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61B9" w:rsidRDefault="008061B9">
      <w:pPr>
        <w:pStyle w:val="ConsPlusTitle"/>
        <w:jc w:val="center"/>
      </w:pPr>
      <w:r>
        <w:t>МЕТОДИЧЕСКИЕ РЕКОМЕНДАЦИИ</w:t>
      </w:r>
    </w:p>
    <w:p w:rsidR="008061B9" w:rsidRDefault="008061B9">
      <w:pPr>
        <w:pStyle w:val="ConsPlusTitle"/>
        <w:jc w:val="center"/>
      </w:pPr>
      <w:r>
        <w:t>ПО ВОПРОСАМ ПРЕДСТАВЛЕНИЯ СВЕДЕНИЙ О ДОХОДАХ, РАСХОДАХ,</w:t>
      </w:r>
    </w:p>
    <w:p w:rsidR="008061B9" w:rsidRDefault="008061B9">
      <w:pPr>
        <w:pStyle w:val="ConsPlusTitle"/>
        <w:jc w:val="center"/>
      </w:pPr>
      <w:r>
        <w:t>ОБ ИМУЩЕСТВЕ И ОБЯЗАТЕЛЬСТВАХ ИМУЩЕСТВЕННОГО ХАРАКТЕРА</w:t>
      </w:r>
    </w:p>
    <w:p w:rsidR="008061B9" w:rsidRDefault="008061B9">
      <w:pPr>
        <w:pStyle w:val="ConsPlusTitle"/>
        <w:jc w:val="center"/>
      </w:pPr>
      <w:r>
        <w:t>И ЗАПОЛНЕНИЯ СООТВЕТСТВУЮЩЕЙ ФОР</w:t>
      </w:r>
      <w:bookmarkStart w:id="0" w:name="_GoBack"/>
      <w:bookmarkEnd w:id="0"/>
      <w:r>
        <w:t>МЫ СПРАВКИ В 2018 ГОДУ</w:t>
      </w:r>
    </w:p>
    <w:p w:rsidR="008061B9" w:rsidRDefault="008061B9">
      <w:pPr>
        <w:pStyle w:val="ConsPlusTitle"/>
        <w:jc w:val="center"/>
      </w:pPr>
      <w:r>
        <w:t>(ЗА ОТЧЕТНЫЙ 2017 ГОД)</w:t>
      </w:r>
    </w:p>
    <w:p w:rsidR="008061B9" w:rsidRDefault="008061B9">
      <w:pPr>
        <w:pStyle w:val="ConsPlusNormal"/>
        <w:jc w:val="both"/>
      </w:pPr>
    </w:p>
    <w:p w:rsidR="008061B9" w:rsidRDefault="008061B9">
      <w:pPr>
        <w:pStyle w:val="ConsPlusNormal"/>
        <w:ind w:firstLine="540"/>
        <w:jc w:val="both"/>
      </w:pPr>
      <w:r>
        <w:t>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w:t>
      </w:r>
    </w:p>
    <w:p w:rsidR="008061B9" w:rsidRDefault="008061B9">
      <w:pPr>
        <w:pStyle w:val="ConsPlusNormal"/>
        <w:spacing w:before="220"/>
        <w:ind w:firstLine="540"/>
        <w:jc w:val="both"/>
      </w:pPr>
      <w:r>
        <w:t xml:space="preserve">В соответствии с </w:t>
      </w:r>
      <w:hyperlink r:id="rId4" w:history="1">
        <w:r>
          <w:rPr>
            <w:color w:val="0000FF"/>
          </w:rPr>
          <w:t>пунктом 25</w:t>
        </w:r>
      </w:hyperlink>
      <w:r>
        <w:t xml:space="preserve"> Указа Президента Российской Федерации от 2 апреля 2013 г. N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а также уполномочено издавать методические рекомендации и другие инструктивно-методические материалы по данным вопросам.</w:t>
      </w:r>
    </w:p>
    <w:p w:rsidR="008061B9" w:rsidRDefault="008061B9">
      <w:pPr>
        <w:pStyle w:val="ConsPlusNormal"/>
        <w:spacing w:before="220"/>
        <w:ind w:firstLine="540"/>
        <w:jc w:val="both"/>
      </w:pPr>
      <w:r>
        <w:t>В этой связи пунктом 2 раздела 4 протокола заседания президиума Совета при Президенте Российской Федерации по противодействию коррупции от 24 апреля 2015 г. N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rsidR="008061B9" w:rsidRDefault="008061B9">
      <w:pPr>
        <w:pStyle w:val="ConsPlusNormal"/>
        <w:jc w:val="both"/>
      </w:pPr>
    </w:p>
    <w:p w:rsidR="008061B9" w:rsidRDefault="008061B9">
      <w:pPr>
        <w:pStyle w:val="ConsPlusTitle"/>
        <w:jc w:val="center"/>
        <w:outlineLvl w:val="0"/>
      </w:pPr>
      <w:r>
        <w:t>I. Представление сведений о доходах, расходах, об имуществе</w:t>
      </w:r>
    </w:p>
    <w:p w:rsidR="008061B9" w:rsidRDefault="008061B9">
      <w:pPr>
        <w:pStyle w:val="ConsPlusTitle"/>
        <w:jc w:val="center"/>
      </w:pPr>
      <w:r>
        <w:t>и обязательствах имущественного характера</w:t>
      </w:r>
    </w:p>
    <w:p w:rsidR="008061B9" w:rsidRDefault="008061B9">
      <w:pPr>
        <w:pStyle w:val="ConsPlusNormal"/>
        <w:jc w:val="both"/>
      </w:pPr>
    </w:p>
    <w:p w:rsidR="008061B9" w:rsidRDefault="008061B9">
      <w:pPr>
        <w:pStyle w:val="ConsPlusNormal"/>
        <w:ind w:firstLine="540"/>
        <w:jc w:val="both"/>
      </w:pPr>
      <w: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rsidR="008061B9" w:rsidRDefault="008061B9">
      <w:pPr>
        <w:pStyle w:val="ConsPlusNormal"/>
        <w:jc w:val="both"/>
      </w:pPr>
    </w:p>
    <w:p w:rsidR="008061B9" w:rsidRDefault="008061B9">
      <w:pPr>
        <w:pStyle w:val="ConsPlusTitle"/>
        <w:ind w:firstLine="540"/>
        <w:jc w:val="both"/>
        <w:outlineLvl w:val="1"/>
      </w:pPr>
      <w:r>
        <w:t>Лица, обязанные представлять сведения о доходах, расходах, об имуществе и обязательствах имущественного характера</w:t>
      </w:r>
    </w:p>
    <w:p w:rsidR="008061B9" w:rsidRDefault="008061B9">
      <w:pPr>
        <w:pStyle w:val="ConsPlusNormal"/>
        <w:spacing w:before="220"/>
        <w:ind w:firstLine="540"/>
        <w:jc w:val="both"/>
      </w:pPr>
      <w:r>
        <w:t>1. Сведения о доходах, расходах, об имуществе и обязательствах имущественного характера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rsidR="008061B9" w:rsidRDefault="008061B9">
      <w:pPr>
        <w:pStyle w:val="ConsPlusNormal"/>
        <w:spacing w:before="220"/>
        <w:ind w:firstLine="540"/>
        <w:jc w:val="both"/>
      </w:pPr>
      <w:r>
        <w:t>1) 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w:t>
      </w:r>
    </w:p>
    <w:p w:rsidR="008061B9" w:rsidRDefault="008061B9">
      <w:pPr>
        <w:pStyle w:val="ConsPlusNormal"/>
        <w:spacing w:before="220"/>
        <w:ind w:firstLine="540"/>
        <w:jc w:val="both"/>
      </w:pPr>
      <w:r>
        <w:t>2) государственными и муниципальными служащими, замещающими должности, включенные в перечни, утвержденные нормативными правовыми актами Российской Федерации;</w:t>
      </w:r>
    </w:p>
    <w:p w:rsidR="008061B9" w:rsidRDefault="008061B9">
      <w:pPr>
        <w:pStyle w:val="ConsPlusNormal"/>
        <w:spacing w:before="220"/>
        <w:ind w:firstLine="540"/>
        <w:jc w:val="both"/>
      </w:pPr>
      <w:r>
        <w:t xml:space="preserve">3) работниками государственных корпораций (компаний, публично-правовых компаний),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w:t>
      </w:r>
      <w:r>
        <w:lastRenderedPageBreak/>
        <w:t>Российской Федерации или Правительством Российской Федерации, и должности, включенные в перечни, утвержденные нормативными актами фондов, локальными нормативными актами организаций;</w:t>
      </w:r>
    </w:p>
    <w:p w:rsidR="008061B9" w:rsidRDefault="008061B9">
      <w:pPr>
        <w:pStyle w:val="ConsPlusNormal"/>
        <w:spacing w:before="220"/>
        <w:ind w:firstLine="540"/>
        <w:jc w:val="both"/>
      </w:pPr>
      <w:r>
        <w:t>4) 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перечень, утвержденный Советом директоров Центрального банка Российской Федерации;</w:t>
      </w:r>
    </w:p>
    <w:p w:rsidR="008061B9" w:rsidRDefault="008061B9">
      <w:pPr>
        <w:pStyle w:val="ConsPlusNormal"/>
        <w:spacing w:before="220"/>
        <w:ind w:firstLine="540"/>
        <w:jc w:val="both"/>
      </w:pPr>
      <w:r>
        <w:t>5) работниками 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в перечни, утвержденные федеральными государственными органами;</w:t>
      </w:r>
    </w:p>
    <w:p w:rsidR="008061B9" w:rsidRDefault="008061B9">
      <w:pPr>
        <w:pStyle w:val="ConsPlusNormal"/>
        <w:spacing w:before="220"/>
        <w:ind w:firstLine="540"/>
        <w:jc w:val="both"/>
      </w:pPr>
      <w:r>
        <w:t>6) атаманами войскового казачьего общества, внесенного в государственный реестр казачьих обществ в Российской Федерации (далее - атаман войскового казачьего общества).</w:t>
      </w:r>
    </w:p>
    <w:p w:rsidR="008061B9" w:rsidRDefault="008061B9">
      <w:pPr>
        <w:pStyle w:val="ConsPlusNormal"/>
        <w:spacing w:before="220"/>
        <w:ind w:firstLine="540"/>
        <w:jc w:val="both"/>
      </w:pPr>
      <w:bookmarkStart w:id="1" w:name="P24"/>
      <w:bookmarkEnd w:id="1"/>
      <w:r>
        <w:t>2. 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rsidR="008061B9" w:rsidRDefault="008061B9">
      <w:pPr>
        <w:pStyle w:val="ConsPlusNormal"/>
        <w:spacing w:before="220"/>
        <w:ind w:firstLine="540"/>
        <w:jc w:val="both"/>
      </w:pPr>
      <w:r>
        <w:t>1) государственной должности Российской Федерации, государственной должности субъекта Российской Федерации, муниципальной должности;</w:t>
      </w:r>
    </w:p>
    <w:p w:rsidR="008061B9" w:rsidRDefault="008061B9">
      <w:pPr>
        <w:pStyle w:val="ConsPlusNormal"/>
        <w:spacing w:before="220"/>
        <w:ind w:firstLine="540"/>
        <w:jc w:val="both"/>
      </w:pPr>
      <w:r>
        <w:t>2) любой должности государственной службы (поступающим на службу);</w:t>
      </w:r>
    </w:p>
    <w:p w:rsidR="008061B9" w:rsidRDefault="008061B9">
      <w:pPr>
        <w:pStyle w:val="ConsPlusNormal"/>
        <w:spacing w:before="220"/>
        <w:ind w:firstLine="540"/>
        <w:jc w:val="both"/>
      </w:pPr>
      <w:r>
        <w:t>3) должности муниципальной службы, включенной в перечни, утвержденные нормативными правовыми актами Российской Федерации;</w:t>
      </w:r>
    </w:p>
    <w:p w:rsidR="008061B9" w:rsidRDefault="008061B9">
      <w:pPr>
        <w:pStyle w:val="ConsPlusNormal"/>
        <w:spacing w:before="220"/>
        <w:ind w:firstLine="540"/>
        <w:jc w:val="both"/>
      </w:pPr>
      <w:r>
        <w:t>4) должности в государственных корпорациях (компаниях,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назначение на которую и освобождение от которой осуществляется Президентом Российской Федерации или Правительством Российской Федерации, и должности, включенной в перечни, утвержденные нормативными актами фондов, локальными нормативными актами организаций;</w:t>
      </w:r>
    </w:p>
    <w:p w:rsidR="008061B9" w:rsidRDefault="008061B9">
      <w:pPr>
        <w:pStyle w:val="ConsPlusNormal"/>
        <w:spacing w:before="220"/>
        <w:ind w:firstLine="540"/>
        <w:jc w:val="both"/>
      </w:pPr>
      <w:r>
        <w:t>5) должности члена Совета директоров Центрального банка Российской Федерации, должности в Центральном банке Российской Федерации, включенные в перечень, утвержденный Советом директоров Центрального банка Российской Федерации;</w:t>
      </w:r>
    </w:p>
    <w:p w:rsidR="008061B9" w:rsidRDefault="008061B9">
      <w:pPr>
        <w:pStyle w:val="ConsPlusNormal"/>
        <w:spacing w:before="220"/>
        <w:ind w:firstLine="540"/>
        <w:jc w:val="both"/>
      </w:pPr>
      <w:r>
        <w:t>6) 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перечни, утвержденные федеральными государственными органами;</w:t>
      </w:r>
    </w:p>
    <w:p w:rsidR="008061B9" w:rsidRDefault="008061B9">
      <w:pPr>
        <w:pStyle w:val="ConsPlusNormal"/>
        <w:spacing w:before="220"/>
        <w:ind w:firstLine="540"/>
        <w:jc w:val="both"/>
      </w:pPr>
      <w:r>
        <w:t>7) должности атамана войскового казачьего общества (атаманом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p w:rsidR="008061B9" w:rsidRDefault="008061B9">
      <w:pPr>
        <w:pStyle w:val="ConsPlusNormal"/>
        <w:spacing w:before="220"/>
        <w:ind w:firstLine="540"/>
        <w:jc w:val="both"/>
      </w:pPr>
      <w:r>
        <w:t xml:space="preserve">3. Сведения о доходах, об имуществе и обязательствах имущественного характера представляются также федеральным государственным служащим, замещающим должность государственной службы, не предусмотренную </w:t>
      </w:r>
      <w:hyperlink r:id="rId5" w:history="1">
        <w:r>
          <w:rPr>
            <w:color w:val="0000FF"/>
          </w:rPr>
          <w:t>перечнем</w:t>
        </w:r>
      </w:hyperlink>
      <w:r>
        <w:t xml:space="preserve"> должностей, утвержденным Указом Президента Российской Федерации от 18 мая 2009 г. N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w:t>
      </w:r>
      <w:r>
        <w:lastRenderedPageBreak/>
        <w:t>имущественного характера своих супруги (супруга) и несовершеннолетних детей", и претендующим на замещение должности государственной службы в данном государственном органе, предусмотренной этим перечнем.</w:t>
      </w:r>
    </w:p>
    <w:p w:rsidR="008061B9" w:rsidRDefault="008061B9">
      <w:pPr>
        <w:pStyle w:val="ConsPlusNormal"/>
        <w:jc w:val="both"/>
      </w:pPr>
    </w:p>
    <w:p w:rsidR="008061B9" w:rsidRDefault="008061B9">
      <w:pPr>
        <w:pStyle w:val="ConsPlusTitle"/>
        <w:ind w:firstLine="540"/>
        <w:jc w:val="both"/>
        <w:outlineLvl w:val="1"/>
      </w:pPr>
      <w:r>
        <w:t>Обязательность представления сведений</w:t>
      </w:r>
    </w:p>
    <w:p w:rsidR="008061B9" w:rsidRDefault="008061B9">
      <w:pPr>
        <w:pStyle w:val="ConsPlusNormal"/>
        <w:spacing w:before="220"/>
        <w:ind w:firstLine="540"/>
        <w:jc w:val="both"/>
      </w:pPr>
      <w:r>
        <w:t>4. Требованиями антикоррупционного законодательства не предусматривается освобождение служащего (работника) от исполнения обязанности представлять сведения о доходах, расходах, об имуществе и обязательствах имущественного характера (далее - сведения), в том числе в период нахождения его в отпуске (ежегодный оплачиваемый отпуск, отпуск без сохранения денежного содержания, отпуск по уходу за ребенком и другие предусмотренные законодательством отпуска), в период временной нетрудоспособности или иной период неисполнения должностных обязанностей.</w:t>
      </w:r>
    </w:p>
    <w:p w:rsidR="008061B9" w:rsidRDefault="008061B9">
      <w:pPr>
        <w:pStyle w:val="ConsPlusNormal"/>
        <w:spacing w:before="220"/>
        <w:ind w:firstLine="540"/>
        <w:jc w:val="both"/>
      </w:pPr>
      <w:bookmarkStart w:id="2" w:name="P36"/>
      <w:bookmarkEnd w:id="2"/>
      <w:r>
        <w:t xml:space="preserve">5. При невозможности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были сданы в организацию почтовой связи до 24 часов последнего дня срока, указанного в </w:t>
      </w:r>
      <w:hyperlink w:anchor="P40" w:history="1">
        <w:r>
          <w:rPr>
            <w:color w:val="0000FF"/>
          </w:rPr>
          <w:t>пункте 7</w:t>
        </w:r>
      </w:hyperlink>
      <w:r>
        <w:t xml:space="preserve"> настоящих Методических рекомендаций.</w:t>
      </w:r>
    </w:p>
    <w:p w:rsidR="008061B9" w:rsidRDefault="008061B9">
      <w:pPr>
        <w:pStyle w:val="ConsPlusNormal"/>
        <w:jc w:val="both"/>
      </w:pPr>
    </w:p>
    <w:p w:rsidR="008061B9" w:rsidRDefault="008061B9">
      <w:pPr>
        <w:pStyle w:val="ConsPlusTitle"/>
        <w:ind w:firstLine="540"/>
        <w:jc w:val="both"/>
        <w:outlineLvl w:val="1"/>
      </w:pPr>
      <w:r>
        <w:t>Сроки представления сведений</w:t>
      </w:r>
    </w:p>
    <w:p w:rsidR="008061B9" w:rsidRDefault="008061B9">
      <w:pPr>
        <w:pStyle w:val="ConsPlusNormal"/>
        <w:spacing w:before="220"/>
        <w:ind w:firstLine="540"/>
        <w:jc w:val="both"/>
      </w:pPr>
      <w:r>
        <w:t>6. Граждане представляют сведения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w:t>
      </w:r>
    </w:p>
    <w:p w:rsidR="008061B9" w:rsidRDefault="008061B9">
      <w:pPr>
        <w:pStyle w:val="ConsPlusNormal"/>
        <w:spacing w:before="220"/>
        <w:ind w:firstLine="540"/>
        <w:jc w:val="both"/>
      </w:pPr>
      <w:bookmarkStart w:id="3" w:name="P40"/>
      <w:bookmarkEnd w:id="3"/>
      <w:r>
        <w:t>7. Служащие (работники) представляют сведения ежегодно в следующие сроки:</w:t>
      </w:r>
    </w:p>
    <w:p w:rsidR="008061B9" w:rsidRDefault="008061B9">
      <w:pPr>
        <w:pStyle w:val="ConsPlusNormal"/>
        <w:spacing w:before="220"/>
        <w:ind w:firstLine="540"/>
        <w:jc w:val="both"/>
      </w:pPr>
      <w:r>
        <w:t>1) 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 и др.);</w:t>
      </w:r>
    </w:p>
    <w:p w:rsidR="008061B9" w:rsidRDefault="008061B9">
      <w:pPr>
        <w:pStyle w:val="ConsPlusNormal"/>
        <w:spacing w:before="220"/>
        <w:ind w:firstLine="540"/>
        <w:jc w:val="both"/>
      </w:pPr>
      <w:r>
        <w:t>2) не позднее 30 апреля года, следующего за отчетным (государственные служащие, муниципальные служащие, работники Центрального банка Российской Федерации, работники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публично-правовых компаний), иных организаций, созданных на основании федеральных законов, организаций, создаваемых для выполнения задач, поставленных перед федеральными государственными органами, атаманы войсковых казачьих обществ и др.).</w:t>
      </w:r>
    </w:p>
    <w:p w:rsidR="008061B9" w:rsidRDefault="008061B9">
      <w:pPr>
        <w:pStyle w:val="ConsPlusNormal"/>
        <w:spacing w:before="220"/>
        <w:ind w:firstLine="540"/>
        <w:jc w:val="both"/>
      </w:pPr>
      <w:r>
        <w:t>8. Сведения могут быть представлены служащим (работником) в любое время, начиная с 1 января года, следующего за отчетным.</w:t>
      </w:r>
    </w:p>
    <w:p w:rsidR="008061B9" w:rsidRDefault="008061B9">
      <w:pPr>
        <w:pStyle w:val="ConsPlusNormal"/>
        <w:spacing w:before="220"/>
        <w:ind w:firstLine="540"/>
        <w:jc w:val="both"/>
      </w:pPr>
      <w:r>
        <w:t>9. 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служебную командировку или отпуск.</w:t>
      </w:r>
    </w:p>
    <w:p w:rsidR="008061B9" w:rsidRDefault="008061B9">
      <w:pPr>
        <w:pStyle w:val="ConsPlusNormal"/>
        <w:spacing w:before="220"/>
        <w:ind w:firstLine="540"/>
        <w:jc w:val="both"/>
      </w:pPr>
      <w:r>
        <w:t xml:space="preserve">10. Если последний день срока представления сведений приходится на нерабочий день, то сведения представляются в последний рабочий день. В нерабочий день сведения направляются посредством почтовой связи с соблюдением условий, указанных в </w:t>
      </w:r>
      <w:hyperlink w:anchor="P36" w:history="1">
        <w:r>
          <w:rPr>
            <w:color w:val="0000FF"/>
          </w:rPr>
          <w:t>пункте 5</w:t>
        </w:r>
      </w:hyperlink>
      <w:r>
        <w:t xml:space="preserve"> настоящих Методических рекомендаций.</w:t>
      </w:r>
    </w:p>
    <w:p w:rsidR="008061B9" w:rsidRDefault="008061B9">
      <w:pPr>
        <w:pStyle w:val="ConsPlusNormal"/>
        <w:jc w:val="both"/>
      </w:pPr>
    </w:p>
    <w:p w:rsidR="008061B9" w:rsidRDefault="008061B9">
      <w:pPr>
        <w:pStyle w:val="ConsPlusTitle"/>
        <w:ind w:firstLine="540"/>
        <w:jc w:val="both"/>
        <w:outlineLvl w:val="1"/>
      </w:pPr>
      <w:r>
        <w:t>Лица, в отношении которых представляются сведения</w:t>
      </w:r>
    </w:p>
    <w:p w:rsidR="008061B9" w:rsidRDefault="008061B9">
      <w:pPr>
        <w:pStyle w:val="ConsPlusNormal"/>
        <w:spacing w:before="220"/>
        <w:ind w:firstLine="540"/>
        <w:jc w:val="both"/>
      </w:pPr>
      <w:r>
        <w:t>11. Сведения представляются отдельно:</w:t>
      </w:r>
    </w:p>
    <w:p w:rsidR="008061B9" w:rsidRDefault="008061B9">
      <w:pPr>
        <w:pStyle w:val="ConsPlusNormal"/>
        <w:spacing w:before="220"/>
        <w:ind w:firstLine="540"/>
        <w:jc w:val="both"/>
      </w:pPr>
      <w:r>
        <w:lastRenderedPageBreak/>
        <w:t>1) в отношении служащего (работника),</w:t>
      </w:r>
    </w:p>
    <w:p w:rsidR="008061B9" w:rsidRDefault="008061B9">
      <w:pPr>
        <w:pStyle w:val="ConsPlusNormal"/>
        <w:spacing w:before="220"/>
        <w:ind w:firstLine="540"/>
        <w:jc w:val="both"/>
      </w:pPr>
      <w:r>
        <w:t>2) в отношении его супруги (супруга),</w:t>
      </w:r>
    </w:p>
    <w:p w:rsidR="008061B9" w:rsidRDefault="008061B9">
      <w:pPr>
        <w:pStyle w:val="ConsPlusNormal"/>
        <w:spacing w:before="220"/>
        <w:ind w:firstLine="540"/>
        <w:jc w:val="both"/>
      </w:pPr>
      <w:r>
        <w:t>3) в отношении каждого несовершеннолетнего ребенка служащего (работника).</w:t>
      </w:r>
    </w:p>
    <w:p w:rsidR="008061B9" w:rsidRDefault="008061B9">
      <w:pPr>
        <w:pStyle w:val="ConsPlusNormal"/>
        <w:spacing w:before="220"/>
        <w:ind w:firstLine="540"/>
        <w:jc w:val="both"/>
      </w:pPr>
      <w:r>
        <w:t>Например, служащий (работник), имеющий супругу и двоих несовершеннолетних детей, обязан представить четыре справки о доходах, расходах, об имуществе и обязательствах имущественного характера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w:t>
      </w:r>
    </w:p>
    <w:p w:rsidR="008061B9" w:rsidRDefault="008061B9">
      <w:pPr>
        <w:pStyle w:val="ConsPlusNormal"/>
        <w:spacing w:before="220"/>
        <w:ind w:firstLine="540"/>
        <w:jc w:val="both"/>
      </w:pPr>
      <w:r>
        <w:t>12. Отчетный период и отчетная дата представления сведений, установленные для граждан и служащих (работников), различны:</w:t>
      </w:r>
    </w:p>
    <w:p w:rsidR="008061B9" w:rsidRDefault="008061B9">
      <w:pPr>
        <w:pStyle w:val="ConsPlusNormal"/>
        <w:spacing w:before="220"/>
        <w:ind w:firstLine="540"/>
        <w:jc w:val="both"/>
      </w:pPr>
      <w:r>
        <w:t>1) гражданин представляет:</w:t>
      </w:r>
    </w:p>
    <w:p w:rsidR="008061B9" w:rsidRDefault="008061B9">
      <w:pPr>
        <w:pStyle w:val="ConsPlusNormal"/>
        <w:spacing w:before="220"/>
        <w:ind w:firstLine="540"/>
        <w:jc w:val="both"/>
      </w:pPr>
      <w:r>
        <w:t>а) сведения о своих доходах, доходах супруги (супруга) и несовершеннолетних детей, полученных за календарный год, а также сведения о недвижимом имуществе, транспортных средствах и ценных бумагах, отчужденных в течение отчетного периода в результате безвозмездной сделки (с 1 января по 31 декабря), предшествующий году подачи документов;</w:t>
      </w:r>
    </w:p>
    <w:p w:rsidR="008061B9" w:rsidRDefault="008061B9">
      <w:pPr>
        <w:pStyle w:val="ConsPlusNormal"/>
        <w:spacing w:before="220"/>
        <w:ind w:firstLine="540"/>
        <w:jc w:val="both"/>
      </w:pPr>
      <w: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rsidR="008061B9" w:rsidRDefault="008061B9">
      <w:pPr>
        <w:pStyle w:val="ConsPlusNormal"/>
        <w:spacing w:before="220"/>
        <w:ind w:firstLine="540"/>
        <w:jc w:val="both"/>
      </w:pPr>
      <w:r>
        <w:t>2) служащий (работник) представляет ежегодно:</w:t>
      </w:r>
    </w:p>
    <w:p w:rsidR="008061B9" w:rsidRDefault="008061B9">
      <w:pPr>
        <w:pStyle w:val="ConsPlusNormal"/>
        <w:spacing w:before="220"/>
        <w:ind w:firstLine="540"/>
        <w:jc w:val="both"/>
      </w:pPr>
      <w:r>
        <w:t>а) сведения о своих доходах и расходах, доходах и расходах супруги (супруга) и несовершеннолетних детей, полученных за календарный (отчетный) год, а также сведения о недвижимом имуществе, транспортных средствах и ценных бумагах, отчужденных в течение отчетного периода в результате безвозмездной сделки (с 1 января по 31 декабря), предшествующий году представления сведений;</w:t>
      </w:r>
    </w:p>
    <w:p w:rsidR="008061B9" w:rsidRDefault="008061B9">
      <w:pPr>
        <w:pStyle w:val="ConsPlusNormal"/>
        <w:spacing w:before="220"/>
        <w:ind w:firstLine="540"/>
        <w:jc w:val="both"/>
      </w:pPr>
      <w: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rsidR="008061B9" w:rsidRDefault="008061B9">
      <w:pPr>
        <w:pStyle w:val="ConsPlusNormal"/>
        <w:spacing w:before="220"/>
        <w:ind w:firstLine="540"/>
        <w:jc w:val="both"/>
      </w:pPr>
      <w:r>
        <w:t>3) лицо при назначении временно исполняющим обязанности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 а также сведения о недвижимом имуществе, транспортных средствах и ценных бумагах, отчужденных в течение отчетного периода в результате безвозмездной сделки (с 1 января по 31 декабря), предшествующий году назначения,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день назначения.</w:t>
      </w:r>
    </w:p>
    <w:p w:rsidR="008061B9" w:rsidRDefault="008061B9">
      <w:pPr>
        <w:pStyle w:val="ConsPlusNormal"/>
        <w:jc w:val="both"/>
      </w:pPr>
    </w:p>
    <w:p w:rsidR="008061B9" w:rsidRDefault="008061B9">
      <w:pPr>
        <w:pStyle w:val="ConsPlusTitle"/>
        <w:ind w:firstLine="540"/>
        <w:jc w:val="both"/>
        <w:outlineLvl w:val="1"/>
      </w:pPr>
      <w:r>
        <w:t>Замещение конкретной должности на отчетную дату как основание для представления сведений</w:t>
      </w:r>
    </w:p>
    <w:p w:rsidR="008061B9" w:rsidRDefault="008061B9">
      <w:pPr>
        <w:pStyle w:val="ConsPlusNormal"/>
        <w:spacing w:before="220"/>
        <w:ind w:firstLine="540"/>
        <w:jc w:val="both"/>
      </w:pPr>
      <w:r>
        <w:t>13. Служащий (работник) должен представить сведения, если по состоянию на 31 декабря отчетного года:</w:t>
      </w:r>
    </w:p>
    <w:p w:rsidR="008061B9" w:rsidRDefault="008061B9">
      <w:pPr>
        <w:pStyle w:val="ConsPlusNormal"/>
        <w:spacing w:before="220"/>
        <w:ind w:firstLine="540"/>
        <w:jc w:val="both"/>
      </w:pPr>
      <w:r>
        <w:lastRenderedPageBreak/>
        <w:t>1) замещаемая им должность была включена в соответствующий перечень должностей, а сам служащий (работник) замещал указанную должность;</w:t>
      </w:r>
    </w:p>
    <w:p w:rsidR="008061B9" w:rsidRDefault="008061B9">
      <w:pPr>
        <w:pStyle w:val="ConsPlusNormal"/>
        <w:spacing w:before="220"/>
        <w:ind w:firstLine="540"/>
        <w:jc w:val="both"/>
      </w:pPr>
      <w:r>
        <w:t>2) временно замещаемая им должность была включена в соответствующий перечень должностей.</w:t>
      </w:r>
    </w:p>
    <w:p w:rsidR="008061B9" w:rsidRDefault="008061B9">
      <w:pPr>
        <w:pStyle w:val="ConsPlusNormal"/>
        <w:spacing w:before="220"/>
        <w:ind w:firstLine="540"/>
        <w:jc w:val="both"/>
      </w:pPr>
      <w:r>
        <w:t>14. Служащий (работник) не представляет сведения,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w:t>
      </w:r>
    </w:p>
    <w:p w:rsidR="008061B9" w:rsidRDefault="008061B9">
      <w:pPr>
        <w:pStyle w:val="ConsPlusNormal"/>
        <w:spacing w:before="220"/>
        <w:ind w:firstLine="540"/>
        <w:jc w:val="both"/>
      </w:pPr>
      <w:r>
        <w:t>15. Перевод служащего в другой государственный орган в период с 1 января по 1 (30) апреля 2018 г. не освобождает его от обязанности представить сведения в соответствующее структурное подразделение государственного органа, в котором он замещал должность 31 декабря 2017 г.</w:t>
      </w:r>
    </w:p>
    <w:p w:rsidR="008061B9" w:rsidRDefault="008061B9">
      <w:pPr>
        <w:pStyle w:val="ConsPlusNormal"/>
        <w:spacing w:before="220"/>
        <w:ind w:firstLine="540"/>
        <w:jc w:val="both"/>
      </w:pPr>
      <w:r>
        <w:t>16. В случае замещения работником нескольких должностей в одной организации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заполняется одна справка с указанием обеих должностей.</w:t>
      </w:r>
    </w:p>
    <w:p w:rsidR="008061B9" w:rsidRDefault="008061B9">
      <w:pPr>
        <w:pStyle w:val="ConsPlusNormal"/>
        <w:spacing w:before="220"/>
        <w:ind w:firstLine="540"/>
        <w:jc w:val="both"/>
      </w:pPr>
      <w:r>
        <w:t>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должности в разных организациях, замещение которых влечет обязанность представлять сведения, представляет в данные организации две справки (заполняются отдельно для каждой должности). Количество справок, представляемых в отношении членов семьи, не меняется.</w:t>
      </w:r>
    </w:p>
    <w:p w:rsidR="008061B9" w:rsidRDefault="008061B9">
      <w:pPr>
        <w:pStyle w:val="ConsPlusNormal"/>
        <w:jc w:val="both"/>
      </w:pPr>
    </w:p>
    <w:p w:rsidR="008061B9" w:rsidRDefault="008061B9">
      <w:pPr>
        <w:pStyle w:val="ConsPlusTitle"/>
        <w:ind w:firstLine="540"/>
        <w:jc w:val="both"/>
        <w:outlineLvl w:val="1"/>
      </w:pPr>
      <w:r>
        <w:t>Определение круга лиц (членов семьи), в отношении которых необходимо представить сведения</w:t>
      </w:r>
    </w:p>
    <w:p w:rsidR="008061B9" w:rsidRDefault="008061B9">
      <w:pPr>
        <w:pStyle w:val="ConsPlusNormal"/>
        <w:spacing w:before="220"/>
        <w:ind w:firstLine="540"/>
        <w:jc w:val="both"/>
      </w:pPr>
      <w:r>
        <w:t>17. Сведения о доходах, расходах, об имуществе и обязательствах имущественного характера представляются с учетом семейного положения, в котором находился гражданин, служащий (работник) по состоянию на отчетную дату.</w:t>
      </w:r>
    </w:p>
    <w:p w:rsidR="008061B9" w:rsidRDefault="008061B9">
      <w:pPr>
        <w:pStyle w:val="ConsPlusNormal"/>
        <w:jc w:val="both"/>
      </w:pPr>
    </w:p>
    <w:p w:rsidR="008061B9" w:rsidRDefault="008061B9">
      <w:pPr>
        <w:pStyle w:val="ConsPlusTitle"/>
        <w:ind w:firstLine="540"/>
        <w:jc w:val="both"/>
        <w:outlineLvl w:val="2"/>
      </w:pPr>
      <w:r>
        <w:t>Супруги</w:t>
      </w:r>
    </w:p>
    <w:p w:rsidR="008061B9" w:rsidRDefault="008061B9">
      <w:pPr>
        <w:pStyle w:val="ConsPlusNormal"/>
        <w:spacing w:before="220"/>
        <w:ind w:firstLine="540"/>
        <w:jc w:val="both"/>
      </w:pPr>
      <w:r>
        <w:t xml:space="preserve">18. При представлении сведений в отношении супруги (супруга) следует учитывать положения </w:t>
      </w:r>
      <w:hyperlink r:id="rId6" w:history="1">
        <w:r>
          <w:rPr>
            <w:color w:val="0000FF"/>
          </w:rPr>
          <w:t>статей 10</w:t>
        </w:r>
      </w:hyperlink>
      <w:r>
        <w:t xml:space="preserve"> "Заключение брака" и </w:t>
      </w:r>
      <w:hyperlink r:id="rId7" w:history="1">
        <w:r>
          <w:rPr>
            <w:color w:val="0000FF"/>
          </w:rPr>
          <w:t>25</w:t>
        </w:r>
      </w:hyperlink>
      <w:r>
        <w:t xml:space="preserve"> "Момент прекращения брака при его расторжении" Семейного кодекса Российской Федерации.</w:t>
      </w:r>
    </w:p>
    <w:p w:rsidR="008061B9" w:rsidRDefault="008061B9">
      <w:pPr>
        <w:pStyle w:val="ConsPlusNormal"/>
        <w:spacing w:before="220"/>
        <w:ind w:firstLine="540"/>
        <w:jc w:val="both"/>
      </w:pPr>
      <w:r>
        <w:t xml:space="preserve">19. Согласно </w:t>
      </w:r>
      <w:hyperlink r:id="rId8" w:history="1">
        <w:r>
          <w:rPr>
            <w:color w:val="0000FF"/>
          </w:rPr>
          <w:t>статье 10</w:t>
        </w:r>
      </w:hyperlink>
      <w:r>
        <w:t xml:space="preserve">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rsidR="008061B9" w:rsidRDefault="008061B9">
      <w:pPr>
        <w:pStyle w:val="ConsPlusNormal"/>
        <w:jc w:val="both"/>
      </w:pPr>
    </w:p>
    <w:p w:rsidR="008061B9" w:rsidRDefault="008061B9">
      <w:pPr>
        <w:pStyle w:val="ConsPlusTitle"/>
        <w:ind w:firstLine="540"/>
        <w:jc w:val="both"/>
        <w:outlineLvl w:val="3"/>
      </w:pPr>
      <w:r>
        <w:t>Перечень ситуаций и рекомендуемые действия (таблица N 1):</w:t>
      </w:r>
    </w:p>
    <w:p w:rsidR="008061B9" w:rsidRDefault="008061B9">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85"/>
        <w:gridCol w:w="5386"/>
      </w:tblGrid>
      <w:tr w:rsidR="008061B9">
        <w:tc>
          <w:tcPr>
            <w:tcW w:w="9071" w:type="dxa"/>
            <w:gridSpan w:val="2"/>
          </w:tcPr>
          <w:p w:rsidR="008061B9" w:rsidRDefault="008061B9">
            <w:pPr>
              <w:pStyle w:val="ConsPlusNormal"/>
              <w:jc w:val="both"/>
            </w:pPr>
            <w:r>
              <w:t>Пример: служащий (работник) представляет сведения в 2018 году (за отчетный 2017 г.)</w:t>
            </w:r>
          </w:p>
        </w:tc>
      </w:tr>
      <w:tr w:rsidR="008061B9">
        <w:tc>
          <w:tcPr>
            <w:tcW w:w="3685" w:type="dxa"/>
          </w:tcPr>
          <w:p w:rsidR="008061B9" w:rsidRDefault="008061B9">
            <w:pPr>
              <w:pStyle w:val="ConsPlusNormal"/>
            </w:pPr>
            <w:r>
              <w:t>Брак заключен в органах записи актов гражданского состояния (далее - ЗАГС) в ноябре 2017 года</w:t>
            </w:r>
          </w:p>
        </w:tc>
        <w:tc>
          <w:tcPr>
            <w:tcW w:w="5386" w:type="dxa"/>
          </w:tcPr>
          <w:p w:rsidR="008061B9" w:rsidRDefault="008061B9">
            <w:pPr>
              <w:pStyle w:val="ConsPlusNormal"/>
              <w:jc w:val="both"/>
            </w:pPr>
            <w:r>
              <w:t>сведения в отношении супруги (супруга) представляются, поскольку по состоянию на отчетную дату (31 декабря 2017 года) служащий (работник) состоял в браке</w:t>
            </w:r>
          </w:p>
        </w:tc>
      </w:tr>
      <w:tr w:rsidR="008061B9">
        <w:tc>
          <w:tcPr>
            <w:tcW w:w="3685" w:type="dxa"/>
          </w:tcPr>
          <w:p w:rsidR="008061B9" w:rsidRDefault="008061B9">
            <w:pPr>
              <w:pStyle w:val="ConsPlusNormal"/>
            </w:pPr>
            <w:r>
              <w:t xml:space="preserve">Брак заключен в </w:t>
            </w:r>
            <w:proofErr w:type="spellStart"/>
            <w:r>
              <w:t>ЗАГСе</w:t>
            </w:r>
            <w:proofErr w:type="spellEnd"/>
            <w:r>
              <w:t xml:space="preserve"> в марте 2018 года</w:t>
            </w:r>
          </w:p>
        </w:tc>
        <w:tc>
          <w:tcPr>
            <w:tcW w:w="5386" w:type="dxa"/>
          </w:tcPr>
          <w:p w:rsidR="008061B9" w:rsidRDefault="008061B9">
            <w:pPr>
              <w:pStyle w:val="ConsPlusNormal"/>
              <w:jc w:val="both"/>
            </w:pPr>
            <w:r>
              <w:t xml:space="preserve">сведения в отношении супруги (супруга) не представляются, поскольку по состоянию на отчетную </w:t>
            </w:r>
            <w:r>
              <w:lastRenderedPageBreak/>
              <w:t>дату (31 декабря 2017 года) служащий (работник) не состоял в браке</w:t>
            </w:r>
          </w:p>
        </w:tc>
      </w:tr>
      <w:tr w:rsidR="008061B9">
        <w:tc>
          <w:tcPr>
            <w:tcW w:w="9071" w:type="dxa"/>
            <w:gridSpan w:val="2"/>
          </w:tcPr>
          <w:p w:rsidR="008061B9" w:rsidRDefault="008061B9">
            <w:pPr>
              <w:pStyle w:val="ConsPlusNormal"/>
              <w:ind w:left="34"/>
              <w:jc w:val="both"/>
            </w:pPr>
            <w:r>
              <w:lastRenderedPageBreak/>
              <w:t>Пример: гражданин в сентябре 2018 года представляет сведения в связи с подачей документов для назначения на должность. Отчетной датой является 1 августа 2018 года</w:t>
            </w:r>
          </w:p>
        </w:tc>
      </w:tr>
      <w:tr w:rsidR="008061B9">
        <w:tc>
          <w:tcPr>
            <w:tcW w:w="3685" w:type="dxa"/>
          </w:tcPr>
          <w:p w:rsidR="008061B9" w:rsidRDefault="008061B9">
            <w:pPr>
              <w:pStyle w:val="ConsPlusNormal"/>
              <w:ind w:left="34"/>
            </w:pPr>
            <w:r>
              <w:t>Брак заключен 1 февраля 2018 года</w:t>
            </w:r>
          </w:p>
        </w:tc>
        <w:tc>
          <w:tcPr>
            <w:tcW w:w="5386" w:type="dxa"/>
          </w:tcPr>
          <w:p w:rsidR="008061B9" w:rsidRDefault="008061B9">
            <w:pPr>
              <w:pStyle w:val="ConsPlusNormal"/>
              <w:ind w:left="34"/>
              <w:jc w:val="both"/>
            </w:pPr>
            <w:r>
              <w:t>сведения в отношении супруги представляются, поскольку по состоянию на отчетную дату (1 августа 2018 года) гражданин состоял в браке</w:t>
            </w:r>
          </w:p>
        </w:tc>
      </w:tr>
      <w:tr w:rsidR="008061B9">
        <w:tc>
          <w:tcPr>
            <w:tcW w:w="3685" w:type="dxa"/>
          </w:tcPr>
          <w:p w:rsidR="008061B9" w:rsidRDefault="008061B9">
            <w:pPr>
              <w:pStyle w:val="ConsPlusNormal"/>
              <w:ind w:left="34"/>
            </w:pPr>
            <w:r>
              <w:t>Брак заключен 2 августа 2018 года</w:t>
            </w:r>
          </w:p>
        </w:tc>
        <w:tc>
          <w:tcPr>
            <w:tcW w:w="5386" w:type="dxa"/>
          </w:tcPr>
          <w:p w:rsidR="008061B9" w:rsidRDefault="008061B9">
            <w:pPr>
              <w:pStyle w:val="ConsPlusNormal"/>
              <w:ind w:left="34"/>
              <w:jc w:val="both"/>
            </w:pPr>
            <w:r>
              <w:t>сведения в отношении супруги не представляются, поскольку по состоянию на отчетную дату (1 августа 2018 года) гражданин еще не вступил в брак</w:t>
            </w:r>
          </w:p>
        </w:tc>
      </w:tr>
    </w:tbl>
    <w:p w:rsidR="008061B9" w:rsidRDefault="008061B9">
      <w:pPr>
        <w:pStyle w:val="ConsPlusNormal"/>
        <w:jc w:val="both"/>
      </w:pPr>
    </w:p>
    <w:p w:rsidR="008061B9" w:rsidRDefault="008061B9">
      <w:pPr>
        <w:pStyle w:val="ConsPlusNormal"/>
        <w:ind w:firstLine="540"/>
        <w:jc w:val="both"/>
      </w:pPr>
      <w:r>
        <w:t xml:space="preserve">20. Согласно </w:t>
      </w:r>
      <w:hyperlink r:id="rId9" w:history="1">
        <w:r>
          <w:rPr>
            <w:color w:val="0000FF"/>
          </w:rPr>
          <w:t>статье 25</w:t>
        </w:r>
      </w:hyperlink>
      <w:r>
        <w:t xml:space="preserve">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w:t>
      </w:r>
    </w:p>
    <w:p w:rsidR="008061B9" w:rsidRDefault="008061B9">
      <w:pPr>
        <w:pStyle w:val="ConsPlusNormal"/>
        <w:spacing w:before="220"/>
        <w:ind w:firstLine="540"/>
        <w:jc w:val="both"/>
      </w:pPr>
      <w:r>
        <w:t>21. Брак, расторгаемый в судебном порядке, прекращается со дня вступления в законную силу решения суда о расторжении брака (а не в день принятия такого решения).</w:t>
      </w:r>
    </w:p>
    <w:p w:rsidR="008061B9" w:rsidRDefault="008061B9">
      <w:pPr>
        <w:pStyle w:val="ConsPlusNormal"/>
        <w:jc w:val="both"/>
      </w:pPr>
    </w:p>
    <w:p w:rsidR="008061B9" w:rsidRDefault="008061B9">
      <w:pPr>
        <w:pStyle w:val="ConsPlusTitle"/>
        <w:ind w:firstLine="540"/>
        <w:jc w:val="both"/>
        <w:outlineLvl w:val="3"/>
      </w:pPr>
      <w:r>
        <w:t>Перечень ситуаций и рекомендуемые действия (таблица N 2)</w:t>
      </w:r>
    </w:p>
    <w:p w:rsidR="008061B9" w:rsidRDefault="008061B9">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85"/>
        <w:gridCol w:w="5386"/>
      </w:tblGrid>
      <w:tr w:rsidR="008061B9">
        <w:tc>
          <w:tcPr>
            <w:tcW w:w="9071" w:type="dxa"/>
            <w:gridSpan w:val="2"/>
          </w:tcPr>
          <w:p w:rsidR="008061B9" w:rsidRDefault="008061B9">
            <w:pPr>
              <w:pStyle w:val="ConsPlusNormal"/>
              <w:jc w:val="both"/>
            </w:pPr>
            <w:r>
              <w:t>Пример: служащий (работник) представляет сведения в 2018 году (за отчетный 2017 г.)</w:t>
            </w:r>
          </w:p>
        </w:tc>
      </w:tr>
      <w:tr w:rsidR="008061B9">
        <w:tc>
          <w:tcPr>
            <w:tcW w:w="3685" w:type="dxa"/>
          </w:tcPr>
          <w:p w:rsidR="008061B9" w:rsidRDefault="008061B9">
            <w:pPr>
              <w:pStyle w:val="ConsPlusNormal"/>
            </w:pPr>
            <w:r>
              <w:t xml:space="preserve">Брак был расторгнут в </w:t>
            </w:r>
            <w:proofErr w:type="spellStart"/>
            <w:r>
              <w:t>ЗАГСе</w:t>
            </w:r>
            <w:proofErr w:type="spellEnd"/>
            <w:r>
              <w:t xml:space="preserve"> в ноябре 2017 года</w:t>
            </w:r>
          </w:p>
        </w:tc>
        <w:tc>
          <w:tcPr>
            <w:tcW w:w="5386" w:type="dxa"/>
          </w:tcPr>
          <w:p w:rsidR="008061B9" w:rsidRDefault="008061B9">
            <w:pPr>
              <w:pStyle w:val="ConsPlusNormal"/>
              <w:jc w:val="both"/>
            </w:pPr>
            <w:r>
              <w:t>сведения в отношении бывшей супруги не представляются, поскольку по состоянию на отчетную дату (31 декабря 2017 года) служащий (работник) не состоял в браке</w:t>
            </w:r>
          </w:p>
        </w:tc>
      </w:tr>
      <w:tr w:rsidR="008061B9">
        <w:tc>
          <w:tcPr>
            <w:tcW w:w="3685" w:type="dxa"/>
          </w:tcPr>
          <w:p w:rsidR="008061B9" w:rsidRDefault="008061B9">
            <w:pPr>
              <w:pStyle w:val="ConsPlusNormal"/>
            </w:pPr>
            <w:r>
              <w:t>Окончательное решение о расторжении брака было принято судом 12 декабря 2017 года и вступило в законную силу 12 января 2018 года</w:t>
            </w:r>
          </w:p>
        </w:tc>
        <w:tc>
          <w:tcPr>
            <w:tcW w:w="5386" w:type="dxa"/>
          </w:tcPr>
          <w:p w:rsidR="008061B9" w:rsidRDefault="008061B9">
            <w:pPr>
              <w:pStyle w:val="ConsPlusNormal"/>
              <w:jc w:val="both"/>
            </w:pPr>
            <w:r>
              <w:t>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2018 года. Таким образом, по состоянию на отчетную дату (31 декабря 2017 года) служащий (работник) считался состоявшим в браке</w:t>
            </w:r>
          </w:p>
        </w:tc>
      </w:tr>
      <w:tr w:rsidR="008061B9">
        <w:tc>
          <w:tcPr>
            <w:tcW w:w="3685" w:type="dxa"/>
          </w:tcPr>
          <w:p w:rsidR="008061B9" w:rsidRDefault="008061B9">
            <w:pPr>
              <w:pStyle w:val="ConsPlusNormal"/>
            </w:pPr>
            <w:r>
              <w:t xml:space="preserve">Брак был расторгнут в </w:t>
            </w:r>
            <w:proofErr w:type="spellStart"/>
            <w:r>
              <w:t>ЗАГСе</w:t>
            </w:r>
            <w:proofErr w:type="spellEnd"/>
            <w:r>
              <w:t xml:space="preserve"> в марте 2018 года</w:t>
            </w:r>
          </w:p>
        </w:tc>
        <w:tc>
          <w:tcPr>
            <w:tcW w:w="5386" w:type="dxa"/>
          </w:tcPr>
          <w:p w:rsidR="008061B9" w:rsidRDefault="008061B9">
            <w:pPr>
              <w:pStyle w:val="ConsPlusNormal"/>
              <w:jc w:val="both"/>
            </w:pPr>
            <w:r>
              <w:t>сведения в отношении бывшей супруги представляются поскольку по состоянию на отчетную дату (31 декабря 2017 года) служащий (работник) состоял в браке</w:t>
            </w:r>
          </w:p>
        </w:tc>
      </w:tr>
      <w:tr w:rsidR="008061B9">
        <w:tc>
          <w:tcPr>
            <w:tcW w:w="9071" w:type="dxa"/>
            <w:gridSpan w:val="2"/>
          </w:tcPr>
          <w:p w:rsidR="008061B9" w:rsidRDefault="008061B9">
            <w:pPr>
              <w:pStyle w:val="ConsPlusNormal"/>
              <w:jc w:val="both"/>
            </w:pPr>
            <w:r>
              <w:t>Пример: гражданин в сентябре 2018 года представляет сведения в связи с подачей документов для назначения на должность. Отчетной датой является 1 августа 2018 года</w:t>
            </w:r>
          </w:p>
        </w:tc>
      </w:tr>
      <w:tr w:rsidR="008061B9">
        <w:tc>
          <w:tcPr>
            <w:tcW w:w="3685" w:type="dxa"/>
          </w:tcPr>
          <w:p w:rsidR="008061B9" w:rsidRDefault="008061B9">
            <w:pPr>
              <w:pStyle w:val="ConsPlusNormal"/>
            </w:pPr>
            <w:r>
              <w:t xml:space="preserve">Брак был расторгнут в </w:t>
            </w:r>
            <w:proofErr w:type="spellStart"/>
            <w:r>
              <w:t>ЗАГСе</w:t>
            </w:r>
            <w:proofErr w:type="spellEnd"/>
            <w:r>
              <w:t xml:space="preserve"> 1 июля 2018 года</w:t>
            </w:r>
          </w:p>
        </w:tc>
        <w:tc>
          <w:tcPr>
            <w:tcW w:w="5386" w:type="dxa"/>
          </w:tcPr>
          <w:p w:rsidR="008061B9" w:rsidRDefault="008061B9">
            <w:pPr>
              <w:pStyle w:val="ConsPlusNormal"/>
              <w:jc w:val="both"/>
            </w:pPr>
            <w:r>
              <w:t>сведения в отношении бывшей супруги не представляются, поскольку по состоянию на отчетную дату (1 августа 2018 года) гражданин не состоял в браке</w:t>
            </w:r>
          </w:p>
        </w:tc>
      </w:tr>
      <w:tr w:rsidR="008061B9">
        <w:tc>
          <w:tcPr>
            <w:tcW w:w="3685" w:type="dxa"/>
          </w:tcPr>
          <w:p w:rsidR="008061B9" w:rsidRDefault="008061B9">
            <w:pPr>
              <w:pStyle w:val="ConsPlusNormal"/>
            </w:pPr>
            <w:r>
              <w:t xml:space="preserve">Брак был расторгнут в </w:t>
            </w:r>
            <w:proofErr w:type="spellStart"/>
            <w:r>
              <w:t>ЗАГСе</w:t>
            </w:r>
            <w:proofErr w:type="spellEnd"/>
            <w:r>
              <w:t xml:space="preserve"> 2 августа 2018 года</w:t>
            </w:r>
          </w:p>
        </w:tc>
        <w:tc>
          <w:tcPr>
            <w:tcW w:w="5386" w:type="dxa"/>
          </w:tcPr>
          <w:p w:rsidR="008061B9" w:rsidRDefault="008061B9">
            <w:pPr>
              <w:pStyle w:val="ConsPlusNormal"/>
              <w:jc w:val="both"/>
            </w:pPr>
            <w:r>
              <w:t xml:space="preserve">сведения в отношении бывшей супруги представляются, поскольку по состоянию на отчетную </w:t>
            </w:r>
            <w:r>
              <w:lastRenderedPageBreak/>
              <w:t>дату (1 августа 2018 года) гражданин состоял в браке</w:t>
            </w:r>
          </w:p>
        </w:tc>
      </w:tr>
      <w:tr w:rsidR="008061B9">
        <w:tc>
          <w:tcPr>
            <w:tcW w:w="3685" w:type="dxa"/>
          </w:tcPr>
          <w:p w:rsidR="008061B9" w:rsidRDefault="008061B9">
            <w:pPr>
              <w:pStyle w:val="ConsPlusNormal"/>
            </w:pPr>
            <w:r>
              <w:lastRenderedPageBreak/>
              <w:t>Окончательное решение о расторжении брака было принято судом 4 июля 2018 года и вступило в законную силу 4 августа 2018 г.</w:t>
            </w:r>
          </w:p>
        </w:tc>
        <w:tc>
          <w:tcPr>
            <w:tcW w:w="5386" w:type="dxa"/>
          </w:tcPr>
          <w:p w:rsidR="008061B9" w:rsidRDefault="008061B9">
            <w:pPr>
              <w:pStyle w:val="ConsPlusNormal"/>
              <w:jc w:val="both"/>
            </w:pPr>
            <w:r>
              <w:t>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срок истек 5 августа 2018 года. Таким образом, по состоянию на отчетную дату (1 августа 2018 года) гражданин считался состоявшим в браке</w:t>
            </w:r>
          </w:p>
        </w:tc>
      </w:tr>
    </w:tbl>
    <w:p w:rsidR="008061B9" w:rsidRDefault="008061B9">
      <w:pPr>
        <w:pStyle w:val="ConsPlusNormal"/>
        <w:jc w:val="both"/>
      </w:pPr>
    </w:p>
    <w:p w:rsidR="008061B9" w:rsidRDefault="008061B9">
      <w:pPr>
        <w:pStyle w:val="ConsPlusTitle"/>
        <w:ind w:firstLine="540"/>
        <w:jc w:val="both"/>
        <w:outlineLvl w:val="2"/>
      </w:pPr>
      <w:r>
        <w:t>Несовершеннолетние дети</w:t>
      </w:r>
    </w:p>
    <w:p w:rsidR="008061B9" w:rsidRDefault="008061B9">
      <w:pPr>
        <w:pStyle w:val="ConsPlusNormal"/>
        <w:spacing w:before="220"/>
        <w:ind w:firstLine="540"/>
        <w:jc w:val="both"/>
      </w:pPr>
      <w:r>
        <w:t xml:space="preserve">22. </w:t>
      </w:r>
      <w:hyperlink r:id="rId10" w:history="1">
        <w:r>
          <w:rPr>
            <w:color w:val="0000FF"/>
          </w:rPr>
          <w:t>Статья 60</w:t>
        </w:r>
      </w:hyperlink>
      <w:r>
        <w:t xml:space="preserve">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rsidR="008061B9" w:rsidRDefault="008061B9">
      <w:pPr>
        <w:pStyle w:val="ConsPlusNormal"/>
        <w:spacing w:before="220"/>
        <w:ind w:firstLine="540"/>
        <w:jc w:val="both"/>
      </w:pPr>
      <w:r>
        <w:t>23. 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w:t>
      </w:r>
    </w:p>
    <w:p w:rsidR="008061B9" w:rsidRDefault="008061B9">
      <w:pPr>
        <w:pStyle w:val="ConsPlusNormal"/>
        <w:jc w:val="both"/>
      </w:pPr>
    </w:p>
    <w:p w:rsidR="008061B9" w:rsidRDefault="008061B9">
      <w:pPr>
        <w:pStyle w:val="ConsPlusTitle"/>
        <w:ind w:firstLine="540"/>
        <w:jc w:val="both"/>
        <w:outlineLvl w:val="3"/>
      </w:pPr>
      <w:r>
        <w:t>Перечень ситуаций и рекомендуемые действия (таблица N 3):</w:t>
      </w:r>
    </w:p>
    <w:p w:rsidR="008061B9" w:rsidRDefault="008061B9">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85"/>
        <w:gridCol w:w="5386"/>
      </w:tblGrid>
      <w:tr w:rsidR="008061B9">
        <w:tc>
          <w:tcPr>
            <w:tcW w:w="9071" w:type="dxa"/>
            <w:gridSpan w:val="2"/>
          </w:tcPr>
          <w:p w:rsidR="008061B9" w:rsidRDefault="008061B9">
            <w:pPr>
              <w:pStyle w:val="ConsPlusNormal"/>
              <w:jc w:val="both"/>
            </w:pPr>
            <w:r>
              <w:t>Пример: служащий (работник) представляет сведения в 2018 году (за отчетный 2017 г.)</w:t>
            </w:r>
          </w:p>
        </w:tc>
      </w:tr>
      <w:tr w:rsidR="008061B9">
        <w:tc>
          <w:tcPr>
            <w:tcW w:w="3685" w:type="dxa"/>
          </w:tcPr>
          <w:p w:rsidR="008061B9" w:rsidRDefault="008061B9">
            <w:pPr>
              <w:pStyle w:val="ConsPlusNormal"/>
            </w:pPr>
            <w:r>
              <w:t>Дочери служащего (работника) 21 мая 2017 года исполнилось 18 лет</w:t>
            </w:r>
          </w:p>
        </w:tc>
        <w:tc>
          <w:tcPr>
            <w:tcW w:w="5386" w:type="dxa"/>
          </w:tcPr>
          <w:p w:rsidR="008061B9" w:rsidRDefault="008061B9">
            <w:pPr>
              <w:pStyle w:val="ConsPlusNormal"/>
              <w:jc w:val="both"/>
            </w:pPr>
            <w:r>
              <w:t>сведения в отношении дочери не представляются, поскольку по состоянию на отчетную дату (31 декабря 2017 года) дочери служащего (работника) уже исполнилось 18 лет, она являлась совершеннолетней</w:t>
            </w:r>
          </w:p>
        </w:tc>
      </w:tr>
      <w:tr w:rsidR="008061B9">
        <w:tc>
          <w:tcPr>
            <w:tcW w:w="3685" w:type="dxa"/>
          </w:tcPr>
          <w:p w:rsidR="008061B9" w:rsidRDefault="008061B9">
            <w:pPr>
              <w:pStyle w:val="ConsPlusNormal"/>
            </w:pPr>
            <w:r>
              <w:t>Дочери служащего (работника) 30 декабря 2017 года исполнилось 18 лет</w:t>
            </w:r>
          </w:p>
        </w:tc>
        <w:tc>
          <w:tcPr>
            <w:tcW w:w="5386" w:type="dxa"/>
          </w:tcPr>
          <w:p w:rsidR="008061B9" w:rsidRDefault="008061B9">
            <w:pPr>
              <w:pStyle w:val="ConsPlusNormal"/>
              <w:jc w:val="both"/>
            </w:pPr>
            <w:r>
              <w:t>сведения в отношении дочери не представляются, поскольку по состоянию на отчетную дату (31 декабря 2017 года) дочери служащего (работника) уже исполнилось 18 лет, она являлась совершеннолетней</w:t>
            </w:r>
          </w:p>
        </w:tc>
      </w:tr>
      <w:tr w:rsidR="008061B9">
        <w:tc>
          <w:tcPr>
            <w:tcW w:w="3685" w:type="dxa"/>
          </w:tcPr>
          <w:p w:rsidR="008061B9" w:rsidRDefault="008061B9">
            <w:pPr>
              <w:pStyle w:val="ConsPlusNormal"/>
            </w:pPr>
            <w:r>
              <w:t>Дочери служащего (работника) 31 декабря 2017 года исполнилось 18 лет</w:t>
            </w:r>
          </w:p>
        </w:tc>
        <w:tc>
          <w:tcPr>
            <w:tcW w:w="5386" w:type="dxa"/>
          </w:tcPr>
          <w:p w:rsidR="008061B9" w:rsidRDefault="008061B9">
            <w:pPr>
              <w:pStyle w:val="ConsPlusNormal"/>
              <w:jc w:val="both"/>
            </w:pPr>
            <w:r>
              <w:t>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2018 года. Таким образом, по состоянию на отчетную дату (31 декабря 2017 года) она еще являлась несовершеннолетней</w:t>
            </w:r>
          </w:p>
        </w:tc>
      </w:tr>
      <w:tr w:rsidR="008061B9">
        <w:tc>
          <w:tcPr>
            <w:tcW w:w="9071" w:type="dxa"/>
            <w:gridSpan w:val="2"/>
          </w:tcPr>
          <w:p w:rsidR="008061B9" w:rsidRDefault="008061B9">
            <w:pPr>
              <w:pStyle w:val="ConsPlusNormal"/>
              <w:jc w:val="both"/>
            </w:pPr>
            <w:r>
              <w:t>Пример: гражданин представляет в сентябре 2017 года сведения в связи с назначением на должность. Отчетной датой является 1 августа 2017 года</w:t>
            </w:r>
          </w:p>
        </w:tc>
      </w:tr>
      <w:tr w:rsidR="008061B9">
        <w:tc>
          <w:tcPr>
            <w:tcW w:w="3685" w:type="dxa"/>
          </w:tcPr>
          <w:p w:rsidR="008061B9" w:rsidRDefault="008061B9">
            <w:pPr>
              <w:pStyle w:val="ConsPlusNormal"/>
            </w:pPr>
            <w:r>
              <w:t>Сыну гражданина 5 мая 2017 года исполнилось 18 лет</w:t>
            </w:r>
          </w:p>
        </w:tc>
        <w:tc>
          <w:tcPr>
            <w:tcW w:w="5386" w:type="dxa"/>
          </w:tcPr>
          <w:p w:rsidR="008061B9" w:rsidRDefault="008061B9">
            <w:pPr>
              <w:pStyle w:val="ConsPlusNormal"/>
              <w:jc w:val="both"/>
            </w:pPr>
            <w:r>
              <w:t>сведения в отношении сына не представляются, поскольку он являлся совершеннолетним и по состоянию на отчетную дату (1 августа 2017 года) сыну гражданина уже исполнилось 18 лет</w:t>
            </w:r>
          </w:p>
        </w:tc>
      </w:tr>
      <w:tr w:rsidR="008061B9">
        <w:tc>
          <w:tcPr>
            <w:tcW w:w="3685" w:type="dxa"/>
          </w:tcPr>
          <w:p w:rsidR="008061B9" w:rsidRDefault="008061B9">
            <w:pPr>
              <w:pStyle w:val="ConsPlusNormal"/>
            </w:pPr>
            <w:r>
              <w:t>Сыну гражданина 1 августа 2017 года исполнилось 18 лет</w:t>
            </w:r>
          </w:p>
        </w:tc>
        <w:tc>
          <w:tcPr>
            <w:tcW w:w="5386" w:type="dxa"/>
          </w:tcPr>
          <w:p w:rsidR="008061B9" w:rsidRDefault="008061B9">
            <w:pPr>
              <w:pStyle w:val="ConsPlusNormal"/>
              <w:jc w:val="both"/>
            </w:pPr>
            <w:r>
              <w:t xml:space="preserve">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2017 года. Таким образом, по состоянию на отчетную дату (1 августа 2017 года) он еще являлся </w:t>
            </w:r>
            <w:r>
              <w:lastRenderedPageBreak/>
              <w:t>несовершеннолетним</w:t>
            </w:r>
          </w:p>
        </w:tc>
      </w:tr>
      <w:tr w:rsidR="008061B9">
        <w:tc>
          <w:tcPr>
            <w:tcW w:w="3685" w:type="dxa"/>
          </w:tcPr>
          <w:p w:rsidR="008061B9" w:rsidRDefault="008061B9">
            <w:pPr>
              <w:pStyle w:val="ConsPlusNormal"/>
            </w:pPr>
            <w:r>
              <w:lastRenderedPageBreak/>
              <w:t>Сыну гражданина 17 августа 2017 года исполнилось 18 лет</w:t>
            </w:r>
          </w:p>
        </w:tc>
        <w:tc>
          <w:tcPr>
            <w:tcW w:w="5386" w:type="dxa"/>
          </w:tcPr>
          <w:p w:rsidR="008061B9" w:rsidRDefault="008061B9">
            <w:pPr>
              <w:pStyle w:val="ConsPlusNormal"/>
              <w:jc w:val="both"/>
            </w:pPr>
            <w:r>
              <w:t>сведения в отношении сына представляются, поскольку по состоянию на отчетную дату (1 августа 2017 года) сын гражданина являлся несовершеннолетним</w:t>
            </w:r>
          </w:p>
        </w:tc>
      </w:tr>
    </w:tbl>
    <w:p w:rsidR="008061B9" w:rsidRDefault="008061B9">
      <w:pPr>
        <w:pStyle w:val="ConsPlusNormal"/>
        <w:jc w:val="both"/>
      </w:pPr>
    </w:p>
    <w:p w:rsidR="008061B9" w:rsidRDefault="008061B9">
      <w:pPr>
        <w:pStyle w:val="ConsPlusNormal"/>
        <w:ind w:firstLine="540"/>
        <w:jc w:val="both"/>
      </w:pPr>
      <w:r>
        <w:t>24. В случае если служащий (работник) является опекуном (попечителем) или его супруга (супруг) является опекуном (попечителем), усыновителем несовершеннолетнего ребенка, то сведения в отношении данного ребенка могут быть представлены служащим (работником).</w:t>
      </w:r>
    </w:p>
    <w:p w:rsidR="008061B9" w:rsidRDefault="008061B9">
      <w:pPr>
        <w:pStyle w:val="ConsPlusNormal"/>
        <w:spacing w:before="220"/>
        <w:ind w:firstLine="540"/>
        <w:jc w:val="both"/>
      </w:pPr>
      <w:r>
        <w:t>25. 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rsidR="008061B9" w:rsidRDefault="008061B9">
      <w:pPr>
        <w:pStyle w:val="ConsPlusNormal"/>
        <w:jc w:val="both"/>
      </w:pPr>
    </w:p>
    <w:p w:rsidR="008061B9" w:rsidRDefault="008061B9">
      <w:pPr>
        <w:pStyle w:val="ConsPlusTitle"/>
        <w:ind w:firstLine="540"/>
        <w:jc w:val="both"/>
        <w:outlineLvl w:val="1"/>
      </w:pPr>
      <w:r>
        <w:t>Рекомендуемые действия при невозможности представить сведения в отношении члена семьи</w:t>
      </w:r>
    </w:p>
    <w:p w:rsidR="008061B9" w:rsidRDefault="008061B9">
      <w:pPr>
        <w:pStyle w:val="ConsPlusNormal"/>
        <w:spacing w:before="220"/>
        <w:ind w:firstLine="540"/>
        <w:jc w:val="both"/>
      </w:pPr>
      <w:r>
        <w:t xml:space="preserve">26. 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w:t>
      </w:r>
      <w:hyperlink r:id="rId11" w:history="1">
        <w:r>
          <w:rPr>
            <w:color w:val="0000FF"/>
          </w:rPr>
          <w:t>абзацем третьим подпункта "б" пункта 2</w:t>
        </w:r>
      </w:hyperlink>
      <w:r>
        <w:t xml:space="preserve">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N 233 "О некоторых вопросах организации деятельности президиума Совета при Президенте Российской Федерации по противодействию коррупции", </w:t>
      </w:r>
      <w:hyperlink r:id="rId12" w:history="1">
        <w:r>
          <w:rPr>
            <w:color w:val="0000FF"/>
          </w:rPr>
          <w:t>абзацем третьим подпункта "б" пункта 16</w:t>
        </w:r>
      </w:hyperlink>
      <w:r>
        <w:t xml:space="preserve">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 июля 2010 г. N 821 "О комиссиях по соблюдению требований к служебному поведению федеральных государственных служащих и урегулированию конфликта интересов", </w:t>
      </w:r>
      <w:hyperlink r:id="rId13" w:history="1">
        <w:r>
          <w:rPr>
            <w:color w:val="0000FF"/>
          </w:rPr>
          <w:t>пунктом 11</w:t>
        </w:r>
      </w:hyperlink>
      <w:r>
        <w:t xml:space="preserve"> Положения о представлении атаманами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Президента Российской Федерации от 9 октября 2017 г. N 472.</w:t>
      </w:r>
    </w:p>
    <w:p w:rsidR="008061B9" w:rsidRDefault="008061B9">
      <w:pPr>
        <w:pStyle w:val="ConsPlusNormal"/>
        <w:spacing w:before="220"/>
        <w:ind w:firstLine="540"/>
        <w:jc w:val="both"/>
      </w:pPr>
      <w:r>
        <w:t>27. Заявление должно быть направлено до истечения срока, установленного для представления служащим (работником) сведений.</w:t>
      </w:r>
    </w:p>
    <w:p w:rsidR="008061B9" w:rsidRDefault="008061B9">
      <w:pPr>
        <w:pStyle w:val="ConsPlusNormal"/>
        <w:jc w:val="both"/>
      </w:pPr>
    </w:p>
    <w:p w:rsidR="008061B9" w:rsidRDefault="008061B9">
      <w:pPr>
        <w:pStyle w:val="ConsPlusTitle"/>
        <w:ind w:firstLine="540"/>
        <w:jc w:val="both"/>
        <w:outlineLvl w:val="2"/>
      </w:pPr>
      <w:r>
        <w:t>Заявление подается (таблица N 4):</w:t>
      </w:r>
    </w:p>
    <w:p w:rsidR="008061B9" w:rsidRDefault="008061B9">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85"/>
        <w:gridCol w:w="5386"/>
      </w:tblGrid>
      <w:tr w:rsidR="008061B9">
        <w:tc>
          <w:tcPr>
            <w:tcW w:w="3685" w:type="dxa"/>
          </w:tcPr>
          <w:p w:rsidR="008061B9" w:rsidRDefault="008061B9">
            <w:pPr>
              <w:pStyle w:val="ConsPlusNormal"/>
              <w:jc w:val="both"/>
            </w:pPr>
            <w:r>
              <w:t>В Управление Президента Российской Федерации по вопросам противодействия коррупции</w:t>
            </w:r>
          </w:p>
        </w:tc>
        <w:tc>
          <w:tcPr>
            <w:tcW w:w="5386" w:type="dxa"/>
          </w:tcPr>
          <w:p w:rsidR="008061B9" w:rsidRDefault="008061B9">
            <w:pPr>
              <w:pStyle w:val="ConsPlusNormal"/>
              <w:jc w:val="both"/>
            </w:pPr>
            <w:r>
              <w:t xml:space="preserve">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публично-правовых компаниях),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w:t>
            </w:r>
            <w:r>
              <w:lastRenderedPageBreak/>
              <w:t>Федерации, иными лицами, замещающими государственные должности Российской Федерации, в случае и порядке, которые установлены нормативными правовыми актами Российской Федерации</w:t>
            </w:r>
          </w:p>
        </w:tc>
      </w:tr>
      <w:tr w:rsidR="008061B9">
        <w:tc>
          <w:tcPr>
            <w:tcW w:w="3685" w:type="dxa"/>
          </w:tcPr>
          <w:p w:rsidR="008061B9" w:rsidRDefault="008061B9">
            <w:pPr>
              <w:pStyle w:val="ConsPlusNormal"/>
              <w:jc w:val="both"/>
            </w:pPr>
            <w:r>
              <w:lastRenderedPageBreak/>
              <w:t>В Департамент государственной службы и кадров Правительства Российской Федерации</w:t>
            </w:r>
          </w:p>
        </w:tc>
        <w:tc>
          <w:tcPr>
            <w:tcW w:w="5386" w:type="dxa"/>
          </w:tcPr>
          <w:p w:rsidR="008061B9" w:rsidRDefault="008061B9">
            <w:pPr>
              <w:pStyle w:val="ConsPlusNormal"/>
              <w:jc w:val="both"/>
            </w:pPr>
            <w:r>
              <w:t>лицами, замещающими должности федеральной государственной службы, должности в государственных корпорациях (компаниях, публично-правовых компаниях),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8061B9">
        <w:tc>
          <w:tcPr>
            <w:tcW w:w="3685" w:type="dxa"/>
          </w:tcPr>
          <w:p w:rsidR="008061B9" w:rsidRDefault="008061B9">
            <w:pPr>
              <w:pStyle w:val="ConsPlusNormal"/>
              <w:jc w:val="both"/>
            </w:pPr>
            <w:r>
              <w:t>В подразделение кадровой службы федерального государственного органа по профилактике коррупционных и иных правонарушений</w:t>
            </w:r>
          </w:p>
          <w:p w:rsidR="008061B9" w:rsidRDefault="008061B9">
            <w:pPr>
              <w:pStyle w:val="ConsPlusNormal"/>
              <w:jc w:val="both"/>
            </w:pPr>
            <w: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5386" w:type="dxa"/>
          </w:tcPr>
          <w:p w:rsidR="008061B9" w:rsidRDefault="008061B9">
            <w:pPr>
              <w:pStyle w:val="ConsPlusNormal"/>
              <w:jc w:val="both"/>
            </w:pPr>
            <w:r>
              <w:t>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w:t>
            </w:r>
          </w:p>
        </w:tc>
      </w:tr>
      <w:tr w:rsidR="008061B9">
        <w:tc>
          <w:tcPr>
            <w:tcW w:w="3685" w:type="dxa"/>
          </w:tcPr>
          <w:p w:rsidR="008061B9" w:rsidRDefault="008061B9">
            <w:pPr>
              <w:pStyle w:val="ConsPlusNormal"/>
              <w:jc w:val="both"/>
            </w:pPr>
            <w:r>
              <w:t>В подразделение по профилактике коррупционных и иных правонарушений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государственной корпорации (компании, публично-правовой компании), иной организации, созданной на основании федерального закона</w:t>
            </w:r>
          </w:p>
        </w:tc>
        <w:tc>
          <w:tcPr>
            <w:tcW w:w="5386" w:type="dxa"/>
          </w:tcPr>
          <w:p w:rsidR="008061B9" w:rsidRDefault="008061B9">
            <w:pPr>
              <w:pStyle w:val="ConsPlusNormal"/>
              <w:jc w:val="both"/>
            </w:pPr>
            <w:r>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(компаний, публично-правовых компаний) и иных организаций, созданных на основании федеральных законов</w:t>
            </w:r>
          </w:p>
        </w:tc>
      </w:tr>
      <w:tr w:rsidR="008061B9">
        <w:tc>
          <w:tcPr>
            <w:tcW w:w="3685" w:type="dxa"/>
          </w:tcPr>
          <w:p w:rsidR="008061B9" w:rsidRDefault="008061B9">
            <w:pPr>
              <w:pStyle w:val="ConsPlusNormal"/>
              <w:jc w:val="both"/>
            </w:pPr>
            <w:r>
              <w:t>В подразделение по профилактике коррупционных и иных правонарушений Центрального банка Российской Федерации</w:t>
            </w:r>
          </w:p>
        </w:tc>
        <w:tc>
          <w:tcPr>
            <w:tcW w:w="5386" w:type="dxa"/>
          </w:tcPr>
          <w:p w:rsidR="008061B9" w:rsidRDefault="008061B9">
            <w:pPr>
              <w:pStyle w:val="ConsPlusNormal"/>
              <w:ind w:firstLine="33"/>
              <w:jc w:val="both"/>
            </w:pPr>
            <w:r>
              <w:t>лицами, занимающими должности, включенные в перечень, утвержденный Советом директоров Центрального банка Российской Федерации</w:t>
            </w:r>
          </w:p>
        </w:tc>
      </w:tr>
      <w:tr w:rsidR="008061B9">
        <w:tc>
          <w:tcPr>
            <w:tcW w:w="3685" w:type="dxa"/>
          </w:tcPr>
          <w:p w:rsidR="008061B9" w:rsidRDefault="008061B9">
            <w:pPr>
              <w:pStyle w:val="ConsPlusNormal"/>
              <w:jc w:val="both"/>
            </w:pPr>
            <w: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5386" w:type="dxa"/>
          </w:tcPr>
          <w:p w:rsidR="008061B9" w:rsidRDefault="008061B9">
            <w:pPr>
              <w:pStyle w:val="ConsPlusNormal"/>
              <w:ind w:firstLine="33"/>
              <w:jc w:val="both"/>
            </w:pPr>
            <w:r>
              <w:t>атаманами войскового казачьего общества и атаманами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rsidR="008061B9" w:rsidRDefault="008061B9">
      <w:pPr>
        <w:pStyle w:val="ConsPlusNormal"/>
        <w:jc w:val="both"/>
      </w:pPr>
    </w:p>
    <w:p w:rsidR="008061B9" w:rsidRDefault="008061B9">
      <w:pPr>
        <w:pStyle w:val="ConsPlusNormal"/>
        <w:ind w:firstLine="540"/>
        <w:jc w:val="both"/>
      </w:pPr>
      <w:r>
        <w:lastRenderedPageBreak/>
        <w:t>28. Для служащих (работников) право направить заявление о невозможности представить сведения о своих доходах, расходах, об имуществе и обязательствах имущественного характера законодательством не предусмотрено.</w:t>
      </w:r>
    </w:p>
    <w:p w:rsidR="008061B9" w:rsidRDefault="008061B9">
      <w:pPr>
        <w:pStyle w:val="ConsPlusNormal"/>
        <w:spacing w:before="220"/>
        <w:ind w:firstLine="540"/>
        <w:jc w:val="both"/>
      </w:pPr>
      <w:r>
        <w:t>29. Для граждан право направить заявление о невозможности представления сведений в отношении супруги (супруга) или несовершеннолетних детей законодательством не предусмотрено.</w:t>
      </w:r>
    </w:p>
    <w:p w:rsidR="008061B9" w:rsidRDefault="008061B9">
      <w:pPr>
        <w:pStyle w:val="ConsPlusNormal"/>
        <w:jc w:val="both"/>
      </w:pPr>
    </w:p>
    <w:p w:rsidR="008061B9" w:rsidRDefault="008061B9">
      <w:pPr>
        <w:pStyle w:val="ConsPlusTitle"/>
        <w:jc w:val="center"/>
        <w:outlineLvl w:val="0"/>
      </w:pPr>
      <w:r>
        <w:t>II. Заполнение справки о доходах, расходах, об имуществе</w:t>
      </w:r>
    </w:p>
    <w:p w:rsidR="008061B9" w:rsidRDefault="008061B9">
      <w:pPr>
        <w:pStyle w:val="ConsPlusTitle"/>
        <w:jc w:val="center"/>
      </w:pPr>
      <w:r>
        <w:t>и обязательствах имущественного характера</w:t>
      </w:r>
    </w:p>
    <w:p w:rsidR="008061B9" w:rsidRDefault="008061B9">
      <w:pPr>
        <w:pStyle w:val="ConsPlusNormal"/>
        <w:jc w:val="both"/>
      </w:pPr>
    </w:p>
    <w:p w:rsidR="008061B9" w:rsidRDefault="008061B9">
      <w:pPr>
        <w:pStyle w:val="ConsPlusNormal"/>
        <w:ind w:firstLine="540"/>
        <w:jc w:val="both"/>
      </w:pPr>
      <w:r>
        <w:t xml:space="preserve">30. </w:t>
      </w:r>
      <w:hyperlink r:id="rId14" w:history="1">
        <w:r>
          <w:rPr>
            <w:color w:val="0000FF"/>
          </w:rPr>
          <w:t>Форма</w:t>
        </w:r>
      </w:hyperlink>
      <w:r>
        <w:t xml:space="preserve"> справки о доходах, расходах, об имуществе и обязательствах имущественного характера утверждена Указом Президента Российской Федерации от 23 июня 2014 г. N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и является унифицированной для всех лиц, на которых распространяется обязанность представлять сведения.</w:t>
      </w:r>
    </w:p>
    <w:p w:rsidR="008061B9" w:rsidRDefault="008061B9">
      <w:pPr>
        <w:pStyle w:val="ConsPlusNormal"/>
        <w:spacing w:before="220"/>
        <w:ind w:firstLine="540"/>
        <w:jc w:val="both"/>
      </w:pPr>
      <w:r>
        <w:t xml:space="preserve">31. Собственноручное заполнение справки предполагает ее самостоятельное заполнение на персональном компьютере (с использованием текстовых редакторов) или иных печатных устройствах с последующим заверением личной подписью на титульной стороне каждого листа. При этом следует контролировать соответствие заполняемой формы аутентичному тексту </w:t>
      </w:r>
      <w:hyperlink r:id="rId15" w:history="1">
        <w:r>
          <w:rPr>
            <w:color w:val="0000FF"/>
          </w:rPr>
          <w:t>приложения</w:t>
        </w:r>
      </w:hyperlink>
      <w:r>
        <w:t xml:space="preserve"> к Указу Президента Российской Федерации от 23 июня 2014 г. N 460.</w:t>
      </w:r>
    </w:p>
    <w:p w:rsidR="008061B9" w:rsidRDefault="008061B9">
      <w:pPr>
        <w:pStyle w:val="ConsPlusNormal"/>
        <w:spacing w:before="220"/>
        <w:ind w:firstLine="540"/>
        <w:jc w:val="both"/>
      </w:pPr>
      <w:r>
        <w:t>Не рекомендуется заполнять справку в рукописном виде.</w:t>
      </w:r>
    </w:p>
    <w:p w:rsidR="008061B9" w:rsidRDefault="008061B9">
      <w:pPr>
        <w:pStyle w:val="ConsPlusNormal"/>
        <w:spacing w:before="220"/>
        <w:ind w:firstLine="540"/>
        <w:jc w:val="both"/>
      </w:pPr>
      <w:r>
        <w:t xml:space="preserve">32. Для отдельных категорий служащих (работников) и должностных лиц </w:t>
      </w:r>
      <w:hyperlink r:id="rId16" w:history="1">
        <w:r>
          <w:rPr>
            <w:color w:val="0000FF"/>
          </w:rPr>
          <w:t>подпунктами "в"</w:t>
        </w:r>
      </w:hyperlink>
      <w:r>
        <w:t xml:space="preserve"> и </w:t>
      </w:r>
      <w:hyperlink r:id="rId17" w:history="1">
        <w:r>
          <w:rPr>
            <w:color w:val="0000FF"/>
          </w:rPr>
          <w:t>"г" пункта 26</w:t>
        </w:r>
      </w:hyperlink>
      <w:r>
        <w:t xml:space="preserve"> Указа Президента Российской Федерации от 2 апреля 2013 г. N 309 "О мерах по реализации отдельных положений Федерального закона "О противодействии коррупции" установлена обязанность заполнять справки с использованием специального программного обеспечения "Справки БК" (далее - СПО "Справки БК").</w:t>
      </w:r>
    </w:p>
    <w:p w:rsidR="008061B9" w:rsidRDefault="008061B9">
      <w:pPr>
        <w:pStyle w:val="ConsPlusNormal"/>
        <w:spacing w:before="220"/>
        <w:ind w:firstLine="540"/>
        <w:jc w:val="both"/>
      </w:pPr>
      <w:r>
        <w:t>33. При заполнении справок с использованием СПО "Справки БК", размещенного на официальном сайте Президента Российской Федерации и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личной подписью заверяется только последний лист справки. Наличие подписи на каждом листе (в пустой части страницы) не является нарушением.</w:t>
      </w:r>
    </w:p>
    <w:p w:rsidR="008061B9" w:rsidRDefault="008061B9">
      <w:pPr>
        <w:pStyle w:val="ConsPlusNormal"/>
        <w:spacing w:before="220"/>
        <w:ind w:firstLine="540"/>
        <w:jc w:val="both"/>
      </w:pPr>
      <w:r>
        <w:t>34. При отражении в соответствующих разделах справки информации об отсутствии тех или иных сведений могут быть использованы слова "нет", "не имеется" или прочерк.</w:t>
      </w:r>
    </w:p>
    <w:p w:rsidR="008061B9" w:rsidRDefault="008061B9">
      <w:pPr>
        <w:pStyle w:val="ConsPlusNormal"/>
        <w:jc w:val="both"/>
      </w:pPr>
    </w:p>
    <w:p w:rsidR="008061B9" w:rsidRDefault="008061B9">
      <w:pPr>
        <w:pStyle w:val="ConsPlusTitle"/>
        <w:jc w:val="center"/>
        <w:outlineLvl w:val="1"/>
      </w:pPr>
      <w:r>
        <w:t>ТИТУЛЬНЫЙ ЛИСТ</w:t>
      </w:r>
    </w:p>
    <w:p w:rsidR="008061B9" w:rsidRDefault="008061B9">
      <w:pPr>
        <w:pStyle w:val="ConsPlusNormal"/>
        <w:jc w:val="both"/>
      </w:pPr>
    </w:p>
    <w:p w:rsidR="008061B9" w:rsidRDefault="008061B9">
      <w:pPr>
        <w:pStyle w:val="ConsPlusNormal"/>
        <w:ind w:firstLine="540"/>
        <w:jc w:val="both"/>
      </w:pPr>
      <w:r>
        <w:t xml:space="preserve">35. При заполнении титульного </w:t>
      </w:r>
      <w:hyperlink r:id="rId18" w:history="1">
        <w:r>
          <w:rPr>
            <w:color w:val="0000FF"/>
          </w:rPr>
          <w:t>листа</w:t>
        </w:r>
      </w:hyperlink>
      <w:r>
        <w:t xml:space="preserve"> справки рекомендуется обратить внимание на следующее:</w:t>
      </w:r>
    </w:p>
    <w:p w:rsidR="008061B9" w:rsidRDefault="008061B9">
      <w:pPr>
        <w:pStyle w:val="ConsPlusNormal"/>
        <w:spacing w:before="220"/>
        <w:ind w:firstLine="540"/>
        <w:jc w:val="both"/>
      </w:pPr>
      <w:r>
        <w:t>1) фамилия, имя и отчество гражданина, служащего (работника), представляющего сведения, его супруги и несовершеннолетнего ребенка указываются (в именительном падеже) полностью, без сокращений в соответствии с документом, удостоверяющим личность. Серия свидетельства о рождении указывается по формату: римские цифры - в латинской раскладке клавиатуры, русские буквы - в русской;</w:t>
      </w:r>
    </w:p>
    <w:p w:rsidR="008061B9" w:rsidRDefault="008061B9">
      <w:pPr>
        <w:pStyle w:val="ConsPlusNormal"/>
        <w:spacing w:before="220"/>
        <w:ind w:firstLine="540"/>
        <w:jc w:val="both"/>
      </w:pPr>
      <w:r>
        <w:t>2) дата рождения (год рождения) указывается в соответствии с записью в документе, удостоверяющем личность;</w:t>
      </w:r>
    </w:p>
    <w:p w:rsidR="008061B9" w:rsidRDefault="008061B9">
      <w:pPr>
        <w:pStyle w:val="ConsPlusNormal"/>
        <w:spacing w:before="220"/>
        <w:ind w:firstLine="540"/>
        <w:jc w:val="both"/>
      </w:pPr>
      <w:r>
        <w:lastRenderedPageBreak/>
        <w:t>3) место службы (работы) и замещаемая (занимаемая) должность указываются в соответствии с приказом о назначении и служебным контрактом (трудовым договором). В случае, если в период представления сведений наименование замещаемой (занимаемой) должности изменилось, то указывается должность, замещаемая (занимаемая) 31 декабря отчетного года. При заполнении справки гражданином, не осуществляющим трудовую деятельность в установленном порядке, претендующим на замещение вакантной должности, в графе место службы (работы) указывается: "временно неработающий, претендующий на замещение "наименование должности".</w:t>
      </w:r>
    </w:p>
    <w:p w:rsidR="008061B9" w:rsidRDefault="008061B9">
      <w:pPr>
        <w:pStyle w:val="ConsPlusNormal"/>
        <w:spacing w:before="220"/>
        <w:ind w:firstLine="540"/>
        <w:jc w:val="both"/>
      </w:pPr>
      <w:r>
        <w:t>Если сведения представляются в отношении несовершеннолетнего ребенка, то в графе "род занятий" рекомендуется указывать образовательное учреждение, воспитанником (учащимся) которого он является, или "находится на домашнем воспитании".</w:t>
      </w:r>
    </w:p>
    <w:p w:rsidR="008061B9" w:rsidRDefault="008061B9">
      <w:pPr>
        <w:pStyle w:val="ConsPlusNormal"/>
        <w:spacing w:before="220"/>
        <w:ind w:firstLine="540"/>
        <w:jc w:val="both"/>
      </w:pPr>
      <w:r>
        <w:t>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лицо не имеет работу и заработок и при этом не зарегистрировано в органах службы занятости, то в графе "род занятий" рекомендуется указывать "временно неработающий" или "домохозяйка" ("домохозяин");</w:t>
      </w:r>
    </w:p>
    <w:p w:rsidR="008061B9" w:rsidRDefault="008061B9">
      <w:pPr>
        <w:pStyle w:val="ConsPlusNormal"/>
        <w:spacing w:before="220"/>
        <w:ind w:firstLine="540"/>
        <w:jc w:val="both"/>
      </w:pPr>
      <w:r>
        <w:t>4) при наличии нескольких мест работы на титульном листе обязательно указывается основное место работы, т.е. организация, в которой находится трудовая книжка. При этом рекомендуется указать и иные места работы.</w:t>
      </w:r>
    </w:p>
    <w:p w:rsidR="008061B9" w:rsidRDefault="008061B9">
      <w:pPr>
        <w:pStyle w:val="ConsPlusNormal"/>
        <w:spacing w:before="220"/>
        <w:ind w:firstLine="540"/>
        <w:jc w:val="both"/>
      </w:pPr>
      <w:r>
        <w:t>При заполнении справки лицом, только выполняющим работы и (или) оказывающим услуги на основании договоров гражданско-правового характера (</w:t>
      </w:r>
      <w:proofErr w:type="spellStart"/>
      <w:r>
        <w:t>самозанятые</w:t>
      </w:r>
      <w:proofErr w:type="spellEnd"/>
      <w:r>
        <w:t xml:space="preserve">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rsidR="008061B9" w:rsidRDefault="008061B9">
      <w:pPr>
        <w:pStyle w:val="ConsPlusNormal"/>
        <w:spacing w:before="220"/>
        <w:ind w:firstLine="540"/>
        <w:jc w:val="both"/>
      </w:pPr>
      <w:r>
        <w:t>При заполнении справки лицом, замещающим муниципальную должность на непостоянной основе, указывается муниципальная должность;</w:t>
      </w:r>
    </w:p>
    <w:p w:rsidR="008061B9" w:rsidRDefault="008061B9">
      <w:pPr>
        <w:pStyle w:val="ConsPlusNormal"/>
        <w:spacing w:before="220"/>
        <w:ind w:firstLine="540"/>
        <w:jc w:val="both"/>
      </w:pPr>
      <w:r>
        <w:t>5) адрес места регистрации указывается по состоянию на дату представления справки на основании записи в паспорте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 При наличии временной регистрации ее адрес указывается в скобках. При отсутствии постоянной регистрации указывается временная (по паспорту). В случае если служащий (работник), гражданин, член семьи не проживает по адресу места регистрации, в скобках указывается адрес фактического проживания.</w:t>
      </w:r>
    </w:p>
    <w:p w:rsidR="008061B9" w:rsidRDefault="008061B9">
      <w:pPr>
        <w:pStyle w:val="ConsPlusNormal"/>
        <w:spacing w:before="220"/>
        <w:ind w:firstLine="540"/>
        <w:jc w:val="both"/>
      </w:pPr>
      <w:r>
        <w:t>Для справок, заполняемых с использованием СПО "Справки БК", рекомендуется указывать страховой номер индивидуального лицевого счета (СНИЛС).</w:t>
      </w:r>
    </w:p>
    <w:p w:rsidR="008061B9" w:rsidRDefault="008061B9">
      <w:pPr>
        <w:pStyle w:val="ConsPlusNormal"/>
        <w:jc w:val="both"/>
      </w:pPr>
    </w:p>
    <w:p w:rsidR="008061B9" w:rsidRDefault="008061B9">
      <w:pPr>
        <w:pStyle w:val="ConsPlusTitle"/>
        <w:jc w:val="center"/>
        <w:outlineLvl w:val="2"/>
      </w:pPr>
      <w:r>
        <w:t>РАЗДЕЛ 1. СВЕДЕНИЯ О ДОХОДАХ</w:t>
      </w:r>
    </w:p>
    <w:p w:rsidR="008061B9" w:rsidRDefault="008061B9">
      <w:pPr>
        <w:pStyle w:val="ConsPlusNormal"/>
        <w:jc w:val="both"/>
      </w:pPr>
    </w:p>
    <w:p w:rsidR="008061B9" w:rsidRDefault="008061B9">
      <w:pPr>
        <w:pStyle w:val="ConsPlusNormal"/>
        <w:ind w:firstLine="540"/>
        <w:jc w:val="both"/>
      </w:pPr>
      <w:r>
        <w:t xml:space="preserve">36. При заполнении данного </w:t>
      </w:r>
      <w:hyperlink r:id="rId19" w:history="1">
        <w:r>
          <w:rPr>
            <w:color w:val="0000FF"/>
          </w:rPr>
          <w:t>раздела</w:t>
        </w:r>
      </w:hyperlink>
      <w:r>
        <w:t xml:space="preserve"> справки не следует руководствоваться только содержанием термина "доход", определенным в </w:t>
      </w:r>
      <w:hyperlink r:id="rId20" w:history="1">
        <w:r>
          <w:rPr>
            <w:color w:val="0000FF"/>
          </w:rPr>
          <w:t>статье 41</w:t>
        </w:r>
      </w:hyperlink>
      <w:r>
        <w:t xml:space="preserve">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rsidR="008061B9" w:rsidRDefault="008061B9">
      <w:pPr>
        <w:pStyle w:val="ConsPlusNormal"/>
        <w:jc w:val="both"/>
      </w:pPr>
    </w:p>
    <w:p w:rsidR="008061B9" w:rsidRDefault="008061B9">
      <w:pPr>
        <w:pStyle w:val="ConsPlusTitle"/>
        <w:ind w:firstLine="540"/>
        <w:jc w:val="both"/>
        <w:outlineLvl w:val="3"/>
      </w:pPr>
      <w:r>
        <w:t>Доход по основному месту работы</w:t>
      </w:r>
    </w:p>
    <w:p w:rsidR="008061B9" w:rsidRDefault="008061B9">
      <w:pPr>
        <w:pStyle w:val="ConsPlusNormal"/>
        <w:spacing w:before="220"/>
        <w:ind w:firstLine="540"/>
        <w:jc w:val="both"/>
      </w:pPr>
      <w:r>
        <w:t xml:space="preserve">37. В данной строке указывается доход, полученный служащим (работником) в том государственном органе (организации), в котором он замещает должность в период представления </w:t>
      </w:r>
      <w:r>
        <w:lastRenderedPageBreak/>
        <w:t xml:space="preserve">сведений. Указанию подлежит общая сумма дохода, содержащаяся в справке по </w:t>
      </w:r>
      <w:hyperlink r:id="rId21" w:history="1">
        <w:r>
          <w:rPr>
            <w:color w:val="0000FF"/>
          </w:rPr>
          <w:t>форме 2-НДФЛ</w:t>
        </w:r>
      </w:hyperlink>
      <w:r>
        <w:t xml:space="preserve">, выдаваемой по месту службы (работы) (графа 5.1 "Общая сумма дохода"). Если по основному месту работы получен доход, который не включен в справку по </w:t>
      </w:r>
      <w:hyperlink r:id="rId22" w:history="1">
        <w:r>
          <w:rPr>
            <w:color w:val="0000FF"/>
          </w:rPr>
          <w:t>форме 2-НДФЛ</w:t>
        </w:r>
      </w:hyperlink>
      <w:r>
        <w:t>, он подлежит указанию в иных доходах.</w:t>
      </w:r>
    </w:p>
    <w:p w:rsidR="008061B9" w:rsidRDefault="008061B9">
      <w:pPr>
        <w:pStyle w:val="ConsPlusNormal"/>
        <w:spacing w:before="220"/>
        <w:ind w:firstLine="540"/>
        <w:jc w:val="both"/>
      </w:pPr>
      <w:r>
        <w:t xml:space="preserve">Служащий (работник) может представить пояснения, если его доходы, указанные в </w:t>
      </w:r>
      <w:hyperlink r:id="rId23" w:history="1">
        <w:r>
          <w:rPr>
            <w:color w:val="0000FF"/>
          </w:rPr>
          <w:t>разделе 1</w:t>
        </w:r>
      </w:hyperlink>
      <w:r>
        <w:t xml:space="preserve"> справки и в справке по </w:t>
      </w:r>
      <w:hyperlink r:id="rId24" w:history="1">
        <w:r>
          <w:rPr>
            <w:color w:val="0000FF"/>
          </w:rPr>
          <w:t>форме 2-НДФЛ</w:t>
        </w:r>
      </w:hyperlink>
      <w:r>
        <w:t xml:space="preserve"> отличаются, и приложить их к справке.</w:t>
      </w:r>
    </w:p>
    <w:p w:rsidR="008061B9" w:rsidRDefault="008061B9">
      <w:pPr>
        <w:pStyle w:val="ConsPlusNormal"/>
        <w:spacing w:before="220"/>
        <w:ind w:firstLine="540"/>
        <w:jc w:val="both"/>
      </w:pPr>
      <w:r>
        <w:t xml:space="preserve">38. В том случае, если замещение государственной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w:t>
      </w:r>
      <w:hyperlink r:id="rId25" w:history="1">
        <w:r>
          <w:rPr>
            <w:color w:val="0000FF"/>
          </w:rPr>
          <w:t>строке</w:t>
        </w:r>
      </w:hyperlink>
      <w:r>
        <w:t xml:space="preserve"> "иные доходы". При этом в </w:t>
      </w:r>
      <w:hyperlink r:id="rId26" w:history="1">
        <w:r>
          <w:rPr>
            <w:color w:val="0000FF"/>
          </w:rPr>
          <w:t>графе</w:t>
        </w:r>
      </w:hyperlink>
      <w:r>
        <w:t xml:space="preserve"> "вид дохода" указывается предыдущее место работы.</w:t>
      </w:r>
    </w:p>
    <w:p w:rsidR="008061B9" w:rsidRDefault="008061B9">
      <w:pPr>
        <w:pStyle w:val="ConsPlusNormal"/>
        <w:jc w:val="both"/>
      </w:pPr>
    </w:p>
    <w:p w:rsidR="008061B9" w:rsidRDefault="008061B9">
      <w:pPr>
        <w:pStyle w:val="ConsPlusTitle"/>
        <w:ind w:firstLine="540"/>
        <w:jc w:val="both"/>
        <w:outlineLvl w:val="3"/>
      </w:pPr>
      <w:r>
        <w:t>Особенности заполнения данного раздела отдельными категориями лиц</w:t>
      </w:r>
    </w:p>
    <w:p w:rsidR="008061B9" w:rsidRDefault="008061B9">
      <w:pPr>
        <w:pStyle w:val="ConsPlusNormal"/>
        <w:spacing w:before="220"/>
        <w:ind w:firstLine="540"/>
        <w:jc w:val="both"/>
      </w:pPr>
      <w:bookmarkStart w:id="4" w:name="P192"/>
      <w:bookmarkEnd w:id="4"/>
      <w:r>
        <w:t>39. 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rsidR="008061B9" w:rsidRDefault="008061B9">
      <w:pPr>
        <w:pStyle w:val="ConsPlusNormal"/>
        <w:spacing w:before="220"/>
        <w:ind w:firstLine="540"/>
        <w:jc w:val="both"/>
      </w:pPr>
      <w:r>
        <w:t>1) при применении системы налогообложения в виде единого налога на вмененный доход для отдельных видов деятельности (ЕНВД) в качестве "дохода" указывается величина вмененного дохода;</w:t>
      </w:r>
    </w:p>
    <w:p w:rsidR="008061B9" w:rsidRDefault="008061B9">
      <w:pPr>
        <w:pStyle w:val="ConsPlusNormal"/>
        <w:spacing w:before="220"/>
        <w:ind w:firstLine="540"/>
        <w:jc w:val="both"/>
      </w:pPr>
      <w:r>
        <w:t>2) при применении упрощенной системы налогообложения (УСН):</w:t>
      </w:r>
    </w:p>
    <w:p w:rsidR="008061B9" w:rsidRDefault="008061B9">
      <w:pPr>
        <w:pStyle w:val="ConsPlusNormal"/>
        <w:spacing w:before="220"/>
        <w:ind w:firstLine="540"/>
        <w:jc w:val="both"/>
      </w:pPr>
      <w:r>
        <w:t>если объектом налогообложения является "доходы", то в качестве "дохода" указывается сумма полученных доходов за налоговый период (налоговая база), которая подлежит указанию в налоговой декларации по налогу, уплачиваемому в связи с применением УСН;</w:t>
      </w:r>
    </w:p>
    <w:p w:rsidR="008061B9" w:rsidRDefault="008061B9">
      <w:pPr>
        <w:pStyle w:val="ConsPlusNormal"/>
        <w:spacing w:before="220"/>
        <w:ind w:firstLine="540"/>
        <w:jc w:val="both"/>
      </w:pPr>
      <w:r>
        <w:t>если объектом налогообложения является "доходы, уменьшенные на величину расходов", то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w:t>
      </w:r>
    </w:p>
    <w:p w:rsidR="008061B9" w:rsidRDefault="008061B9">
      <w:pPr>
        <w:pStyle w:val="ConsPlusNormal"/>
        <w:spacing w:before="220"/>
        <w:ind w:firstLine="540"/>
        <w:jc w:val="both"/>
      </w:pPr>
      <w:r>
        <w:t>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rsidR="008061B9" w:rsidRDefault="008061B9">
      <w:pPr>
        <w:pStyle w:val="ConsPlusNormal"/>
        <w:spacing w:before="220"/>
        <w:ind w:firstLine="540"/>
        <w:jc w:val="both"/>
      </w:pPr>
      <w:r>
        <w:t>40. При заполнении данного раздела лицом, замещающим муниципальную должность на непостоянной основе, указывается доход по основному месту работы.</w:t>
      </w:r>
    </w:p>
    <w:p w:rsidR="008061B9" w:rsidRDefault="008061B9">
      <w:pPr>
        <w:pStyle w:val="ConsPlusNormal"/>
        <w:spacing w:before="220"/>
        <w:ind w:firstLine="540"/>
        <w:jc w:val="both"/>
      </w:pPr>
      <w:r>
        <w:t>41. 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rsidR="008061B9" w:rsidRDefault="008061B9">
      <w:pPr>
        <w:pStyle w:val="ConsPlusNormal"/>
        <w:jc w:val="both"/>
      </w:pPr>
    </w:p>
    <w:p w:rsidR="008061B9" w:rsidRDefault="008061B9">
      <w:pPr>
        <w:pStyle w:val="ConsPlusTitle"/>
        <w:ind w:firstLine="540"/>
        <w:jc w:val="both"/>
        <w:outlineLvl w:val="3"/>
      </w:pPr>
      <w:r>
        <w:t>Доход от педагогической и научной деятельности</w:t>
      </w:r>
    </w:p>
    <w:p w:rsidR="008061B9" w:rsidRDefault="008061B9">
      <w:pPr>
        <w:pStyle w:val="ConsPlusNormal"/>
        <w:spacing w:before="220"/>
        <w:ind w:firstLine="540"/>
        <w:jc w:val="both"/>
      </w:pPr>
      <w:r>
        <w:t xml:space="preserve">42. В данной </w:t>
      </w:r>
      <w:hyperlink r:id="rId27" w:history="1">
        <w:r>
          <w:rPr>
            <w:color w:val="0000FF"/>
          </w:rPr>
          <w:t>строке</w:t>
        </w:r>
      </w:hyperlink>
      <w:r>
        <w:t xml:space="preserve"> указывается сумма дохода от педагогической деятельности (сумма дохода, содержащаяся в справке по </w:t>
      </w:r>
      <w:hyperlink r:id="rId28" w:history="1">
        <w:r>
          <w:rPr>
            <w:color w:val="0000FF"/>
          </w:rPr>
          <w:t>форме 2-НДФЛ</w:t>
        </w:r>
      </w:hyperlink>
      <w:r>
        <w:t>,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rsidR="008061B9" w:rsidRDefault="008061B9">
      <w:pPr>
        <w:pStyle w:val="ConsPlusNormal"/>
        <w:spacing w:before="220"/>
        <w:ind w:firstLine="540"/>
        <w:jc w:val="both"/>
      </w:pPr>
      <w:r>
        <w:t xml:space="preserve">43. Если педагогическая или научная деятельность являлась деятельностью по основному </w:t>
      </w:r>
      <w:r>
        <w:lastRenderedPageBreak/>
        <w:t xml:space="preserve">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w:t>
      </w:r>
      <w:hyperlink r:id="rId29" w:history="1">
        <w:r>
          <w:rPr>
            <w:color w:val="0000FF"/>
          </w:rPr>
          <w:t>графе</w:t>
        </w:r>
      </w:hyperlink>
      <w:r>
        <w:t xml:space="preserve"> "Доход по основному месту работы", а не в </w:t>
      </w:r>
      <w:hyperlink r:id="rId30" w:history="1">
        <w:r>
          <w:rPr>
            <w:color w:val="0000FF"/>
          </w:rPr>
          <w:t>графе</w:t>
        </w:r>
      </w:hyperlink>
      <w:r>
        <w:t xml:space="preserve"> "Доход от педагогической и научной деятельности".</w:t>
      </w:r>
    </w:p>
    <w:p w:rsidR="008061B9" w:rsidRDefault="008061B9">
      <w:pPr>
        <w:pStyle w:val="ConsPlusNormal"/>
        <w:jc w:val="both"/>
      </w:pPr>
    </w:p>
    <w:p w:rsidR="008061B9" w:rsidRDefault="008061B9">
      <w:pPr>
        <w:pStyle w:val="ConsPlusTitle"/>
        <w:ind w:firstLine="540"/>
        <w:jc w:val="both"/>
        <w:outlineLvl w:val="3"/>
      </w:pPr>
      <w:r>
        <w:t>Доход от иной творческой деятельности</w:t>
      </w:r>
    </w:p>
    <w:p w:rsidR="008061B9" w:rsidRDefault="008061B9">
      <w:pPr>
        <w:pStyle w:val="ConsPlusNormal"/>
        <w:spacing w:before="220"/>
        <w:ind w:firstLine="540"/>
        <w:jc w:val="both"/>
      </w:pPr>
      <w:r>
        <w:t xml:space="preserve">44. В данной </w:t>
      </w:r>
      <w:hyperlink r:id="rId31" w:history="1">
        <w:r>
          <w:rPr>
            <w:color w:val="0000FF"/>
          </w:rPr>
          <w:t>строке</w:t>
        </w:r>
      </w:hyperlink>
      <w:r>
        <w:t xml:space="preserve">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
    <w:p w:rsidR="008061B9" w:rsidRDefault="008061B9">
      <w:pPr>
        <w:pStyle w:val="ConsPlusNormal"/>
        <w:spacing w:before="220"/>
        <w:ind w:firstLine="540"/>
        <w:jc w:val="both"/>
      </w:pPr>
      <w:r>
        <w:t xml:space="preserve">45. Подлежат указанию в </w:t>
      </w:r>
      <w:hyperlink r:id="rId32" w:history="1">
        <w:r>
          <w:rPr>
            <w:color w:val="0000FF"/>
          </w:rPr>
          <w:t>строках 2</w:t>
        </w:r>
      </w:hyperlink>
      <w:r>
        <w:t xml:space="preserve">, </w:t>
      </w:r>
      <w:hyperlink r:id="rId33" w:history="1">
        <w:r>
          <w:rPr>
            <w:color w:val="0000FF"/>
          </w:rPr>
          <w:t>3</w:t>
        </w:r>
      </w:hyperlink>
      <w:r>
        <w:t xml:space="preserve"> 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rsidR="008061B9" w:rsidRDefault="008061B9">
      <w:pPr>
        <w:pStyle w:val="ConsPlusNormal"/>
        <w:jc w:val="both"/>
      </w:pPr>
    </w:p>
    <w:p w:rsidR="008061B9" w:rsidRDefault="008061B9">
      <w:pPr>
        <w:pStyle w:val="ConsPlusTitle"/>
        <w:ind w:firstLine="540"/>
        <w:jc w:val="both"/>
        <w:outlineLvl w:val="3"/>
      </w:pPr>
      <w:r>
        <w:t>Доход от вкладов в банках и иных кредитных организациях</w:t>
      </w:r>
    </w:p>
    <w:p w:rsidR="008061B9" w:rsidRDefault="008061B9">
      <w:pPr>
        <w:pStyle w:val="ConsPlusNormal"/>
        <w:spacing w:before="220"/>
        <w:ind w:firstLine="540"/>
        <w:jc w:val="both"/>
      </w:pPr>
      <w:r>
        <w:t>46. 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rsidR="008061B9" w:rsidRDefault="008061B9">
      <w:pPr>
        <w:pStyle w:val="ConsPlusNormal"/>
        <w:spacing w:before="220"/>
        <w:ind w:firstLine="540"/>
        <w:jc w:val="both"/>
      </w:pPr>
      <w:r>
        <w:t xml:space="preserve">47. Сведения о наличии соответствующих банковских счетов и вкладов указываются в </w:t>
      </w:r>
      <w:hyperlink r:id="rId34" w:history="1">
        <w:r>
          <w:rPr>
            <w:color w:val="0000FF"/>
          </w:rPr>
          <w:t>разделе 4</w:t>
        </w:r>
      </w:hyperlink>
      <w:r>
        <w:t xml:space="preserve"> справки "Сведения о счетах в банках и иных кредитных организациях".</w:t>
      </w:r>
    </w:p>
    <w:p w:rsidR="008061B9" w:rsidRDefault="008061B9">
      <w:pPr>
        <w:pStyle w:val="ConsPlusNormal"/>
        <w:spacing w:before="220"/>
        <w:ind w:firstLine="540"/>
        <w:jc w:val="both"/>
      </w:pPr>
      <w:r>
        <w:t>48. Доход, полученный в иностранной валюте, указывается в рублях по курсу Банка России на дату получения дохода.</w:t>
      </w:r>
    </w:p>
    <w:p w:rsidR="008061B9" w:rsidRDefault="008061B9">
      <w:pPr>
        <w:pStyle w:val="ConsPlusNormal"/>
        <w:spacing w:before="220"/>
        <w:ind w:firstLine="540"/>
        <w:jc w:val="both"/>
      </w:pPr>
      <w:r>
        <w:t>49. 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w:t>
      </w:r>
    </w:p>
    <w:p w:rsidR="008061B9" w:rsidRDefault="008061B9">
      <w:pPr>
        <w:pStyle w:val="ConsPlusNormal"/>
        <w:spacing w:before="220"/>
        <w:ind w:firstLine="540"/>
        <w:jc w:val="both"/>
      </w:pPr>
      <w:r>
        <w:t>50. Сведения об официальных курсах валют на заданную дату, устанавливаемых Центральным банком Российской Федерации, доступны на официальном сайте Банка России по адресу: http://www.cbr.ru/currency_base/daily.aspx.</w:t>
      </w:r>
    </w:p>
    <w:p w:rsidR="008061B9" w:rsidRDefault="008061B9">
      <w:pPr>
        <w:pStyle w:val="ConsPlusNormal"/>
        <w:spacing w:before="220"/>
        <w:ind w:firstLine="540"/>
        <w:jc w:val="both"/>
      </w:pPr>
      <w:r>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p>
    <w:p w:rsidR="008061B9" w:rsidRDefault="008061B9">
      <w:pPr>
        <w:pStyle w:val="ConsPlusNormal"/>
        <w:spacing w:before="220"/>
        <w:ind w:firstLine="540"/>
        <w:jc w:val="both"/>
      </w:pPr>
      <w:r>
        <w:t>51. Не рекомендуется проводить какие-либо самостоятельные расчеты, поскольку вероятно возникновение различного рода ошибок.</w:t>
      </w:r>
    </w:p>
    <w:p w:rsidR="008061B9" w:rsidRDefault="008061B9">
      <w:pPr>
        <w:pStyle w:val="ConsPlusNormal"/>
        <w:spacing w:before="220"/>
        <w:ind w:firstLine="540"/>
        <w:jc w:val="both"/>
      </w:pPr>
      <w:r>
        <w:t>52. 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rsidR="008061B9" w:rsidRDefault="008061B9">
      <w:pPr>
        <w:pStyle w:val="ConsPlusNormal"/>
        <w:spacing w:before="220"/>
        <w:ind w:firstLine="540"/>
        <w:jc w:val="both"/>
      </w:pPr>
      <w:r>
        <w:t>53. Денежные средства, выплачиваемые кредитной организацией вкладчику (владельцу счета) при закрытии вклада (счета), в том числе обезличенного металлического счета, за исключением процентов по вкладу (счету), не подлежат отражению в справке.</w:t>
      </w:r>
    </w:p>
    <w:p w:rsidR="008061B9" w:rsidRDefault="008061B9">
      <w:pPr>
        <w:pStyle w:val="ConsPlusNormal"/>
        <w:jc w:val="both"/>
      </w:pPr>
    </w:p>
    <w:p w:rsidR="008061B9" w:rsidRDefault="008061B9">
      <w:pPr>
        <w:pStyle w:val="ConsPlusTitle"/>
        <w:ind w:firstLine="540"/>
        <w:jc w:val="both"/>
        <w:outlineLvl w:val="3"/>
      </w:pPr>
      <w:r>
        <w:lastRenderedPageBreak/>
        <w:t>Доход от ценных бумаг и долей участия в коммерческих организациях</w:t>
      </w:r>
    </w:p>
    <w:p w:rsidR="008061B9" w:rsidRDefault="008061B9">
      <w:pPr>
        <w:pStyle w:val="ConsPlusNormal"/>
        <w:spacing w:before="220"/>
        <w:ind w:firstLine="540"/>
        <w:jc w:val="both"/>
      </w:pPr>
      <w:r>
        <w:t xml:space="preserve">54. В данной </w:t>
      </w:r>
      <w:hyperlink r:id="rId35" w:history="1">
        <w:r>
          <w:rPr>
            <w:color w:val="0000FF"/>
          </w:rPr>
          <w:t>строке</w:t>
        </w:r>
      </w:hyperlink>
      <w:r>
        <w:t xml:space="preserve">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rsidR="008061B9" w:rsidRDefault="008061B9">
      <w:pPr>
        <w:pStyle w:val="ConsPlusNormal"/>
        <w:spacing w:before="220"/>
        <w:ind w:firstLine="540"/>
        <w:jc w:val="both"/>
      </w:pPr>
      <w: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rsidR="008061B9" w:rsidRDefault="008061B9">
      <w:pPr>
        <w:pStyle w:val="ConsPlusNormal"/>
        <w:spacing w:before="220"/>
        <w:ind w:firstLine="540"/>
        <w:jc w:val="both"/>
      </w:pPr>
      <w:r>
        <w:t xml:space="preserve">2) доход от операций с ценными бумагами, в том числе доход от погашения сберегательных сертификатов, который выражается в величине суммы финансового результата. Нулевой или отрицательный доход (нулевой или отрицательный финансовый результат) в справке не указывается. Сами ценные бумаги указываются в </w:t>
      </w:r>
      <w:hyperlink r:id="rId36" w:history="1">
        <w:r>
          <w:rPr>
            <w:color w:val="0000FF"/>
          </w:rPr>
          <w:t>разделе 5</w:t>
        </w:r>
      </w:hyperlink>
      <w:r>
        <w:t xml:space="preserve"> справки "Сведения о ценных бумагах" (в случае если по состоянию на отчетную дату служащий (работник), член его семьи обладал такими бумагами).</w:t>
      </w:r>
    </w:p>
    <w:p w:rsidR="008061B9" w:rsidRDefault="008061B9">
      <w:pPr>
        <w:pStyle w:val="ConsPlusNormal"/>
        <w:jc w:val="both"/>
      </w:pPr>
    </w:p>
    <w:p w:rsidR="008061B9" w:rsidRDefault="008061B9">
      <w:pPr>
        <w:pStyle w:val="ConsPlusTitle"/>
        <w:ind w:firstLine="540"/>
        <w:jc w:val="both"/>
        <w:outlineLvl w:val="3"/>
      </w:pPr>
      <w:r>
        <w:t>Иные доходы</w:t>
      </w:r>
    </w:p>
    <w:p w:rsidR="008061B9" w:rsidRDefault="008061B9">
      <w:pPr>
        <w:pStyle w:val="ConsPlusNormal"/>
        <w:spacing w:before="220"/>
        <w:ind w:firstLine="540"/>
        <w:jc w:val="both"/>
      </w:pPr>
      <w:r>
        <w:t xml:space="preserve">55. В данной </w:t>
      </w:r>
      <w:hyperlink r:id="rId37" w:history="1">
        <w:r>
          <w:rPr>
            <w:color w:val="0000FF"/>
          </w:rPr>
          <w:t>строке</w:t>
        </w:r>
      </w:hyperlink>
      <w:r>
        <w:t xml:space="preserve"> указываются доходы, которые не были отражены в </w:t>
      </w:r>
      <w:hyperlink r:id="rId38" w:history="1">
        <w:r>
          <w:rPr>
            <w:color w:val="0000FF"/>
          </w:rPr>
          <w:t>строках 1</w:t>
        </w:r>
      </w:hyperlink>
      <w:r>
        <w:t xml:space="preserve"> - </w:t>
      </w:r>
      <w:hyperlink r:id="rId39" w:history="1">
        <w:r>
          <w:rPr>
            <w:color w:val="0000FF"/>
          </w:rPr>
          <w:t>5</w:t>
        </w:r>
      </w:hyperlink>
      <w:r>
        <w:t xml:space="preserve"> справки.</w:t>
      </w:r>
    </w:p>
    <w:p w:rsidR="008061B9" w:rsidRDefault="008061B9">
      <w:pPr>
        <w:pStyle w:val="ConsPlusNormal"/>
        <w:spacing w:before="220"/>
        <w:ind w:firstLine="540"/>
        <w:jc w:val="both"/>
      </w:pPr>
      <w:r>
        <w:t xml:space="preserve">Так, например, в </w:t>
      </w:r>
      <w:hyperlink r:id="rId40" w:history="1">
        <w:r>
          <w:rPr>
            <w:color w:val="0000FF"/>
          </w:rPr>
          <w:t>строке</w:t>
        </w:r>
      </w:hyperlink>
      <w:r>
        <w:t xml:space="preserve"> иные доходы могут быть указаны:</w:t>
      </w:r>
    </w:p>
    <w:p w:rsidR="008061B9" w:rsidRDefault="008061B9">
      <w:pPr>
        <w:pStyle w:val="ConsPlusNormal"/>
        <w:spacing w:before="220"/>
        <w:ind w:firstLine="540"/>
        <w:jc w:val="both"/>
      </w:pPr>
      <w:r>
        <w:t>1) пенсия (при этом разные виды пенсий (по возрасту и пенсия военнослужащего) не следует суммировать);</w:t>
      </w:r>
    </w:p>
    <w:p w:rsidR="008061B9" w:rsidRDefault="008061B9">
      <w:pPr>
        <w:pStyle w:val="ConsPlusNormal"/>
        <w:spacing w:before="220"/>
        <w:ind w:firstLine="540"/>
        <w:jc w:val="both"/>
      </w:pPr>
      <w:r>
        <w:t>2) 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Пенсионного фонда Российской Федерации по месту нахождения пенсионного дела либо в органах социальной защиты субъекта Российской Федерации;</w:t>
      </w:r>
    </w:p>
    <w:p w:rsidR="008061B9" w:rsidRDefault="008061B9">
      <w:pPr>
        <w:pStyle w:val="ConsPlusNormal"/>
        <w:spacing w:before="220"/>
        <w:ind w:firstLine="540"/>
        <w:jc w:val="both"/>
      </w:pPr>
      <w:r>
        <w:t xml:space="preserve">3) все виды пособий (пособие 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и др.), если данные выплаты не были включены в справку по </w:t>
      </w:r>
      <w:hyperlink r:id="rId41" w:history="1">
        <w:r>
          <w:rPr>
            <w:color w:val="0000FF"/>
          </w:rPr>
          <w:t>форме 2-НДФЛ</w:t>
        </w:r>
      </w:hyperlink>
      <w:r>
        <w:t>, выдаваемую по месту службы (работы);</w:t>
      </w:r>
    </w:p>
    <w:p w:rsidR="008061B9" w:rsidRDefault="008061B9">
      <w:pPr>
        <w:pStyle w:val="ConsPlusNormal"/>
        <w:spacing w:before="220"/>
        <w:ind w:firstLine="540"/>
        <w:jc w:val="both"/>
      </w:pPr>
      <w:r>
        <w:t>4) государственный сертификат на материнский (семейный) капитал (в случае если в отчетном периоде данный сертификат либо его часть был реализован);</w:t>
      </w:r>
    </w:p>
    <w:p w:rsidR="008061B9" w:rsidRDefault="008061B9">
      <w:pPr>
        <w:pStyle w:val="ConsPlusNormal"/>
        <w:spacing w:before="220"/>
        <w:ind w:firstLine="540"/>
        <w:jc w:val="both"/>
      </w:pPr>
      <w:r>
        <w:t xml:space="preserve">5) суммы, причитающиеся ребенку в качестве алиментов,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средств на счет в банке, открытый на имя несовершеннолетнего ребенка, то такие сведения отражаются в справке несовершеннолетнего ребенка в </w:t>
      </w:r>
      <w:hyperlink r:id="rId42" w:history="1">
        <w:r>
          <w:rPr>
            <w:color w:val="0000FF"/>
          </w:rPr>
          <w:t>графе</w:t>
        </w:r>
      </w:hyperlink>
      <w:r>
        <w:t xml:space="preserve"> "Иные доходы" раздела 1 справки и в </w:t>
      </w:r>
      <w:hyperlink r:id="rId43" w:history="1">
        <w:r>
          <w:rPr>
            <w:color w:val="0000FF"/>
          </w:rPr>
          <w:t>разделе 4</w:t>
        </w:r>
      </w:hyperlink>
      <w:r>
        <w:t xml:space="preserve"> "Сведения о счетах в банках и иных кредитных организациях" справки;</w:t>
      </w:r>
    </w:p>
    <w:p w:rsidR="008061B9" w:rsidRDefault="008061B9">
      <w:pPr>
        <w:pStyle w:val="ConsPlusNormal"/>
        <w:spacing w:before="220"/>
        <w:ind w:firstLine="540"/>
        <w:jc w:val="both"/>
      </w:pPr>
      <w:r>
        <w:t>6) стипендия;</w:t>
      </w:r>
    </w:p>
    <w:p w:rsidR="008061B9" w:rsidRDefault="008061B9">
      <w:pPr>
        <w:pStyle w:val="ConsPlusNormal"/>
        <w:spacing w:before="220"/>
        <w:ind w:firstLine="540"/>
        <w:jc w:val="both"/>
      </w:pPr>
      <w:r>
        <w:t xml:space="preserve">7) единовременная субсидия на приобретение жилого помещения (в случае если в отчетном периоде денежные средства перечислены на банковский счет служащего) и иные аналогичные выплаты, например денежные средства, полученные участником </w:t>
      </w:r>
      <w:proofErr w:type="spellStart"/>
      <w:r>
        <w:t>накопительно</w:t>
      </w:r>
      <w:proofErr w:type="spellEnd"/>
      <w:r>
        <w:t xml:space="preserve">-ипотечной системы жилищного обеспечения военнослужащих, либо полученные в виде разовой социальной выплаты на погашение части стоимости строительства или приобретения жилья (в случае если в </w:t>
      </w:r>
      <w:r>
        <w:lastRenderedPageBreak/>
        <w:t>отчетном периоде на счет служащего (работника) либо его супруга (супруги) перечислены денежные средства данной выплаты);</w:t>
      </w:r>
    </w:p>
    <w:p w:rsidR="008061B9" w:rsidRDefault="008061B9">
      <w:pPr>
        <w:pStyle w:val="ConsPlusNormal"/>
        <w:spacing w:before="220"/>
        <w:ind w:firstLine="540"/>
        <w:jc w:val="both"/>
      </w:pPr>
      <w:r>
        <w:t>8) 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w:t>
      </w:r>
    </w:p>
    <w:p w:rsidR="008061B9" w:rsidRDefault="008061B9">
      <w:pPr>
        <w:pStyle w:val="ConsPlusNormal"/>
        <w:spacing w:before="220"/>
        <w:ind w:firstLine="540"/>
        <w:jc w:val="both"/>
      </w:pPr>
      <w:r>
        <w:t xml:space="preserve">9) доходы от реализации недвижимого имущества, транспортных средств и иного имущества, в том числе в случае продажи указанного имущества членам семьи или иным родственникам. При этом рекомендуется указать вид и адрес проданного недвижимого имущества, вид и марку проданного транспортного средства (в том числе в случае 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900,0 тыс. руб., при этом в ходе покупки автосалон оценил имевшийся у служащего (работника), члена его семьи старый автомобиль в 300,0 тыс. 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300,0 тыс. руб. является доходом и подлежит указанию в </w:t>
      </w:r>
      <w:hyperlink r:id="rId44" w:history="1">
        <w:r>
          <w:rPr>
            <w:color w:val="0000FF"/>
          </w:rPr>
          <w:t>строке</w:t>
        </w:r>
      </w:hyperlink>
      <w:r>
        <w:t xml:space="preserve"> "Иные доходы");</w:t>
      </w:r>
    </w:p>
    <w:p w:rsidR="008061B9" w:rsidRDefault="008061B9">
      <w:pPr>
        <w:pStyle w:val="ConsPlusNormal"/>
        <w:spacing w:before="220"/>
        <w:ind w:firstLine="540"/>
        <w:jc w:val="both"/>
      </w:pPr>
      <w:r>
        <w:t>10) доходы по трудовым договорам по совместительству. При этом рекомендуется указать наименование и юридический адрес организации, от которой был получен доход;</w:t>
      </w:r>
    </w:p>
    <w:p w:rsidR="008061B9" w:rsidRDefault="008061B9">
      <w:pPr>
        <w:pStyle w:val="ConsPlusNormal"/>
        <w:spacing w:before="220"/>
        <w:ind w:firstLine="540"/>
        <w:jc w:val="both"/>
      </w:pPr>
      <w:r>
        <w:t xml:space="preserve">11) денежные средства, полученные в виде процентов при погашении сберегательных сертификатов, если они не указаны в </w:t>
      </w:r>
      <w:hyperlink r:id="rId45" w:history="1">
        <w:r>
          <w:rPr>
            <w:color w:val="0000FF"/>
          </w:rPr>
          <w:t>строке</w:t>
        </w:r>
      </w:hyperlink>
      <w:r>
        <w:t xml:space="preserve"> "Доход от ценных бумаг и долей участия в коммерческих организациях";</w:t>
      </w:r>
    </w:p>
    <w:p w:rsidR="008061B9" w:rsidRDefault="008061B9">
      <w:pPr>
        <w:pStyle w:val="ConsPlusNormal"/>
        <w:spacing w:before="220"/>
        <w:ind w:firstLine="540"/>
        <w:jc w:val="both"/>
      </w:pPr>
      <w:r>
        <w:t xml:space="preserve">12) вознаграждения по гражданско-правовым договорам, если данный доход не указан в </w:t>
      </w:r>
      <w:hyperlink r:id="rId46" w:history="1">
        <w:r>
          <w:rPr>
            <w:color w:val="0000FF"/>
          </w:rPr>
          <w:t>строке 2</w:t>
        </w:r>
      </w:hyperlink>
      <w:r>
        <w:t xml:space="preserve"> настоящего раздела справки. При этом рекомендуется указать наименование и юридический адрес организации, от которой был получен доход;</w:t>
      </w:r>
    </w:p>
    <w:p w:rsidR="008061B9" w:rsidRDefault="008061B9">
      <w:pPr>
        <w:pStyle w:val="ConsPlusNormal"/>
        <w:spacing w:before="220"/>
        <w:ind w:firstLine="540"/>
        <w:jc w:val="both"/>
      </w:pPr>
      <w:r>
        <w:t xml:space="preserve">13) доходы, полученные от использования трубопроводов, линий электропередачи (ЛЭП), линий оптико-волоконной и (или) беспроводной 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разделе 3.1 "Недвижимое имущество" в </w:t>
      </w:r>
      <w:hyperlink r:id="rId47" w:history="1">
        <w:r>
          <w:rPr>
            <w:color w:val="0000FF"/>
          </w:rPr>
          <w:t>строке</w:t>
        </w:r>
      </w:hyperlink>
      <w:r>
        <w:t xml:space="preserve"> "Иное недвижимое имущество");</w:t>
      </w:r>
    </w:p>
    <w:p w:rsidR="008061B9" w:rsidRDefault="008061B9">
      <w:pPr>
        <w:pStyle w:val="ConsPlusNormal"/>
        <w:spacing w:before="220"/>
        <w:ind w:firstLine="540"/>
        <w:jc w:val="both"/>
      </w:pPr>
      <w:r>
        <w:t>14) проценты по долговым обязательствам;</w:t>
      </w:r>
    </w:p>
    <w:p w:rsidR="008061B9" w:rsidRDefault="008061B9">
      <w:pPr>
        <w:pStyle w:val="ConsPlusNormal"/>
        <w:spacing w:before="220"/>
        <w:ind w:firstLine="540"/>
        <w:jc w:val="both"/>
      </w:pPr>
      <w:r>
        <w:t>15) денежные средства, полученные в порядке дарения или наследования;</w:t>
      </w:r>
    </w:p>
    <w:p w:rsidR="008061B9" w:rsidRDefault="008061B9">
      <w:pPr>
        <w:pStyle w:val="ConsPlusNormal"/>
        <w:spacing w:before="220"/>
        <w:ind w:firstLine="540"/>
        <w:jc w:val="both"/>
      </w:pPr>
      <w:r>
        <w:t>16) возмещение вреда, причиненного увечьем или иным повреждением здоровья;</w:t>
      </w:r>
    </w:p>
    <w:p w:rsidR="008061B9" w:rsidRDefault="008061B9">
      <w:pPr>
        <w:pStyle w:val="ConsPlusNormal"/>
        <w:spacing w:before="220"/>
        <w:ind w:firstLine="540"/>
        <w:jc w:val="both"/>
      </w:pPr>
      <w:r>
        <w:t>17) выплаты, связанные с гибелью (смертью), выплаченные наследникам;</w:t>
      </w:r>
    </w:p>
    <w:p w:rsidR="008061B9" w:rsidRDefault="008061B9">
      <w:pPr>
        <w:pStyle w:val="ConsPlusNormal"/>
        <w:spacing w:before="220"/>
        <w:ind w:firstLine="540"/>
        <w:jc w:val="both"/>
      </w:pPr>
      <w:r>
        <w:t>18) страховые выплаты при наступлении страхового случая, в том числе возмещение по вкладу (вкладам), иные связанные с этим выплаты, например, неустойка за просрочку исполнения обязательств по выплате страхового возмещения и т.д.;</w:t>
      </w:r>
    </w:p>
    <w:p w:rsidR="008061B9" w:rsidRDefault="008061B9">
      <w:pPr>
        <w:pStyle w:val="ConsPlusNormal"/>
        <w:spacing w:before="220"/>
        <w:ind w:firstLine="540"/>
        <w:jc w:val="both"/>
      </w:pPr>
      <w:r>
        <w:t xml:space="preserve">19) 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социального страхования Российской Федерации и т.д.), в случае если данные выплаты не были включены в справку по </w:t>
      </w:r>
      <w:hyperlink r:id="rId48" w:history="1">
        <w:r>
          <w:rPr>
            <w:color w:val="0000FF"/>
          </w:rPr>
          <w:t>форме 2-НДФЛ</w:t>
        </w:r>
      </w:hyperlink>
      <w:r>
        <w:t xml:space="preserve"> по месту службы (работы);</w:t>
      </w:r>
    </w:p>
    <w:p w:rsidR="008061B9" w:rsidRDefault="008061B9">
      <w:pPr>
        <w:pStyle w:val="ConsPlusNormal"/>
        <w:spacing w:before="220"/>
        <w:ind w:firstLine="540"/>
        <w:jc w:val="both"/>
      </w:pPr>
      <w:r>
        <w:t xml:space="preserve">20) 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или несовершеннолетнего ребенка, то сведения о счете необходимо также отразить в </w:t>
      </w:r>
      <w:hyperlink r:id="rId49" w:history="1">
        <w:r>
          <w:rPr>
            <w:color w:val="0000FF"/>
          </w:rPr>
          <w:t>разделе 4</w:t>
        </w:r>
      </w:hyperlink>
      <w:r>
        <w:t xml:space="preserve"> справки;</w:t>
      </w:r>
    </w:p>
    <w:p w:rsidR="008061B9" w:rsidRDefault="008061B9">
      <w:pPr>
        <w:pStyle w:val="ConsPlusNormal"/>
        <w:spacing w:before="220"/>
        <w:ind w:firstLine="540"/>
        <w:jc w:val="both"/>
      </w:pPr>
      <w:r>
        <w:lastRenderedPageBreak/>
        <w:t>21) 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вместо представляемых путевок без последующего представления отчета об их использовании и др.;</w:t>
      </w:r>
    </w:p>
    <w:p w:rsidR="008061B9" w:rsidRDefault="008061B9">
      <w:pPr>
        <w:pStyle w:val="ConsPlusNormal"/>
        <w:spacing w:before="220"/>
        <w:ind w:firstLine="540"/>
        <w:jc w:val="both"/>
      </w:pPr>
      <w:r>
        <w:t>22) компенсационные выплаты служащему (работнику), его супруге (супругу) (например, неработающему трудоспособному лицу, осуществляющему уход за инвалидом, за престарелым и др.);</w:t>
      </w:r>
    </w:p>
    <w:p w:rsidR="008061B9" w:rsidRDefault="008061B9">
      <w:pPr>
        <w:pStyle w:val="ConsPlusNormal"/>
        <w:spacing w:before="220"/>
        <w:ind w:firstLine="540"/>
        <w:jc w:val="both"/>
      </w:pPr>
      <w:r>
        <w:t>23) выигрыши в лотереях, тотализаторах, конкурсах и иных играх;</w:t>
      </w:r>
    </w:p>
    <w:p w:rsidR="008061B9" w:rsidRDefault="008061B9">
      <w:pPr>
        <w:pStyle w:val="ConsPlusNormal"/>
        <w:spacing w:before="220"/>
        <w:ind w:firstLine="540"/>
        <w:jc w:val="both"/>
      </w:pPr>
      <w:r>
        <w:t>24) доходы членов профсоюзных организаций, полученные от данных профсоюзных организаций;</w:t>
      </w:r>
    </w:p>
    <w:p w:rsidR="008061B9" w:rsidRDefault="008061B9">
      <w:pPr>
        <w:pStyle w:val="ConsPlusNormal"/>
        <w:spacing w:before="220"/>
        <w:ind w:firstLine="540"/>
        <w:jc w:val="both"/>
      </w:pPr>
      <w:r>
        <w:t xml:space="preserve">25) 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w:t>
      </w:r>
      <w:hyperlink r:id="rId50" w:history="1">
        <w:r>
          <w:rPr>
            <w:color w:val="0000FF"/>
          </w:rPr>
          <w:t>строке 2 раздела 1</w:t>
        </w:r>
      </w:hyperlink>
      <w:r>
        <w:t xml:space="preserve"> справки, результаты иной творческой деятельности - в </w:t>
      </w:r>
      <w:hyperlink r:id="rId51" w:history="1">
        <w:r>
          <w:rPr>
            <w:color w:val="0000FF"/>
          </w:rPr>
          <w:t>строке 3</w:t>
        </w:r>
      </w:hyperlink>
      <w:r>
        <w:t xml:space="preserve"> указанного раздела справки;</w:t>
      </w:r>
    </w:p>
    <w:p w:rsidR="008061B9" w:rsidRDefault="008061B9">
      <w:pPr>
        <w:pStyle w:val="ConsPlusNormal"/>
        <w:spacing w:before="220"/>
        <w:ind w:firstLine="540"/>
        <w:jc w:val="both"/>
      </w:pPr>
      <w:r>
        <w:t>26) вознаграждение, полученное при осуществлении опеки или попечительства на возмездной основе;</w:t>
      </w:r>
    </w:p>
    <w:p w:rsidR="008061B9" w:rsidRDefault="008061B9">
      <w:pPr>
        <w:pStyle w:val="ConsPlusNormal"/>
        <w:spacing w:before="220"/>
        <w:ind w:firstLine="540"/>
        <w:jc w:val="both"/>
      </w:pPr>
      <w:r>
        <w:t xml:space="preserve">27) доход, полученный индивидуальным предпринимателем (указывается согласно бухгалтерской (финансовой) отчетности или в соответствии с </w:t>
      </w:r>
      <w:hyperlink w:anchor="P192" w:history="1">
        <w:r>
          <w:rPr>
            <w:color w:val="0000FF"/>
          </w:rPr>
          <w:t>пунктом 39</w:t>
        </w:r>
      </w:hyperlink>
      <w:r>
        <w:t xml:space="preserve"> настоящих Методических рекомендаций);</w:t>
      </w:r>
    </w:p>
    <w:p w:rsidR="008061B9" w:rsidRDefault="008061B9">
      <w:pPr>
        <w:pStyle w:val="ConsPlusNormal"/>
        <w:spacing w:before="220"/>
        <w:ind w:firstLine="540"/>
        <w:jc w:val="both"/>
      </w:pPr>
      <w:r>
        <w:t xml:space="preserve">28) денежные выплаты, полученные при награждении почетными грамотами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справку по </w:t>
      </w:r>
      <w:hyperlink r:id="rId52" w:history="1">
        <w:r>
          <w:rPr>
            <w:color w:val="0000FF"/>
          </w:rPr>
          <w:t>форме 2-НДФЛ</w:t>
        </w:r>
      </w:hyperlink>
      <w:r>
        <w:t>, полученную по основному месту службы (работы);</w:t>
      </w:r>
    </w:p>
    <w:p w:rsidR="008061B9" w:rsidRDefault="008061B9">
      <w:pPr>
        <w:pStyle w:val="ConsPlusNormal"/>
        <w:spacing w:before="220"/>
        <w:ind w:firstLine="540"/>
        <w:jc w:val="both"/>
      </w:pPr>
      <w:r>
        <w:t>29) денежные средства в безналичной форме, поступившие в качестве оплаты услуг или товаров;</w:t>
      </w:r>
    </w:p>
    <w:p w:rsidR="008061B9" w:rsidRDefault="008061B9">
      <w:pPr>
        <w:pStyle w:val="ConsPlusNormal"/>
        <w:spacing w:before="220"/>
        <w:ind w:firstLine="540"/>
        <w:jc w:val="both"/>
      </w:pPr>
      <w:r>
        <w:t>30) 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rsidR="008061B9" w:rsidRDefault="008061B9">
      <w:pPr>
        <w:pStyle w:val="ConsPlusNormal"/>
        <w:spacing w:before="220"/>
        <w:ind w:firstLine="540"/>
        <w:jc w:val="both"/>
      </w:pPr>
      <w:r>
        <w:t>31) денежные средства, полученные от родственников (за исключением супруг (супругов) и несовершеннолетних детей) и третьих лиц на невозвратной основе;</w:t>
      </w:r>
    </w:p>
    <w:p w:rsidR="008061B9" w:rsidRDefault="008061B9">
      <w:pPr>
        <w:pStyle w:val="ConsPlusNormal"/>
        <w:spacing w:before="220"/>
        <w:ind w:firstLine="540"/>
        <w:jc w:val="both"/>
      </w:pPr>
      <w:r>
        <w:t>32) доход, полученный по договорам переуступки прав требования на строящиеся объекты недвижимости;</w:t>
      </w:r>
    </w:p>
    <w:p w:rsidR="008061B9" w:rsidRDefault="008061B9">
      <w:pPr>
        <w:pStyle w:val="ConsPlusNormal"/>
        <w:spacing w:before="220"/>
        <w:ind w:firstLine="540"/>
        <w:jc w:val="both"/>
      </w:pPr>
      <w:r>
        <w:t>33) 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rsidR="008061B9" w:rsidRDefault="008061B9">
      <w:pPr>
        <w:pStyle w:val="ConsPlusNormal"/>
        <w:spacing w:before="220"/>
        <w:ind w:firstLine="540"/>
        <w:jc w:val="both"/>
      </w:pPr>
      <w:r>
        <w:t>34) выплаченная ликвидационная стоимость ценных бумаг при ликвидации коммерческой организации;</w:t>
      </w:r>
    </w:p>
    <w:p w:rsidR="008061B9" w:rsidRDefault="008061B9">
      <w:pPr>
        <w:pStyle w:val="ConsPlusNormal"/>
        <w:spacing w:before="220"/>
        <w:ind w:firstLine="540"/>
        <w:jc w:val="both"/>
      </w:pPr>
      <w:r>
        <w:t>35) иные аналогичные выплаты.</w:t>
      </w:r>
    </w:p>
    <w:p w:rsidR="008061B9" w:rsidRDefault="008061B9">
      <w:pPr>
        <w:pStyle w:val="ConsPlusNormal"/>
        <w:spacing w:before="220"/>
        <w:ind w:firstLine="540"/>
        <w:jc w:val="both"/>
      </w:pPr>
      <w:r>
        <w:t xml:space="preserve">56. Формой </w:t>
      </w:r>
      <w:hyperlink r:id="rId53" w:history="1">
        <w:r>
          <w:rPr>
            <w:color w:val="0000FF"/>
          </w:rPr>
          <w:t>справки</w:t>
        </w:r>
      </w:hyperlink>
      <w:r>
        <w:t xml:space="preserve"> не предусмотрено указание товаров, услуг, полученных в натуральной форме, а также виртуальных валют.</w:t>
      </w:r>
    </w:p>
    <w:p w:rsidR="008061B9" w:rsidRDefault="008061B9">
      <w:pPr>
        <w:pStyle w:val="ConsPlusNormal"/>
        <w:spacing w:before="220"/>
        <w:ind w:firstLine="540"/>
        <w:jc w:val="both"/>
      </w:pPr>
      <w:r>
        <w:lastRenderedPageBreak/>
        <w:t xml:space="preserve">57. С учетом целей антикоррупционного законодательства в </w:t>
      </w:r>
      <w:hyperlink r:id="rId54" w:history="1">
        <w:r>
          <w:rPr>
            <w:color w:val="0000FF"/>
          </w:rPr>
          <w:t>строке 6</w:t>
        </w:r>
      </w:hyperlink>
      <w:r>
        <w:t xml:space="preserve"> "Иные доходы" не указываются сведения о денежных средствах, касающихся возмещения расходов, понесенных служащим (работником), его супругой (супругом), несовершеннолетним ребенком, в том числе связанных:</w:t>
      </w:r>
    </w:p>
    <w:p w:rsidR="008061B9" w:rsidRDefault="008061B9">
      <w:pPr>
        <w:pStyle w:val="ConsPlusNormal"/>
        <w:spacing w:before="220"/>
        <w:ind w:firstLine="540"/>
        <w:jc w:val="both"/>
      </w:pPr>
      <w:r>
        <w:t>1) со служебными командировками;</w:t>
      </w:r>
    </w:p>
    <w:p w:rsidR="008061B9" w:rsidRDefault="008061B9">
      <w:pPr>
        <w:pStyle w:val="ConsPlusNormal"/>
        <w:spacing w:before="220"/>
        <w:ind w:firstLine="540"/>
        <w:jc w:val="both"/>
      </w:pPr>
      <w: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rsidR="008061B9" w:rsidRDefault="008061B9">
      <w:pPr>
        <w:pStyle w:val="ConsPlusNormal"/>
        <w:spacing w:before="220"/>
        <w:ind w:firstLine="540"/>
        <w:jc w:val="both"/>
      </w:pPr>
      <w: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rsidR="008061B9" w:rsidRDefault="008061B9">
      <w:pPr>
        <w:pStyle w:val="ConsPlusNormal"/>
        <w:spacing w:before="220"/>
        <w:ind w:firstLine="540"/>
        <w:jc w:val="both"/>
      </w:pPr>
      <w:r>
        <w:t>4) с оплатой стоимости и (или) выдачи полагающегося натурального довольствия, а также выплатой денежных средств взамен этого довольствия;</w:t>
      </w:r>
    </w:p>
    <w:p w:rsidR="008061B9" w:rsidRDefault="008061B9">
      <w:pPr>
        <w:pStyle w:val="ConsPlusNormal"/>
        <w:spacing w:before="220"/>
        <w:ind w:firstLine="540"/>
        <w:jc w:val="both"/>
      </w:pPr>
      <w:r>
        <w:t>5) с приобретением проездных документов для исполнения служебных (должностных) обязанностей;</w:t>
      </w:r>
    </w:p>
    <w:p w:rsidR="008061B9" w:rsidRDefault="008061B9">
      <w:pPr>
        <w:pStyle w:val="ConsPlusNormal"/>
        <w:spacing w:before="220"/>
        <w:ind w:firstLine="540"/>
        <w:jc w:val="both"/>
      </w:pPr>
      <w:r>
        <w:t>6) с оплатой коммунальных и иных услуг, наймом жилого помещения;</w:t>
      </w:r>
    </w:p>
    <w:p w:rsidR="008061B9" w:rsidRDefault="008061B9">
      <w:pPr>
        <w:pStyle w:val="ConsPlusNormal"/>
        <w:spacing w:before="220"/>
        <w:ind w:firstLine="540"/>
        <w:jc w:val="both"/>
      </w:pPr>
      <w:r>
        <w:t>7) с внесением родительской платы за посещение дошкольного образовательного учреждения;</w:t>
      </w:r>
    </w:p>
    <w:p w:rsidR="008061B9" w:rsidRDefault="008061B9">
      <w:pPr>
        <w:pStyle w:val="ConsPlusNormal"/>
        <w:spacing w:before="220"/>
        <w:ind w:firstLine="540"/>
        <w:jc w:val="both"/>
      </w:pPr>
      <w:r>
        <w:t>8) с оформлением нотариальной доверенности, почтовыми расходами, расходами на оплату услуг представителя (возмещаются по решению суда);</w:t>
      </w:r>
    </w:p>
    <w:p w:rsidR="008061B9" w:rsidRDefault="008061B9">
      <w:pPr>
        <w:pStyle w:val="ConsPlusNormal"/>
        <w:spacing w:before="220"/>
        <w:ind w:firstLine="540"/>
        <w:jc w:val="both"/>
      </w:pPr>
      <w:r>
        <w:t>9) с возмещением расходов на повышение профессионального уровня;</w:t>
      </w:r>
    </w:p>
    <w:p w:rsidR="008061B9" w:rsidRDefault="008061B9">
      <w:pPr>
        <w:pStyle w:val="ConsPlusNormal"/>
        <w:spacing w:before="220"/>
        <w:ind w:firstLine="540"/>
        <w:jc w:val="both"/>
      </w:pPr>
      <w:r>
        <w:t>10) с переводом денежных средств между своими банковскими счетами, а также с зачислением на свой банковский счет ранее снятых средств с другого, например, зарплатного счета;</w:t>
      </w:r>
    </w:p>
    <w:p w:rsidR="008061B9" w:rsidRDefault="008061B9">
      <w:pPr>
        <w:pStyle w:val="ConsPlusNormal"/>
        <w:spacing w:before="220"/>
        <w:ind w:firstLine="540"/>
        <w:jc w:val="both"/>
      </w:pPr>
      <w:r>
        <w:t>11) с переводом денежных средств между банковскими счетами супругов и несовершеннолетних детей;</w:t>
      </w:r>
    </w:p>
    <w:p w:rsidR="008061B9" w:rsidRDefault="008061B9">
      <w:pPr>
        <w:pStyle w:val="ConsPlusNormal"/>
        <w:spacing w:before="220"/>
        <w:ind w:firstLine="540"/>
        <w:jc w:val="both"/>
      </w:pPr>
      <w:r>
        <w:t>12) с возвратом денежных средств по несостоявшемуся договору купли-продажи;</w:t>
      </w:r>
    </w:p>
    <w:p w:rsidR="008061B9" w:rsidRDefault="008061B9">
      <w:pPr>
        <w:pStyle w:val="ConsPlusNormal"/>
        <w:spacing w:before="220"/>
        <w:ind w:firstLine="540"/>
        <w:jc w:val="both"/>
      </w:pPr>
      <w:r>
        <w:t>13) с возвратом займа, денежных средств за купленные товары, а также с возвратом денежных средств за оплаченные за третьих лиц товары, работы и услуги, если факт такой оплаты может быть подтвержден.</w:t>
      </w:r>
    </w:p>
    <w:p w:rsidR="008061B9" w:rsidRDefault="008061B9">
      <w:pPr>
        <w:pStyle w:val="ConsPlusNormal"/>
        <w:spacing w:before="220"/>
        <w:ind w:firstLine="540"/>
        <w:jc w:val="both"/>
      </w:pPr>
      <w:r>
        <w:t>Также не указываются сведения о денежных средствах, полученных:</w:t>
      </w:r>
    </w:p>
    <w:p w:rsidR="008061B9" w:rsidRDefault="008061B9">
      <w:pPr>
        <w:pStyle w:val="ConsPlusNormal"/>
        <w:spacing w:before="220"/>
        <w:ind w:firstLine="540"/>
        <w:jc w:val="both"/>
      </w:pPr>
      <w:r>
        <w:t>14) в виде социального, имущественного налогового вычета;</w:t>
      </w:r>
    </w:p>
    <w:p w:rsidR="008061B9" w:rsidRDefault="008061B9">
      <w:pPr>
        <w:pStyle w:val="ConsPlusNormal"/>
        <w:spacing w:before="220"/>
        <w:ind w:firstLine="540"/>
        <w:jc w:val="both"/>
      </w:pPr>
      <w:r>
        <w:t>15) от продажи различного вида подарочных сертификатов (карт), выпущенных предприятиями торговли;</w:t>
      </w:r>
    </w:p>
    <w:p w:rsidR="008061B9" w:rsidRDefault="008061B9">
      <w:pPr>
        <w:pStyle w:val="ConsPlusNormal"/>
        <w:spacing w:before="220"/>
        <w:ind w:firstLine="540"/>
        <w:jc w:val="both"/>
      </w:pPr>
      <w:r>
        <w:t>16) в качестве бонусных баллов ("</w:t>
      </w:r>
      <w:proofErr w:type="spellStart"/>
      <w:r>
        <w:t>кэшбэк</w:t>
      </w:r>
      <w:proofErr w:type="spellEnd"/>
      <w:r>
        <w:t xml:space="preserve"> сервис"), бонусов на накопительных дисконтных картах, начисленных банками и иными организациями за пользование их услугами, в том числе в виде денежных средств;</w:t>
      </w:r>
    </w:p>
    <w:p w:rsidR="008061B9" w:rsidRDefault="008061B9">
      <w:pPr>
        <w:pStyle w:val="ConsPlusNormal"/>
        <w:spacing w:before="220"/>
        <w:ind w:firstLine="540"/>
        <w:jc w:val="both"/>
      </w:pPr>
      <w:r>
        <w:t xml:space="preserve">17) в виде материальной выгоды, предусмотренной </w:t>
      </w:r>
      <w:hyperlink r:id="rId55" w:history="1">
        <w:r>
          <w:rPr>
            <w:color w:val="0000FF"/>
          </w:rPr>
          <w:t>статьей 212</w:t>
        </w:r>
      </w:hyperlink>
      <w:r>
        <w:t xml:space="preserve"> Налогового кодекса Российской Федерации. Например, материальная выгода, полученная от экономии на процентах за </w:t>
      </w:r>
      <w:r>
        <w:lastRenderedPageBreak/>
        <w:t>пользование заемными (кредитными) средствами, полученными от организаций или индивидуальных предпринимателей;</w:t>
      </w:r>
    </w:p>
    <w:p w:rsidR="008061B9" w:rsidRDefault="008061B9">
      <w:pPr>
        <w:pStyle w:val="ConsPlusNormal"/>
        <w:spacing w:before="220"/>
        <w:ind w:firstLine="540"/>
        <w:jc w:val="both"/>
      </w:pPr>
      <w:r>
        <w:t xml:space="preserve">18) в качестве возврата налога на добавленную стоимость, уплаченного при совершении покупок за границей, по чекам </w:t>
      </w:r>
      <w:proofErr w:type="spellStart"/>
      <w:r>
        <w:t>Tax-free</w:t>
      </w:r>
      <w:proofErr w:type="spellEnd"/>
      <w:r>
        <w:t>;</w:t>
      </w:r>
    </w:p>
    <w:p w:rsidR="008061B9" w:rsidRDefault="008061B9">
      <w:pPr>
        <w:pStyle w:val="ConsPlusNormal"/>
        <w:spacing w:before="220"/>
        <w:ind w:firstLine="540"/>
        <w:jc w:val="both"/>
      </w:pPr>
      <w:r>
        <w:t>19) в качестве вознаграждения донорам за сданную кровь, ее компоненты (и иную помощь) при условии возмездной сдачи;</w:t>
      </w:r>
    </w:p>
    <w:p w:rsidR="008061B9" w:rsidRDefault="008061B9">
      <w:pPr>
        <w:pStyle w:val="ConsPlusNormal"/>
        <w:spacing w:before="220"/>
        <w:ind w:firstLine="540"/>
        <w:jc w:val="both"/>
      </w:pPr>
      <w:r>
        <w:t xml:space="preserve">20)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w:t>
      </w:r>
      <w:hyperlink r:id="rId56" w:history="1">
        <w:r>
          <w:rPr>
            <w:color w:val="0000FF"/>
          </w:rPr>
          <w:t>разделе 6.2</w:t>
        </w:r>
      </w:hyperlink>
      <w:r>
        <w:t xml:space="preserve"> справки.</w:t>
      </w:r>
    </w:p>
    <w:p w:rsidR="008061B9" w:rsidRDefault="008061B9">
      <w:pPr>
        <w:pStyle w:val="ConsPlusNormal"/>
        <w:jc w:val="both"/>
      </w:pPr>
    </w:p>
    <w:p w:rsidR="008061B9" w:rsidRDefault="008061B9">
      <w:pPr>
        <w:pStyle w:val="ConsPlusTitle"/>
        <w:jc w:val="center"/>
        <w:outlineLvl w:val="2"/>
      </w:pPr>
      <w:r>
        <w:t>РАЗДЕЛ 2. СВЕДЕНИЯ О РАСХОДАХ</w:t>
      </w:r>
    </w:p>
    <w:p w:rsidR="008061B9" w:rsidRDefault="008061B9">
      <w:pPr>
        <w:pStyle w:val="ConsPlusNormal"/>
        <w:jc w:val="both"/>
      </w:pPr>
    </w:p>
    <w:p w:rsidR="008061B9" w:rsidRDefault="008061B9">
      <w:pPr>
        <w:pStyle w:val="ConsPlusNormal"/>
        <w:ind w:firstLine="540"/>
        <w:jc w:val="both"/>
      </w:pPr>
      <w:bookmarkStart w:id="5" w:name="P289"/>
      <w:bookmarkEnd w:id="5"/>
      <w:r>
        <w:t xml:space="preserve">58. Данный </w:t>
      </w:r>
      <w:hyperlink r:id="rId57" w:history="1">
        <w:r>
          <w:rPr>
            <w:color w:val="0000FF"/>
          </w:rPr>
          <w:t>раздел</w:t>
        </w:r>
      </w:hyperlink>
      <w:r>
        <w:t xml:space="preserve"> справки заполняется только в случае, если в отчетном периоде служащим (работником), его супругой (супругом) и несовершеннолетними детьми осуществлены расходы по сделке (сделкам)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и сумма расходов по такой сделке или общая сумма совершенных сделок превышает общий доход данного лица и его супруги (супруга) за три последних года, предшествующих отчетному периоду. Например, при представлении сведений в 2018 году сообщаются сведения о расходах по сделкам, совершенных в 2017 году.</w:t>
      </w:r>
    </w:p>
    <w:p w:rsidR="008061B9" w:rsidRDefault="008061B9">
      <w:pPr>
        <w:pStyle w:val="ConsPlusNormal"/>
        <w:spacing w:before="220"/>
        <w:ind w:firstLine="540"/>
        <w:jc w:val="both"/>
      </w:pPr>
      <w:r>
        <w:t xml:space="preserve">59. Граждане, поступающие на службу (работу), </w:t>
      </w:r>
      <w:hyperlink r:id="rId58" w:history="1">
        <w:r>
          <w:rPr>
            <w:color w:val="0000FF"/>
          </w:rPr>
          <w:t>раздел</w:t>
        </w:r>
      </w:hyperlink>
      <w:r>
        <w:t xml:space="preserve"> "Сведения о расходах" не заполняют.</w:t>
      </w:r>
    </w:p>
    <w:p w:rsidR="008061B9" w:rsidRDefault="008061B9">
      <w:pPr>
        <w:pStyle w:val="ConsPlusNormal"/>
        <w:spacing w:before="220"/>
        <w:ind w:firstLine="540"/>
        <w:jc w:val="both"/>
      </w:pPr>
      <w:r>
        <w:t xml:space="preserve">60. Заполнение данного раздела при отсутствии указанных в </w:t>
      </w:r>
      <w:hyperlink w:anchor="P289" w:history="1">
        <w:r>
          <w:rPr>
            <w:color w:val="0000FF"/>
          </w:rPr>
          <w:t>пункте 58</w:t>
        </w:r>
      </w:hyperlink>
      <w:r>
        <w:t xml:space="preserve"> настоящих Методических рекомендаций оснований не является нарушением.</w:t>
      </w:r>
    </w:p>
    <w:p w:rsidR="008061B9" w:rsidRDefault="008061B9">
      <w:pPr>
        <w:pStyle w:val="ConsPlusNormal"/>
        <w:spacing w:before="220"/>
        <w:ind w:firstLine="540"/>
        <w:jc w:val="both"/>
      </w:pPr>
      <w:r>
        <w:t>61. При расчете общего дохода служащего (работника) и его супруги (супруга) суммируются доходы, полученные ими за три календарных года, предшествовавших году совершения сделки. Например, при представлении сведений о сделках, совершенных в 2017 году, суммируются доходы служащего (работника) и его супруги (супруга), полученные в 2014, 2015 и 2016 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w:t>
      </w:r>
    </w:p>
    <w:p w:rsidR="008061B9" w:rsidRDefault="008061B9">
      <w:pPr>
        <w:pStyle w:val="ConsPlusNormal"/>
        <w:spacing w:before="220"/>
        <w:ind w:firstLine="540"/>
        <w:jc w:val="both"/>
      </w:pPr>
      <w:r>
        <w:t xml:space="preserve">62. Для цели реализации </w:t>
      </w:r>
      <w:hyperlink w:anchor="P289" w:history="1">
        <w:r>
          <w:rPr>
            <w:color w:val="0000FF"/>
          </w:rPr>
          <w:t>пункта 58</w:t>
        </w:r>
      </w:hyperlink>
      <w:r>
        <w:t xml:space="preserve"> настоящих Методических рекомендаций при расчете общего дохода служащего (работника) и его супруга (супруги) за три года, предшествующих отчетному, доходы супруга (супруги) служащего (работника) учитываются только в случае, если они состояли в браке на момент осуществления расходов по сделке (сделкам) и в течение трех лет, предшествующих отчетному периоду. Во всех остальных случаях учитывается только доход служащего (работника) за три последних года, предшествующих отчетному периоду.</w:t>
      </w:r>
    </w:p>
    <w:p w:rsidR="008061B9" w:rsidRDefault="008061B9">
      <w:pPr>
        <w:pStyle w:val="ConsPlusNormal"/>
        <w:spacing w:before="220"/>
        <w:ind w:firstLine="540"/>
        <w:jc w:val="both"/>
      </w:pPr>
      <w:r>
        <w:t xml:space="preserve">63. 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w:t>
      </w:r>
      <w:proofErr w:type="spellStart"/>
      <w:r>
        <w:t>накопительно</w:t>
      </w:r>
      <w:proofErr w:type="spellEnd"/>
      <w:r>
        <w:t>-ипотечной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 супруги (супруга) за три последних года, предшествующих совершению сделки).</w:t>
      </w:r>
    </w:p>
    <w:p w:rsidR="008061B9" w:rsidRDefault="008061B9">
      <w:pPr>
        <w:pStyle w:val="ConsPlusNormal"/>
        <w:spacing w:before="220"/>
        <w:ind w:firstLine="540"/>
        <w:jc w:val="both"/>
      </w:pPr>
      <w:r>
        <w:lastRenderedPageBreak/>
        <w:t xml:space="preserve">64. Данный </w:t>
      </w:r>
      <w:hyperlink r:id="rId59" w:history="1">
        <w:r>
          <w:rPr>
            <w:color w:val="0000FF"/>
          </w:rPr>
          <w:t>раздел</w:t>
        </w:r>
      </w:hyperlink>
      <w:r>
        <w:t xml:space="preserve"> не заполняется в следующих случаях:</w:t>
      </w:r>
    </w:p>
    <w:p w:rsidR="008061B9" w:rsidRDefault="008061B9">
      <w:pPr>
        <w:pStyle w:val="ConsPlusNormal"/>
        <w:spacing w:before="220"/>
        <w:ind w:firstLine="540"/>
        <w:jc w:val="both"/>
      </w:pPr>
      <w:r>
        <w:t xml:space="preserve">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w:t>
      </w:r>
      <w:hyperlink r:id="rId60" w:history="1">
        <w:r>
          <w:rPr>
            <w:color w:val="0000FF"/>
          </w:rPr>
          <w:t>законом</w:t>
        </w:r>
      </w:hyperlink>
      <w:r>
        <w:t xml:space="preserve"> от 3 декабря 2012 г. N 230-ФЗ);</w:t>
      </w:r>
    </w:p>
    <w:p w:rsidR="008061B9" w:rsidRDefault="008061B9">
      <w:pPr>
        <w:pStyle w:val="ConsPlusNormal"/>
        <w:spacing w:before="220"/>
        <w:ind w:firstLine="540"/>
        <w:jc w:val="both"/>
      </w:pPr>
      <w:r>
        <w:t>2) земельный участок, другой объект недвижимости, транспортное средство, ценные бумаги, акции (доля участия, пай в уставном (складочном) капитале организации) приобретены в результате совершения безвозмездной сделки (наследование, дарение). При этом такое имущество отражается в соответствующих разделах справки;</w:t>
      </w:r>
    </w:p>
    <w:p w:rsidR="008061B9" w:rsidRDefault="008061B9">
      <w:pPr>
        <w:pStyle w:val="ConsPlusNormal"/>
        <w:spacing w:before="220"/>
        <w:ind w:firstLine="540"/>
        <w:jc w:val="both"/>
      </w:pPr>
      <w:r>
        <w:t>3) получено свидетельство о государственной регистрации права на недвижимое имущество без совершения сделки по приобретению данного имущества (например, возведение жилого дома на земельном участке).</w:t>
      </w:r>
    </w:p>
    <w:p w:rsidR="008061B9" w:rsidRDefault="008061B9">
      <w:pPr>
        <w:pStyle w:val="ConsPlusNormal"/>
        <w:spacing w:before="220"/>
        <w:ind w:firstLine="540"/>
        <w:jc w:val="both"/>
      </w:pPr>
      <w:r>
        <w:t xml:space="preserve">65. При заполнении </w:t>
      </w:r>
      <w:hyperlink r:id="rId61" w:history="1">
        <w:r>
          <w:rPr>
            <w:color w:val="0000FF"/>
          </w:rPr>
          <w:t>графы</w:t>
        </w:r>
      </w:hyperlink>
      <w:r>
        <w:t xml:space="preserve"> "Вид приобретенного имущества" указывается, например, земельный участок для ведения личного подсобного, дачного хозяйства, огородничества, садоводства, индивидуального гаражного или индивидуального жилищного строительства. 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w:t>
      </w:r>
    </w:p>
    <w:p w:rsidR="008061B9" w:rsidRDefault="008061B9">
      <w:pPr>
        <w:pStyle w:val="ConsPlusNormal"/>
        <w:spacing w:before="220"/>
        <w:ind w:firstLine="540"/>
        <w:jc w:val="both"/>
      </w:pPr>
      <w:r>
        <w:t xml:space="preserve">66. При заполнении </w:t>
      </w:r>
      <w:hyperlink r:id="rId62" w:history="1">
        <w:r>
          <w:rPr>
            <w:color w:val="0000FF"/>
          </w:rPr>
          <w:t>графы</w:t>
        </w:r>
      </w:hyperlink>
      <w:r>
        <w:t xml:space="preserve"> "Источник получения средств, за счет которых приобретено имущество" следует указывать наименование источника получения средств и размер полученного дохода по каждому из источников.</w:t>
      </w:r>
    </w:p>
    <w:p w:rsidR="008061B9" w:rsidRDefault="008061B9">
      <w:pPr>
        <w:pStyle w:val="ConsPlusNormal"/>
        <w:spacing w:before="220"/>
        <w:ind w:firstLine="540"/>
        <w:jc w:val="both"/>
      </w:pPr>
      <w:r>
        <w:t>67. 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rsidR="008061B9" w:rsidRDefault="008061B9">
      <w:pPr>
        <w:pStyle w:val="ConsPlusNormal"/>
        <w:spacing w:before="220"/>
        <w:ind w:firstLine="540"/>
        <w:jc w:val="both"/>
      </w:pPr>
      <w:r>
        <w:t>68. 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rsidR="008061B9" w:rsidRDefault="008061B9">
      <w:pPr>
        <w:pStyle w:val="ConsPlusNormal"/>
        <w:spacing w:before="220"/>
        <w:ind w:firstLine="540"/>
        <w:jc w:val="both"/>
      </w:pPr>
      <w:r>
        <w:t xml:space="preserve">69. В </w:t>
      </w:r>
      <w:hyperlink r:id="rId63" w:history="1">
        <w:r>
          <w:rPr>
            <w:color w:val="0000FF"/>
          </w:rPr>
          <w:t>графе</w:t>
        </w:r>
      </w:hyperlink>
      <w:r>
        <w:t xml:space="preserve"> "Основания приобретения имущества" указываются реквизиты свидетельства о государственной регистрации права собственности на недвижимое имущество и/или регистрационный номер записи в Едином государственном реестре недвижимости (ЕГРН).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решение суда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основанием для возникновения права собственности. Копия документа прилагается к справке.</w:t>
      </w:r>
    </w:p>
    <w:p w:rsidR="008061B9" w:rsidRDefault="008061B9">
      <w:pPr>
        <w:pStyle w:val="ConsPlusNormal"/>
        <w:spacing w:before="220"/>
        <w:ind w:firstLine="540"/>
        <w:jc w:val="both"/>
      </w:pPr>
      <w:r>
        <w:t xml:space="preserve">70. Особенности заполнения </w:t>
      </w:r>
      <w:hyperlink r:id="rId64" w:history="1">
        <w:r>
          <w:rPr>
            <w:color w:val="0000FF"/>
          </w:rPr>
          <w:t>раздела</w:t>
        </w:r>
      </w:hyperlink>
      <w:r>
        <w:t xml:space="preserve"> "Сведения о расходах":</w:t>
      </w:r>
    </w:p>
    <w:p w:rsidR="008061B9" w:rsidRDefault="008061B9">
      <w:pPr>
        <w:pStyle w:val="ConsPlusNormal"/>
        <w:spacing w:before="220"/>
        <w:ind w:firstLine="540"/>
        <w:jc w:val="both"/>
      </w:pPr>
      <w:r>
        <w:t>1) приобретение недвижимого имущества посредством участия в долевом строительстве.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w:t>
      </w:r>
    </w:p>
    <w:p w:rsidR="008061B9" w:rsidRDefault="008061B9">
      <w:pPr>
        <w:pStyle w:val="ConsPlusNormal"/>
        <w:spacing w:before="220"/>
        <w:ind w:firstLine="540"/>
        <w:jc w:val="both"/>
      </w:pPr>
      <w:r>
        <w:lastRenderedPageBreak/>
        <w:t>При заключении в отчетном периоде нескольких договоров участия в долевом строительстве учитывается общая сумма, уплаченная по всем договорам.</w:t>
      </w:r>
    </w:p>
    <w:p w:rsidR="008061B9" w:rsidRDefault="008061B9">
      <w:pPr>
        <w:pStyle w:val="ConsPlusNormal"/>
        <w:spacing w:before="220"/>
        <w:ind w:firstLine="540"/>
        <w:jc w:val="both"/>
      </w:pPr>
      <w:r>
        <w:t xml:space="preserve">В случае, если уплаченная по договору (договорам) сумма не превышает общий доход служащего (работника) и его супруги (супруга) за три последних года, предшествующих совершению сделки (сделок), информация об имеющихся на отчетную дату финансовых обязательствах по договору (договорам) долевого строительства подлежит отражению в </w:t>
      </w:r>
      <w:hyperlink r:id="rId65" w:history="1">
        <w:r>
          <w:rPr>
            <w:color w:val="0000FF"/>
          </w:rPr>
          <w:t>подразделе 6.2</w:t>
        </w:r>
      </w:hyperlink>
      <w:r>
        <w:t xml:space="preserve"> справки "Срочные обязательства финансового характера". При этом не имеет значения, оформлялся ли кредитный договор с банком или иной кредитной организацией для оплаты по указанному договору.</w:t>
      </w:r>
    </w:p>
    <w:p w:rsidR="008061B9" w:rsidRDefault="008061B9">
      <w:pPr>
        <w:pStyle w:val="ConsPlusNormal"/>
        <w:spacing w:before="220"/>
        <w:ind w:firstLine="540"/>
        <w:jc w:val="both"/>
      </w:pPr>
      <w:r>
        <w:t xml:space="preserve">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w:t>
      </w:r>
      <w:hyperlink r:id="rId66" w:history="1">
        <w:r>
          <w:rPr>
            <w:color w:val="0000FF"/>
          </w:rPr>
          <w:t>подразделе 6.2</w:t>
        </w:r>
      </w:hyperlink>
      <w:r>
        <w:t xml:space="preserve"> справки. После осуществления лицом - участником долевого строительства государственной регистрации права собственности на недвижимое имущество, приобретенное на основании договора долевого участия, сведения об этом имуществе подлежат указанию в </w:t>
      </w:r>
      <w:hyperlink r:id="rId67" w:history="1">
        <w:r>
          <w:rPr>
            <w:color w:val="0000FF"/>
          </w:rPr>
          <w:t>подразделе 3.1</w:t>
        </w:r>
      </w:hyperlink>
      <w:r>
        <w:t xml:space="preserve"> справки;</w:t>
      </w:r>
    </w:p>
    <w:p w:rsidR="008061B9" w:rsidRDefault="008061B9">
      <w:pPr>
        <w:pStyle w:val="ConsPlusNormal"/>
        <w:spacing w:before="220"/>
        <w:ind w:firstLine="540"/>
        <w:jc w:val="both"/>
      </w:pPr>
      <w:r>
        <w:t>2) приобретение недвижимого имущества посредством участия в кооперативе.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rsidR="008061B9" w:rsidRDefault="008061B9">
      <w:pPr>
        <w:pStyle w:val="ConsPlusNormal"/>
        <w:spacing w:before="220"/>
        <w:ind w:firstLine="540"/>
        <w:jc w:val="both"/>
      </w:pPr>
      <w:r>
        <w:t>3) приобретение ценных бумаг.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rsidR="008061B9" w:rsidRDefault="008061B9">
      <w:pPr>
        <w:pStyle w:val="ConsPlusNormal"/>
        <w:jc w:val="both"/>
      </w:pPr>
    </w:p>
    <w:p w:rsidR="008061B9" w:rsidRDefault="008061B9">
      <w:pPr>
        <w:pStyle w:val="ConsPlusTitle"/>
        <w:jc w:val="center"/>
        <w:outlineLvl w:val="2"/>
      </w:pPr>
      <w:r>
        <w:t>РАЗДЕЛ 3. СВЕДЕНИЯ ОБ ИМУЩЕСТВЕ</w:t>
      </w:r>
    </w:p>
    <w:p w:rsidR="008061B9" w:rsidRDefault="008061B9">
      <w:pPr>
        <w:pStyle w:val="ConsPlusNormal"/>
        <w:jc w:val="both"/>
      </w:pPr>
    </w:p>
    <w:p w:rsidR="008061B9" w:rsidRDefault="008061B9">
      <w:pPr>
        <w:pStyle w:val="ConsPlusTitle"/>
        <w:ind w:firstLine="540"/>
        <w:jc w:val="both"/>
        <w:outlineLvl w:val="3"/>
      </w:pPr>
      <w:r>
        <w:t>Подраздел 3.1. Недвижимое имущество</w:t>
      </w:r>
    </w:p>
    <w:p w:rsidR="008061B9" w:rsidRDefault="008061B9">
      <w:pPr>
        <w:pStyle w:val="ConsPlusNormal"/>
        <w:spacing w:before="220"/>
        <w:ind w:firstLine="540"/>
        <w:jc w:val="both"/>
      </w:pPr>
      <w:r>
        <w:t xml:space="preserve">71. Понятие недвижимого имущества установлено </w:t>
      </w:r>
      <w:hyperlink r:id="rId68" w:history="1">
        <w:r>
          <w:rPr>
            <w:color w:val="0000FF"/>
          </w:rPr>
          <w:t>статьей 130</w:t>
        </w:r>
      </w:hyperlink>
      <w:r>
        <w:t xml:space="preserve">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rsidR="008061B9" w:rsidRDefault="008061B9">
      <w:pPr>
        <w:pStyle w:val="ConsPlusNormal"/>
        <w:spacing w:before="220"/>
        <w:ind w:firstLine="540"/>
        <w:jc w:val="both"/>
      </w:pPr>
      <w:r>
        <w:t xml:space="preserve">72. При заполнении данного </w:t>
      </w:r>
      <w:hyperlink r:id="rId69" w:history="1">
        <w:r>
          <w:rPr>
            <w:color w:val="0000FF"/>
          </w:rPr>
          <w:t>подраздела</w:t>
        </w:r>
      </w:hyperlink>
      <w:r>
        <w:t xml:space="preserve"> указываются все объекты недвижимости, принадлежащие служащему (работнику), члену семьи на праве собственности, независимо от того, когда они были приобретены, в каком регионе Российской Федерации или в каком государстве зарегистрированы.</w:t>
      </w:r>
    </w:p>
    <w:p w:rsidR="008061B9" w:rsidRDefault="008061B9">
      <w:pPr>
        <w:pStyle w:val="ConsPlusNormal"/>
        <w:spacing w:before="220"/>
        <w:ind w:firstLine="540"/>
        <w:jc w:val="both"/>
      </w:pPr>
      <w:r>
        <w:t xml:space="preserve">При заполнении данного </w:t>
      </w:r>
      <w:hyperlink r:id="rId70" w:history="1">
        <w:r>
          <w:rPr>
            <w:color w:val="0000FF"/>
          </w:rPr>
          <w:t>подраздела</w:t>
        </w:r>
      </w:hyperlink>
      <w:r>
        <w:t xml:space="preserve"> рекомендуется заблаговременно проверить наличие и достоверность документов о праве собственности и/или выписки из Единого государственного реестра недвижимости (ЕГРН).</w:t>
      </w:r>
    </w:p>
    <w:p w:rsidR="008061B9" w:rsidRDefault="008061B9">
      <w:pPr>
        <w:pStyle w:val="ConsPlusNormal"/>
        <w:spacing w:before="220"/>
        <w:ind w:firstLine="540"/>
        <w:jc w:val="both"/>
      </w:pPr>
      <w:r>
        <w:lastRenderedPageBreak/>
        <w:t xml:space="preserve">73. Лицо после передачи права владения, но до государственной регистрации права собственности является законным владельцем имущества на основании </w:t>
      </w:r>
      <w:hyperlink r:id="rId71" w:history="1">
        <w:r>
          <w:rPr>
            <w:color w:val="0000FF"/>
          </w:rPr>
          <w:t>статьи 305</w:t>
        </w:r>
      </w:hyperlink>
      <w:r>
        <w:t xml:space="preserve"> Гражданского кодекса Российской Федерации.</w:t>
      </w:r>
    </w:p>
    <w:p w:rsidR="008061B9" w:rsidRDefault="008061B9">
      <w:pPr>
        <w:pStyle w:val="ConsPlusNormal"/>
        <w:spacing w:before="220"/>
        <w:ind w:firstLine="540"/>
        <w:jc w:val="both"/>
      </w:pPr>
      <w:r>
        <w:t xml:space="preserve">74. Указанию также подлежит недвижимое имущество, полученное в порядке наследования (выдано свидетельство о праве на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w:t>
      </w:r>
      <w:proofErr w:type="spellStart"/>
      <w:r>
        <w:t>Росреестре</w:t>
      </w:r>
      <w:proofErr w:type="spellEnd"/>
      <w:r>
        <w:t>).</w:t>
      </w:r>
    </w:p>
    <w:p w:rsidR="008061B9" w:rsidRDefault="008061B9">
      <w:pPr>
        <w:pStyle w:val="ConsPlusNormal"/>
        <w:spacing w:before="220"/>
        <w:ind w:firstLine="540"/>
        <w:jc w:val="both"/>
      </w:pPr>
      <w:r>
        <w:t>75. 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rsidR="008061B9" w:rsidRDefault="008061B9">
      <w:pPr>
        <w:pStyle w:val="ConsPlusNormal"/>
        <w:jc w:val="both"/>
      </w:pPr>
    </w:p>
    <w:p w:rsidR="008061B9" w:rsidRDefault="008061B9">
      <w:pPr>
        <w:pStyle w:val="ConsPlusTitle"/>
        <w:ind w:firstLine="540"/>
        <w:jc w:val="both"/>
        <w:outlineLvl w:val="4"/>
      </w:pPr>
      <w:r>
        <w:t xml:space="preserve">Заполнение </w:t>
      </w:r>
      <w:hyperlink r:id="rId72" w:history="1">
        <w:r>
          <w:rPr>
            <w:color w:val="0000FF"/>
          </w:rPr>
          <w:t>графы</w:t>
        </w:r>
      </w:hyperlink>
      <w:r>
        <w:t xml:space="preserve"> "Вид и наименование имущества"</w:t>
      </w:r>
    </w:p>
    <w:p w:rsidR="008061B9" w:rsidRDefault="008061B9">
      <w:pPr>
        <w:pStyle w:val="ConsPlusNormal"/>
        <w:spacing w:before="220"/>
        <w:ind w:firstLine="540"/>
        <w:jc w:val="both"/>
      </w:pPr>
      <w:bookmarkStart w:id="6" w:name="P323"/>
      <w:bookmarkEnd w:id="6"/>
      <w:r>
        <w:t>76. При указании сведений о земельных участках указывается вид земельного участка (пая, доли): под индивидуальное гаражное, жилищное строительство, дачный, садовый, приусадебный, огородный и другие. При этом:</w:t>
      </w:r>
    </w:p>
    <w:p w:rsidR="008061B9" w:rsidRDefault="008061B9">
      <w:pPr>
        <w:pStyle w:val="ConsPlusNormal"/>
        <w:spacing w:before="220"/>
        <w:ind w:firstLine="540"/>
        <w:jc w:val="both"/>
      </w:pPr>
      <w:r>
        <w:t>1) садовый земельный участок - земельный участок, предоставленный гражданину или приобретенный им для выращивания плодовых, ягодных, овощных, бахчевых или иных сельскохозяйственных культур и картофеля, а также для отдыха (с правом возведения жилого строения без права регистрации проживания в нем и хозяйственных строений и сооружений);</w:t>
      </w:r>
    </w:p>
    <w:p w:rsidR="008061B9" w:rsidRDefault="008061B9">
      <w:pPr>
        <w:pStyle w:val="ConsPlusNormal"/>
        <w:spacing w:before="220"/>
        <w:ind w:firstLine="540"/>
        <w:jc w:val="both"/>
      </w:pPr>
      <w:r>
        <w:t>2) огородный земельный участок - земельный участок, предоставленный гражданину или приобретенный им для выращивания ягодных, овощных, бахчевых или иных сельскохозяйственных культур и картофеля (с правом или без права возведения некапитального жилого строения и хозяйственных строений и сооружений в зависимости от разрешенного использования земельного участка, определенного при зонировании территории);</w:t>
      </w:r>
    </w:p>
    <w:p w:rsidR="008061B9" w:rsidRDefault="008061B9">
      <w:pPr>
        <w:pStyle w:val="ConsPlusNormal"/>
        <w:spacing w:before="220"/>
        <w:ind w:firstLine="540"/>
        <w:jc w:val="both"/>
      </w:pPr>
      <w:r>
        <w:t>3) дачный земельный участок - земельный участок, предоставленный гражданину или приобретенный им в целях отдыха (с правом возведения жилого строения без права регистрации проживания в нем или жилого дома с правом регистрации проживания в нем и хозяйственных строений и сооружений, а также с правом выращивания плодовых, ягодных, овощных, бахчевых или иных сельскохозяйственных культур и картофеля).</w:t>
      </w:r>
    </w:p>
    <w:p w:rsidR="008061B9" w:rsidRDefault="008061B9">
      <w:pPr>
        <w:pStyle w:val="ConsPlusNormal"/>
        <w:spacing w:before="220"/>
        <w:ind w:firstLine="540"/>
        <w:jc w:val="both"/>
      </w:pPr>
      <w:r>
        <w:t xml:space="preserve">77. В соответствии со </w:t>
      </w:r>
      <w:hyperlink r:id="rId73" w:history="1">
        <w:r>
          <w:rPr>
            <w:color w:val="0000FF"/>
          </w:rPr>
          <w:t>статьей 2</w:t>
        </w:r>
      </w:hyperlink>
      <w:r>
        <w:t xml:space="preserve"> Федерального закона от 7 июля 2003 г. N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rsidR="008061B9" w:rsidRDefault="008061B9">
      <w:pPr>
        <w:pStyle w:val="ConsPlusNormal"/>
        <w:spacing w:before="220"/>
        <w:ind w:firstLine="540"/>
        <w:jc w:val="both"/>
      </w:pPr>
      <w:r>
        <w:t>78. В отношении земельных участков под индивидуальное жилищное строительство следует иметь в виду, что объектом индивидуального жилищного строительства является отдельно стоящий жилой дом с количеством этажей не более чем три, предназначенный для проживания одной семьи (</w:t>
      </w:r>
      <w:hyperlink r:id="rId74" w:history="1">
        <w:r>
          <w:rPr>
            <w:color w:val="0000FF"/>
          </w:rPr>
          <w:t>часть 3 статьи 48</w:t>
        </w:r>
      </w:hyperlink>
      <w:r>
        <w:t xml:space="preserve"> Градостроительного кодекса Российской Федерации).</w:t>
      </w:r>
    </w:p>
    <w:p w:rsidR="008061B9" w:rsidRDefault="008061B9">
      <w:pPr>
        <w:pStyle w:val="ConsPlusNormal"/>
        <w:spacing w:before="220"/>
        <w:ind w:firstLine="540"/>
        <w:jc w:val="both"/>
      </w:pPr>
      <w:r>
        <w:lastRenderedPageBreak/>
        <w:t>79. 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w:t>
      </w:r>
    </w:p>
    <w:p w:rsidR="008061B9" w:rsidRDefault="008061B9">
      <w:pPr>
        <w:pStyle w:val="ConsPlusNormal"/>
        <w:spacing w:before="220"/>
        <w:ind w:firstLine="540"/>
        <w:jc w:val="both"/>
      </w:pPr>
      <w:r>
        <w:t xml:space="preserve">80. При наличии в собственности жилого, дачного или садового дома, которые указываются в </w:t>
      </w:r>
      <w:hyperlink r:id="rId75" w:history="1">
        <w:r>
          <w:rPr>
            <w:color w:val="0000FF"/>
          </w:rPr>
          <w:t>пункте 2</w:t>
        </w:r>
      </w:hyperlink>
      <w:r>
        <w:t xml:space="preserve"> данного раздела, должен быть указан соответствующий земельный участок, на котором он расположен (под индивидуальное жилищное строительство, дачный или садовый). Данный земельный участок в зависимости от наличия зарегистрированного права собственности подлежит указанию в </w:t>
      </w:r>
      <w:hyperlink r:id="rId76" w:history="1">
        <w:r>
          <w:rPr>
            <w:color w:val="0000FF"/>
          </w:rPr>
          <w:t>разделе 3.1</w:t>
        </w:r>
      </w:hyperlink>
      <w:r>
        <w:t xml:space="preserve"> "Имущество, находящееся в собственности" или </w:t>
      </w:r>
      <w:hyperlink r:id="rId77" w:history="1">
        <w:r>
          <w:rPr>
            <w:color w:val="0000FF"/>
          </w:rPr>
          <w:t>6.1</w:t>
        </w:r>
      </w:hyperlink>
      <w:r>
        <w:t xml:space="preserve"> "Имущество, находящееся в пользовании".</w:t>
      </w:r>
    </w:p>
    <w:p w:rsidR="008061B9" w:rsidRDefault="008061B9">
      <w:pPr>
        <w:pStyle w:val="ConsPlusNormal"/>
        <w:spacing w:before="220"/>
        <w:ind w:firstLine="540"/>
        <w:jc w:val="both"/>
      </w:pPr>
      <w:r>
        <w:t xml:space="preserve">81. При заполнении </w:t>
      </w:r>
      <w:hyperlink r:id="rId78" w:history="1">
        <w:r>
          <w:rPr>
            <w:color w:val="0000FF"/>
          </w:rPr>
          <w:t>пункта 3</w:t>
        </w:r>
      </w:hyperlink>
      <w:r>
        <w:t xml:space="preserve"> "Квартиры" соответственно вносятся сведения о ней, </w:t>
      </w:r>
      <w:proofErr w:type="gramStart"/>
      <w:r>
        <w:t>например</w:t>
      </w:r>
      <w:proofErr w:type="gramEnd"/>
      <w:r>
        <w:t xml:space="preserve"> 2-комнатная квартира.</w:t>
      </w:r>
    </w:p>
    <w:p w:rsidR="008061B9" w:rsidRDefault="008061B9">
      <w:pPr>
        <w:pStyle w:val="ConsPlusNormal"/>
        <w:spacing w:before="220"/>
        <w:ind w:firstLine="540"/>
        <w:jc w:val="both"/>
      </w:pPr>
      <w:r>
        <w:t xml:space="preserve">82. В </w:t>
      </w:r>
      <w:hyperlink r:id="rId79" w:history="1">
        <w:r>
          <w:rPr>
            <w:color w:val="0000FF"/>
          </w:rPr>
          <w:t>строке 4</w:t>
        </w:r>
      </w:hyperlink>
      <w:r>
        <w:t xml:space="preserve"> "Гаражи" указывается информация об организованных местах хранения автотранспорта - "гараж", "</w:t>
      </w:r>
      <w:proofErr w:type="spellStart"/>
      <w:r>
        <w:t>машино</w:t>
      </w:r>
      <w:proofErr w:type="spellEnd"/>
      <w:r>
        <w:t xml:space="preserve">-место" и другие на основании свидетельства о регистрации права собственности (иного правоустанавливающего документа). Земельный участок, на котором расположен гараж, являющийся обособленным строением, в зависимости от наличия зарегистрированного права собственности подлежит указанию в </w:t>
      </w:r>
      <w:hyperlink r:id="rId80" w:history="1">
        <w:r>
          <w:rPr>
            <w:color w:val="0000FF"/>
          </w:rPr>
          <w:t>разделе 3.1</w:t>
        </w:r>
      </w:hyperlink>
      <w:r>
        <w:t xml:space="preserve"> "Недвижимое имущество" или </w:t>
      </w:r>
      <w:hyperlink r:id="rId81" w:history="1">
        <w:r>
          <w:rPr>
            <w:color w:val="0000FF"/>
          </w:rPr>
          <w:t>6.1</w:t>
        </w:r>
      </w:hyperlink>
      <w:r>
        <w:t xml:space="preserve"> "Объекты недвижимого имущества, находящиеся в пользовании".</w:t>
      </w:r>
    </w:p>
    <w:p w:rsidR="008061B9" w:rsidRDefault="008061B9">
      <w:pPr>
        <w:pStyle w:val="ConsPlusNormal"/>
        <w:spacing w:before="220"/>
        <w:ind w:firstLine="540"/>
        <w:jc w:val="both"/>
      </w:pPr>
      <w:r>
        <w:t>83. В графе "Вид собственности" указывается вид собственности на имущество (индивидуальная, общая совместная, общая долевая).</w:t>
      </w:r>
    </w:p>
    <w:p w:rsidR="008061B9" w:rsidRDefault="008061B9">
      <w:pPr>
        <w:pStyle w:val="ConsPlusNormal"/>
        <w:spacing w:before="220"/>
        <w:ind w:firstLine="540"/>
        <w:jc w:val="both"/>
      </w:pPr>
      <w:r>
        <w:t xml:space="preserve">84. В соответствии с Гражданским </w:t>
      </w:r>
      <w:hyperlink r:id="rId82" w:history="1">
        <w:r>
          <w:rPr>
            <w:color w:val="0000FF"/>
          </w:rPr>
          <w:t>кодексом</w:t>
        </w:r>
      </w:hyperlink>
      <w:r>
        <w:t xml:space="preserve">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8061B9" w:rsidRDefault="008061B9">
      <w:pPr>
        <w:pStyle w:val="ConsPlusNormal"/>
        <w:spacing w:before="220"/>
        <w:ind w:firstLine="540"/>
        <w:jc w:val="both"/>
      </w:pPr>
      <w:r>
        <w:t xml:space="preserve">85. 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w:t>
      </w:r>
      <w:hyperlink r:id="rId83" w:history="1">
        <w:r>
          <w:rPr>
            <w:color w:val="0000FF"/>
          </w:rPr>
          <w:t>графе</w:t>
        </w:r>
      </w:hyperlink>
      <w:r>
        <w:t xml:space="preserve"> "Вид собственности"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w:t>
      </w:r>
    </w:p>
    <w:p w:rsidR="008061B9" w:rsidRDefault="008061B9">
      <w:pPr>
        <w:pStyle w:val="ConsPlusNormal"/>
        <w:spacing w:before="220"/>
        <w:ind w:firstLine="540"/>
        <w:jc w:val="both"/>
      </w:pPr>
      <w:bookmarkStart w:id="7" w:name="P336"/>
      <w:bookmarkEnd w:id="7"/>
      <w:r>
        <w:t xml:space="preserve">86. </w:t>
      </w:r>
      <w:hyperlink r:id="rId84" w:history="1">
        <w:r>
          <w:rPr>
            <w:color w:val="0000FF"/>
          </w:rPr>
          <w:t>Местонахождение</w:t>
        </w:r>
      </w:hyperlink>
      <w:r>
        <w:t xml:space="preserve"> (адрес) недвижимого имущества указывается согласно правоустанавливающим документам. При этом указывается:</w:t>
      </w:r>
    </w:p>
    <w:p w:rsidR="008061B9" w:rsidRDefault="008061B9">
      <w:pPr>
        <w:pStyle w:val="ConsPlusNormal"/>
        <w:spacing w:before="220"/>
        <w:ind w:firstLine="540"/>
        <w:jc w:val="both"/>
      </w:pPr>
      <w:r>
        <w:t>1) индекс;</w:t>
      </w:r>
    </w:p>
    <w:p w:rsidR="008061B9" w:rsidRDefault="008061B9">
      <w:pPr>
        <w:pStyle w:val="ConsPlusNormal"/>
        <w:spacing w:before="220"/>
        <w:ind w:firstLine="540"/>
        <w:jc w:val="both"/>
      </w:pPr>
      <w:r>
        <w:t>2) субъект Российской Федерации;</w:t>
      </w:r>
    </w:p>
    <w:p w:rsidR="008061B9" w:rsidRDefault="008061B9">
      <w:pPr>
        <w:pStyle w:val="ConsPlusNormal"/>
        <w:spacing w:before="220"/>
        <w:ind w:firstLine="540"/>
        <w:jc w:val="both"/>
      </w:pPr>
      <w:r>
        <w:t>3) район;</w:t>
      </w:r>
    </w:p>
    <w:p w:rsidR="008061B9" w:rsidRDefault="008061B9">
      <w:pPr>
        <w:pStyle w:val="ConsPlusNormal"/>
        <w:spacing w:before="220"/>
        <w:ind w:firstLine="540"/>
        <w:jc w:val="both"/>
      </w:pPr>
      <w:r>
        <w:t>4) город иной населенный пункт (село, поселок и т.д.);</w:t>
      </w:r>
    </w:p>
    <w:p w:rsidR="008061B9" w:rsidRDefault="008061B9">
      <w:pPr>
        <w:pStyle w:val="ConsPlusNormal"/>
        <w:spacing w:before="220"/>
        <w:ind w:firstLine="540"/>
        <w:jc w:val="both"/>
      </w:pPr>
      <w:r>
        <w:t>5) улица (проспект, переулок и т.д.);</w:t>
      </w:r>
    </w:p>
    <w:p w:rsidR="008061B9" w:rsidRDefault="008061B9">
      <w:pPr>
        <w:pStyle w:val="ConsPlusNormal"/>
        <w:spacing w:before="220"/>
        <w:ind w:firstLine="540"/>
        <w:jc w:val="both"/>
      </w:pPr>
      <w:r>
        <w:t>6) номер дома (владения, участка), корпуса (строения), квартиры.</w:t>
      </w:r>
    </w:p>
    <w:p w:rsidR="008061B9" w:rsidRDefault="008061B9">
      <w:pPr>
        <w:pStyle w:val="ConsPlusNormal"/>
        <w:spacing w:before="220"/>
        <w:ind w:firstLine="540"/>
        <w:jc w:val="both"/>
      </w:pPr>
      <w:bookmarkStart w:id="8" w:name="P343"/>
      <w:bookmarkEnd w:id="8"/>
      <w:r>
        <w:t>87. Если недвижимое имущество находится за рубежом, то указывается:</w:t>
      </w:r>
    </w:p>
    <w:p w:rsidR="008061B9" w:rsidRDefault="008061B9">
      <w:pPr>
        <w:pStyle w:val="ConsPlusNormal"/>
        <w:spacing w:before="220"/>
        <w:ind w:firstLine="540"/>
        <w:jc w:val="both"/>
      </w:pPr>
      <w:r>
        <w:t>1) наименование государства;</w:t>
      </w:r>
    </w:p>
    <w:p w:rsidR="008061B9" w:rsidRDefault="008061B9">
      <w:pPr>
        <w:pStyle w:val="ConsPlusNormal"/>
        <w:spacing w:before="220"/>
        <w:ind w:firstLine="540"/>
        <w:jc w:val="both"/>
      </w:pPr>
      <w:r>
        <w:t>2) населенный пункт (иная единица административно-территориального деления);</w:t>
      </w:r>
    </w:p>
    <w:p w:rsidR="008061B9" w:rsidRDefault="008061B9">
      <w:pPr>
        <w:pStyle w:val="ConsPlusNormal"/>
        <w:spacing w:before="220"/>
        <w:ind w:firstLine="540"/>
        <w:jc w:val="both"/>
      </w:pPr>
      <w:r>
        <w:lastRenderedPageBreak/>
        <w:t>3) почтовый адрес.</w:t>
      </w:r>
    </w:p>
    <w:p w:rsidR="008061B9" w:rsidRDefault="008061B9">
      <w:pPr>
        <w:pStyle w:val="ConsPlusNormal"/>
        <w:spacing w:before="220"/>
        <w:ind w:firstLine="540"/>
        <w:jc w:val="both"/>
      </w:pPr>
      <w:bookmarkStart w:id="9" w:name="P347"/>
      <w:bookmarkEnd w:id="9"/>
      <w:r>
        <w:t xml:space="preserve">88. </w:t>
      </w:r>
      <w:hyperlink r:id="rId85" w:history="1">
        <w:r>
          <w:rPr>
            <w:color w:val="0000FF"/>
          </w:rPr>
          <w:t>Площадь</w:t>
        </w:r>
      </w:hyperlink>
      <w:r>
        <w:t xml:space="preserve"> объекта недвижимого имущества указывается на основании правоустанавливающих документов. Если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rsidR="008061B9" w:rsidRDefault="008061B9">
      <w:pPr>
        <w:pStyle w:val="ConsPlusNormal"/>
        <w:spacing w:before="220"/>
        <w:ind w:firstLine="540"/>
        <w:jc w:val="both"/>
      </w:pPr>
      <w:r>
        <w:t>89. 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w:t>
      </w:r>
    </w:p>
    <w:p w:rsidR="008061B9" w:rsidRDefault="008061B9">
      <w:pPr>
        <w:pStyle w:val="ConsPlusNormal"/>
        <w:jc w:val="both"/>
      </w:pPr>
    </w:p>
    <w:p w:rsidR="008061B9" w:rsidRDefault="00AD2BDE">
      <w:pPr>
        <w:pStyle w:val="ConsPlusTitle"/>
        <w:ind w:firstLine="540"/>
        <w:jc w:val="both"/>
        <w:outlineLvl w:val="4"/>
      </w:pPr>
      <w:hyperlink r:id="rId86" w:history="1">
        <w:r w:rsidR="008061B9">
          <w:rPr>
            <w:color w:val="0000FF"/>
          </w:rPr>
          <w:t>Основание приобретения</w:t>
        </w:r>
      </w:hyperlink>
      <w:r w:rsidR="008061B9">
        <w:t xml:space="preserve"> и источники средств</w:t>
      </w:r>
    </w:p>
    <w:p w:rsidR="008061B9" w:rsidRDefault="008061B9">
      <w:pPr>
        <w:pStyle w:val="ConsPlusNormal"/>
        <w:spacing w:before="220"/>
        <w:ind w:firstLine="540"/>
        <w:jc w:val="both"/>
      </w:pPr>
      <w:r>
        <w:t>90. Для каждого объекта недвижимого имущества указываются реквизиты свидетельства о государственной регистрации права собственности на недвижимое имущество и/или регистрационный номер записи в Едином государственном реестре недвижимости (ЕГРН).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rsidR="008061B9" w:rsidRDefault="008061B9">
      <w:pPr>
        <w:pStyle w:val="ConsPlusNormal"/>
        <w:spacing w:before="220"/>
        <w:ind w:firstLine="540"/>
        <w:jc w:val="both"/>
      </w:pPr>
      <w:r>
        <w:t xml:space="preserve">91. В случае если право на недвижимое имущество возникло до вступления в силу Федерального </w:t>
      </w:r>
      <w:hyperlink r:id="rId87" w:history="1">
        <w:r>
          <w:rPr>
            <w:color w:val="0000FF"/>
          </w:rPr>
          <w:t>закона</w:t>
        </w:r>
      </w:hyperlink>
      <w:r>
        <w:t xml:space="preserve"> от 21 июля 1997 г. N 122-ФЗ "О государственной регистрации прав на недвижимое имущество и сделок с ним", свидетельство о государственной регистрации права собственности и/или запись в ЕГРН в установленном данным </w:t>
      </w:r>
      <w:hyperlink r:id="rId88" w:history="1">
        <w:r>
          <w:rPr>
            <w:color w:val="0000FF"/>
          </w:rPr>
          <w:t>Законом</w:t>
        </w:r>
      </w:hyperlink>
      <w:r>
        <w:t xml:space="preserve">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N от 15.03.1995 N 1-345/95 о передаче недвижимого имущества в собственность и др.).</w:t>
      </w:r>
    </w:p>
    <w:p w:rsidR="008061B9" w:rsidRDefault="008061B9">
      <w:pPr>
        <w:pStyle w:val="ConsPlusNormal"/>
        <w:spacing w:before="220"/>
        <w:ind w:firstLine="540"/>
        <w:jc w:val="both"/>
      </w:pPr>
      <w:r>
        <w:t xml:space="preserve">92. Обязательно указывать правильное, официальное наименование документов с соответствующими реквизитами, </w:t>
      </w:r>
      <w:proofErr w:type="gramStart"/>
      <w:r>
        <w:t>например</w:t>
      </w:r>
      <w:proofErr w:type="gramEnd"/>
      <w:r>
        <w:t>: Свидетельство о государственной регистрации права 50 НДN 776723 от 17 марта 2010 г., Запись в ЕГРН 77:02:0014017:1994-72/004/2017-2, договор купли-продажи от 19 февраля 2017 г. и т.д.</w:t>
      </w:r>
    </w:p>
    <w:p w:rsidR="008061B9" w:rsidRDefault="008061B9">
      <w:pPr>
        <w:pStyle w:val="ConsPlusNormal"/>
        <w:spacing w:before="220"/>
        <w:ind w:firstLine="540"/>
        <w:jc w:val="both"/>
      </w:pPr>
      <w:r>
        <w:t xml:space="preserve">93. Обязанность сообщать сведения об источнике средств, за счет которых приобретено имущество, находящееся за пределами территории Российской Федерации, распространяется только на лиц, указанных в </w:t>
      </w:r>
      <w:hyperlink r:id="rId89" w:history="1">
        <w:r>
          <w:rPr>
            <w:color w:val="0000FF"/>
          </w:rPr>
          <w:t>части 1 статьи 2</w:t>
        </w:r>
      </w:hyperlink>
      <w:r>
        <w:t xml:space="preserve"> Федерального закона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w:t>
      </w:r>
    </w:p>
    <w:p w:rsidR="008061B9" w:rsidRDefault="008061B9">
      <w:pPr>
        <w:pStyle w:val="ConsPlusNormal"/>
        <w:spacing w:before="220"/>
        <w:ind w:firstLine="540"/>
        <w:jc w:val="both"/>
      </w:pPr>
      <w:r>
        <w:t>1) на лиц, замещающих (занимающих):</w:t>
      </w:r>
    </w:p>
    <w:p w:rsidR="008061B9" w:rsidRDefault="008061B9">
      <w:pPr>
        <w:pStyle w:val="ConsPlusNormal"/>
        <w:spacing w:before="220"/>
        <w:ind w:firstLine="540"/>
        <w:jc w:val="both"/>
      </w:pPr>
      <w:bookmarkStart w:id="10" w:name="P356"/>
      <w:bookmarkEnd w:id="10"/>
      <w:r>
        <w:t>государственные должности Российской Федерации;</w:t>
      </w:r>
    </w:p>
    <w:p w:rsidR="008061B9" w:rsidRDefault="008061B9">
      <w:pPr>
        <w:pStyle w:val="ConsPlusNormal"/>
        <w:spacing w:before="220"/>
        <w:ind w:firstLine="540"/>
        <w:jc w:val="both"/>
      </w:pPr>
      <w:r>
        <w:t>должности первого заместителя и заместителей Генерального прокурора Российской Федерации;</w:t>
      </w:r>
    </w:p>
    <w:p w:rsidR="008061B9" w:rsidRDefault="008061B9">
      <w:pPr>
        <w:pStyle w:val="ConsPlusNormal"/>
        <w:spacing w:before="220"/>
        <w:ind w:firstLine="540"/>
        <w:jc w:val="both"/>
      </w:pPr>
      <w:r>
        <w:t>должности членов Совета директоров Центрального банка Российской Федерации;</w:t>
      </w:r>
    </w:p>
    <w:p w:rsidR="008061B9" w:rsidRDefault="008061B9">
      <w:pPr>
        <w:pStyle w:val="ConsPlusNormal"/>
        <w:spacing w:before="220"/>
        <w:ind w:firstLine="540"/>
        <w:jc w:val="both"/>
      </w:pPr>
      <w:r>
        <w:t>государственные должности субъектов Российской Федерации;</w:t>
      </w:r>
    </w:p>
    <w:p w:rsidR="008061B9" w:rsidRDefault="008061B9">
      <w:pPr>
        <w:pStyle w:val="ConsPlusNormal"/>
        <w:spacing w:before="220"/>
        <w:ind w:firstLine="540"/>
        <w:jc w:val="both"/>
      </w:pPr>
      <w: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8061B9" w:rsidRDefault="008061B9">
      <w:pPr>
        <w:pStyle w:val="ConsPlusNormal"/>
        <w:spacing w:before="220"/>
        <w:ind w:firstLine="540"/>
        <w:jc w:val="both"/>
      </w:pPr>
      <w:r>
        <w:lastRenderedPageBreak/>
        <w:t>должности заместителей руководителей федеральных органов исполнительной власти;</w:t>
      </w:r>
    </w:p>
    <w:p w:rsidR="008061B9" w:rsidRDefault="008061B9">
      <w:pPr>
        <w:pStyle w:val="ConsPlusNormal"/>
        <w:spacing w:before="220"/>
        <w:ind w:firstLine="540"/>
        <w:jc w:val="both"/>
      </w:pPr>
      <w: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8061B9" w:rsidRDefault="008061B9">
      <w:pPr>
        <w:pStyle w:val="ConsPlusNormal"/>
        <w:spacing w:before="220"/>
        <w:ind w:firstLine="540"/>
        <w:jc w:val="both"/>
      </w:pPr>
      <w:r>
        <w:t>должности глав городских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8061B9" w:rsidRDefault="008061B9">
      <w:pPr>
        <w:pStyle w:val="ConsPlusNormal"/>
        <w:spacing w:before="220"/>
        <w:ind w:firstLine="540"/>
        <w:jc w:val="both"/>
      </w:pPr>
      <w:bookmarkStart w:id="11" w:name="P364"/>
      <w:bookmarkEnd w:id="11"/>
      <w:r>
        <w:t>депутатов представительных органов муниципальных районов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rsidR="008061B9" w:rsidRDefault="008061B9">
      <w:pPr>
        <w:pStyle w:val="ConsPlusNormal"/>
        <w:spacing w:before="220"/>
        <w:ind w:firstLine="540"/>
        <w:jc w:val="both"/>
      </w:pPr>
      <w:r>
        <w:t>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на распространяется);</w:t>
      </w:r>
    </w:p>
    <w:p w:rsidR="008061B9" w:rsidRDefault="008061B9">
      <w:pPr>
        <w:pStyle w:val="ConsPlusNormal"/>
        <w:spacing w:before="220"/>
        <w:ind w:firstLine="540"/>
        <w:jc w:val="both"/>
      </w:pPr>
      <w:r>
        <w:t xml:space="preserve">2) на супруг (супругов), несовершеннолетних детей лиц, указанных в </w:t>
      </w:r>
      <w:hyperlink w:anchor="P356" w:history="1">
        <w:r>
          <w:rPr>
            <w:color w:val="0000FF"/>
          </w:rPr>
          <w:t>абзацах втором</w:t>
        </w:r>
      </w:hyperlink>
      <w:r>
        <w:t xml:space="preserve"> - </w:t>
      </w:r>
      <w:hyperlink w:anchor="P364" w:history="1">
        <w:r>
          <w:rPr>
            <w:color w:val="0000FF"/>
          </w:rPr>
          <w:t>десятом подпункта 1</w:t>
        </w:r>
      </w:hyperlink>
      <w:r>
        <w:t xml:space="preserve"> настоящего пункта;</w:t>
      </w:r>
    </w:p>
    <w:p w:rsidR="008061B9" w:rsidRDefault="008061B9">
      <w:pPr>
        <w:pStyle w:val="ConsPlusNormal"/>
        <w:spacing w:before="220"/>
        <w:ind w:firstLine="540"/>
        <w:jc w:val="both"/>
      </w:pPr>
      <w:r>
        <w:t>3) иных лиц в случаях, предусмотренных федеральными законами.</w:t>
      </w:r>
    </w:p>
    <w:p w:rsidR="008061B9" w:rsidRDefault="008061B9">
      <w:pPr>
        <w:pStyle w:val="ConsPlusNormal"/>
        <w:spacing w:before="220"/>
        <w:ind w:firstLine="540"/>
        <w:jc w:val="both"/>
      </w:pPr>
      <w:r>
        <w:t>94. 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исключительно за пределами территории Российской Федерации.</w:t>
      </w:r>
    </w:p>
    <w:p w:rsidR="008061B9" w:rsidRDefault="008061B9">
      <w:pPr>
        <w:pStyle w:val="ConsPlusNormal"/>
        <w:spacing w:before="220"/>
        <w:ind w:firstLine="540"/>
        <w:jc w:val="both"/>
      </w:pPr>
      <w:r>
        <w:t>Сведения о вышеуказанном источнике отображаются в справке ежегодно, вне зависимости от года приобретения имущества.</w:t>
      </w:r>
    </w:p>
    <w:p w:rsidR="008061B9" w:rsidRDefault="008061B9">
      <w:pPr>
        <w:pStyle w:val="ConsPlusNormal"/>
        <w:jc w:val="both"/>
      </w:pPr>
    </w:p>
    <w:p w:rsidR="008061B9" w:rsidRDefault="008061B9">
      <w:pPr>
        <w:pStyle w:val="ConsPlusTitle"/>
        <w:ind w:firstLine="540"/>
        <w:jc w:val="both"/>
        <w:outlineLvl w:val="3"/>
      </w:pPr>
      <w:r>
        <w:t>Подраздел 3.2. Транспортные средства</w:t>
      </w:r>
    </w:p>
    <w:p w:rsidR="008061B9" w:rsidRDefault="008061B9">
      <w:pPr>
        <w:pStyle w:val="ConsPlusNormal"/>
        <w:spacing w:before="220"/>
        <w:ind w:firstLine="540"/>
        <w:jc w:val="both"/>
      </w:pPr>
      <w:r>
        <w:t xml:space="preserve">95. В данном </w:t>
      </w:r>
      <w:hyperlink r:id="rId90" w:history="1">
        <w:r>
          <w:rPr>
            <w:color w:val="0000FF"/>
          </w:rPr>
          <w:t>подразделе</w:t>
        </w:r>
      </w:hyperlink>
      <w:r>
        <w:t xml:space="preserve">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переданные в пользование по доверенности, находящиеся в угоне, в залоге у банка, полностью негодные к эксплуатации, снятые с регистрационного учета и т.д., собственником которых является служащий (работник), члены его семьи, также подлежат указанию в справке.</w:t>
      </w:r>
    </w:p>
    <w:p w:rsidR="008061B9" w:rsidRDefault="008061B9">
      <w:pPr>
        <w:pStyle w:val="ConsPlusNormal"/>
        <w:spacing w:before="220"/>
        <w:ind w:firstLine="540"/>
        <w:jc w:val="both"/>
      </w:pPr>
      <w:r>
        <w:t>96. 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w:t>
      </w:r>
      <w:hyperlink r:id="rId91" w:history="1">
        <w:r>
          <w:rPr>
            <w:color w:val="0000FF"/>
          </w:rPr>
          <w:t>пункт 6</w:t>
        </w:r>
      </w:hyperlink>
      <w:r>
        <w:t xml:space="preserve"> Правил регистрации автомототранспортных средств и прицепов к ним в Государственной инспекции безопасности дорожного движения Министерства внутренних дел Российской Федерации, утвержденных </w:t>
      </w:r>
      <w:r>
        <w:lastRenderedPageBreak/>
        <w:t>приказом Министерства внутренних дел Российской Федерации от 24 ноября 2008 г. N 1001 "О порядке регистрации транспортных средств").</w:t>
      </w:r>
    </w:p>
    <w:p w:rsidR="008061B9" w:rsidRDefault="008061B9">
      <w:pPr>
        <w:pStyle w:val="ConsPlusNormal"/>
        <w:spacing w:before="220"/>
        <w:ind w:firstLine="540"/>
        <w:jc w:val="both"/>
      </w:pPr>
      <w:r>
        <w:t xml:space="preserve">97. Если транспортное средство по состоянию на отчетную дату было зарегистрировано на служащего (работника), члена его семьи (указанные лица являлись собственниками транспортного средства), то его следует отразить в данном </w:t>
      </w:r>
      <w:hyperlink r:id="rId92" w:history="1">
        <w:r>
          <w:rPr>
            <w:color w:val="0000FF"/>
          </w:rPr>
          <w:t>подразделе</w:t>
        </w:r>
      </w:hyperlink>
      <w:r>
        <w:t xml:space="preserve"> справки. Если на отчетную дату транспортное средство уже было отчуждено и зарегистрировано на имя покупателя, то в </w:t>
      </w:r>
      <w:hyperlink r:id="rId93" w:history="1">
        <w:r>
          <w:rPr>
            <w:color w:val="0000FF"/>
          </w:rPr>
          <w:t>подразделе 3.2</w:t>
        </w:r>
      </w:hyperlink>
      <w:r>
        <w:t xml:space="preserve"> справки его отражать не следует. При этом в </w:t>
      </w:r>
      <w:hyperlink r:id="rId94" w:history="1">
        <w:r>
          <w:rPr>
            <w:color w:val="0000FF"/>
          </w:rPr>
          <w:t>разделе 1</w:t>
        </w:r>
      </w:hyperlink>
      <w:r>
        <w:t xml:space="preserve"> справки следует указать доход от продажи транспортного средства, в том числе по схеме "трейд-ин".</w:t>
      </w:r>
    </w:p>
    <w:p w:rsidR="008061B9" w:rsidRDefault="008061B9">
      <w:pPr>
        <w:pStyle w:val="ConsPlusNormal"/>
        <w:spacing w:before="220"/>
        <w:ind w:firstLine="540"/>
        <w:jc w:val="both"/>
      </w:pPr>
      <w:r>
        <w:t xml:space="preserve">98. При заполнении графы "Место регистрации" указывается наименование органа внутренних дел, осуществившего регистрационный учет транспортного средства, </w:t>
      </w:r>
      <w:proofErr w:type="gramStart"/>
      <w:r>
        <w:t>например</w:t>
      </w:r>
      <w:proofErr w:type="gramEnd"/>
      <w:r>
        <w:t xml:space="preserve"> МО ГИБДД ТНРЭР N 2 ГУ МВД России по г. Москве, ОГИБДД ММО МВД России "</w:t>
      </w:r>
      <w:proofErr w:type="spellStart"/>
      <w:r>
        <w:t>Шалинский</w:t>
      </w:r>
      <w:proofErr w:type="spellEnd"/>
      <w:r>
        <w:t xml:space="preserve">", ОГИБДД ММО МВД России по </w:t>
      </w:r>
      <w:proofErr w:type="spellStart"/>
      <w:r>
        <w:t>Новолялинскому</w:t>
      </w:r>
      <w:proofErr w:type="spellEnd"/>
      <w:r>
        <w:t xml:space="preserve"> району, 3 отд. МОТОТРЭР ГИБДД УВД по ЦАО г. Москвы и т.д. Указанные данные заполняются согласно свидетельству о регистрации транспортного средства.</w:t>
      </w:r>
    </w:p>
    <w:p w:rsidR="008061B9" w:rsidRDefault="008061B9">
      <w:pPr>
        <w:pStyle w:val="ConsPlusNormal"/>
        <w:spacing w:before="220"/>
        <w:ind w:firstLine="540"/>
        <w:jc w:val="both"/>
      </w:pPr>
      <w:r>
        <w:t xml:space="preserve">99. Аналогичным подходом необходимо руководствоваться при указании в данном </w:t>
      </w:r>
      <w:hyperlink r:id="rId95" w:history="1">
        <w:r>
          <w:rPr>
            <w:color w:val="0000FF"/>
          </w:rPr>
          <w:t>подразделе</w:t>
        </w:r>
      </w:hyperlink>
      <w:r>
        <w:t xml:space="preserve"> водного, воздушного транспорта.</w:t>
      </w:r>
    </w:p>
    <w:p w:rsidR="008061B9" w:rsidRDefault="008061B9">
      <w:pPr>
        <w:pStyle w:val="ConsPlusNormal"/>
        <w:spacing w:before="220"/>
        <w:ind w:firstLine="540"/>
        <w:jc w:val="both"/>
      </w:pPr>
      <w:r>
        <w:t xml:space="preserve">100. В </w:t>
      </w:r>
      <w:hyperlink r:id="rId96" w:history="1">
        <w:r>
          <w:rPr>
            <w:color w:val="0000FF"/>
          </w:rPr>
          <w:t>строке 7</w:t>
        </w:r>
      </w:hyperlink>
      <w:r>
        <w:t xml:space="preserve"> "Иные транспортные средства" подлежат указанию прицепы, зарегистрированные в установленном порядке.</w:t>
      </w:r>
    </w:p>
    <w:p w:rsidR="008061B9" w:rsidRDefault="008061B9">
      <w:pPr>
        <w:pStyle w:val="ConsPlusNormal"/>
        <w:jc w:val="both"/>
      </w:pPr>
    </w:p>
    <w:p w:rsidR="008061B9" w:rsidRDefault="008061B9">
      <w:pPr>
        <w:pStyle w:val="ConsPlusTitle"/>
        <w:jc w:val="center"/>
        <w:outlineLvl w:val="2"/>
      </w:pPr>
      <w:r>
        <w:t>РАЗДЕЛ 4. СВЕДЕНИЯ О СЧЕТАХ В БАНКАХ И ИНЫХ</w:t>
      </w:r>
    </w:p>
    <w:p w:rsidR="008061B9" w:rsidRDefault="008061B9">
      <w:pPr>
        <w:pStyle w:val="ConsPlusTitle"/>
        <w:jc w:val="center"/>
      </w:pPr>
      <w:r>
        <w:t>КРЕДИТНЫХ ОРГАНИЗАЦИЯХ</w:t>
      </w:r>
    </w:p>
    <w:p w:rsidR="008061B9" w:rsidRDefault="008061B9">
      <w:pPr>
        <w:pStyle w:val="ConsPlusNormal"/>
        <w:jc w:val="both"/>
      </w:pPr>
    </w:p>
    <w:p w:rsidR="008061B9" w:rsidRDefault="008061B9">
      <w:pPr>
        <w:pStyle w:val="ConsPlusNormal"/>
        <w:ind w:firstLine="540"/>
        <w:jc w:val="both"/>
      </w:pPr>
      <w:r>
        <w:t xml:space="preserve">101. В данном </w:t>
      </w:r>
      <w:hyperlink r:id="rId97" w:history="1">
        <w:r>
          <w:rPr>
            <w:color w:val="0000FF"/>
          </w:rPr>
          <w:t>разделе</w:t>
        </w:r>
      </w:hyperlink>
      <w:r>
        <w:t xml:space="preserve"> справки отражается информация обо всех счетах, открытых в банках и иных кредитных организациях по состоянию на отчетную дату, вне зависимости от цели их открытия и использования, в том числе:</w:t>
      </w:r>
    </w:p>
    <w:p w:rsidR="008061B9" w:rsidRDefault="008061B9">
      <w:pPr>
        <w:pStyle w:val="ConsPlusNormal"/>
        <w:spacing w:before="220"/>
        <w:ind w:firstLine="540"/>
        <w:jc w:val="both"/>
      </w:pPr>
      <w:r>
        <w:t>1) счета, на которых находятся денежные средства, принадлежащие служащему (работнику), его супруге (супругу), несовершеннолетним детям (или права на которые принадлежат данному лицу), при этом данный служащий (работник), член его семьи не является клиентом банка (в том числе индивидуальный инвестиционный счет);</w:t>
      </w:r>
    </w:p>
    <w:p w:rsidR="008061B9" w:rsidRDefault="008061B9">
      <w:pPr>
        <w:pStyle w:val="ConsPlusNormal"/>
        <w:spacing w:before="220"/>
        <w:ind w:firstLine="540"/>
        <w:jc w:val="both"/>
      </w:pPr>
      <w:r>
        <w:t>2) счета с нулевым остатком на 31 декабря отчетного года;</w:t>
      </w:r>
    </w:p>
    <w:p w:rsidR="008061B9" w:rsidRDefault="008061B9">
      <w:pPr>
        <w:pStyle w:val="ConsPlusNormal"/>
        <w:spacing w:before="220"/>
        <w:ind w:firstLine="540"/>
        <w:jc w:val="both"/>
      </w:pPr>
      <w:r>
        <w:t>3) счета, открытые для погашения кредита;</w:t>
      </w:r>
    </w:p>
    <w:p w:rsidR="008061B9" w:rsidRDefault="008061B9">
      <w:pPr>
        <w:pStyle w:val="ConsPlusNormal"/>
        <w:spacing w:before="220"/>
        <w:ind w:firstLine="540"/>
        <w:jc w:val="both"/>
      </w:pPr>
      <w:r>
        <w:t>4) счета пластиковых карт, например, различные виды социальных карт (социальная карта москвича, социальная карта студента, социальная карта учащегося), пластиковых карт для зачисления пенсии, кредитные карты;</w:t>
      </w:r>
    </w:p>
    <w:p w:rsidR="008061B9" w:rsidRDefault="008061B9">
      <w:pPr>
        <w:pStyle w:val="ConsPlusNormal"/>
        <w:spacing w:before="220"/>
        <w:ind w:firstLine="540"/>
        <w:jc w:val="both"/>
      </w:pPr>
      <w:r>
        <w:t>5) счета (вклады) в иностранных банках, расположенных за пределами Российской Федерации;</w:t>
      </w:r>
    </w:p>
    <w:p w:rsidR="008061B9" w:rsidRDefault="008061B9">
      <w:pPr>
        <w:pStyle w:val="ConsPlusNormal"/>
        <w:spacing w:before="220"/>
        <w:ind w:firstLine="540"/>
        <w:jc w:val="both"/>
      </w:pPr>
      <w:r>
        <w:t>6) счета, открываемые для осуществления деятельности на рынке ценных бумаг.</w:t>
      </w:r>
    </w:p>
    <w:p w:rsidR="008061B9" w:rsidRDefault="008061B9">
      <w:pPr>
        <w:pStyle w:val="ConsPlusNormal"/>
        <w:spacing w:before="220"/>
        <w:ind w:firstLine="540"/>
        <w:jc w:val="both"/>
      </w:pPr>
      <w:r>
        <w:t xml:space="preserve">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w:t>
      </w:r>
      <w:hyperlink r:id="rId98" w:history="1">
        <w:r>
          <w:rPr>
            <w:color w:val="0000FF"/>
          </w:rPr>
          <w:t>закона</w:t>
        </w:r>
      </w:hyperlink>
      <w:r>
        <w:t xml:space="preserve"> от 7 мая 2013 г. N 79-ФЗ.</w:t>
      </w:r>
    </w:p>
    <w:p w:rsidR="008061B9" w:rsidRDefault="008061B9">
      <w:pPr>
        <w:pStyle w:val="ConsPlusNormal"/>
        <w:spacing w:before="220"/>
        <w:ind w:firstLine="540"/>
        <w:jc w:val="both"/>
      </w:pPr>
      <w:r>
        <w:t xml:space="preserve">102. В </w:t>
      </w:r>
      <w:hyperlink r:id="rId99" w:history="1">
        <w:r>
          <w:rPr>
            <w:color w:val="0000FF"/>
          </w:rPr>
          <w:t>графе</w:t>
        </w:r>
      </w:hyperlink>
      <w:r>
        <w:t xml:space="preserve"> "Наименование и адрес банка или иной кредитной организации" рекомендуется указывать юридический адрес отделения банка или иной кредитной организации, в котором был открыт соответствующий счет.</w:t>
      </w:r>
    </w:p>
    <w:p w:rsidR="008061B9" w:rsidRDefault="008061B9">
      <w:pPr>
        <w:pStyle w:val="ConsPlusNormal"/>
        <w:spacing w:before="220"/>
        <w:ind w:firstLine="540"/>
        <w:jc w:val="both"/>
      </w:pPr>
      <w:r>
        <w:lastRenderedPageBreak/>
        <w:t xml:space="preserve">103. В данном </w:t>
      </w:r>
      <w:hyperlink r:id="rId100" w:history="1">
        <w:r>
          <w:rPr>
            <w:color w:val="0000FF"/>
          </w:rPr>
          <w:t>разделе</w:t>
        </w:r>
      </w:hyperlink>
      <w:r>
        <w:t xml:space="preserve"> сведения о счетах в банках и иных кредитных организациях, которые по состоянию на отчетную дату закрыты, не указываются.</w:t>
      </w:r>
    </w:p>
    <w:p w:rsidR="008061B9" w:rsidRDefault="008061B9">
      <w:pPr>
        <w:pStyle w:val="ConsPlusNormal"/>
        <w:spacing w:before="220"/>
        <w:ind w:firstLine="540"/>
        <w:jc w:val="both"/>
      </w:pPr>
      <w:r>
        <w:t xml:space="preserve">104. Не подлежат указанию специальный избирательный счет, открытый в соответствии с Федеральным </w:t>
      </w:r>
      <w:hyperlink r:id="rId101" w:history="1">
        <w:r>
          <w:rPr>
            <w:color w:val="0000FF"/>
          </w:rPr>
          <w:t>законом</w:t>
        </w:r>
      </w:hyperlink>
      <w:r>
        <w:t xml:space="preserve"> от 12 июня 2002 г. N 67-ФЗ "Об основных гарантиях избирательных прав и права на участие в референдуме граждан Российской Федерации", депозитарный счет нотариуса.</w:t>
      </w:r>
    </w:p>
    <w:p w:rsidR="008061B9" w:rsidRDefault="008061B9">
      <w:pPr>
        <w:pStyle w:val="ConsPlusNormal"/>
        <w:spacing w:before="220"/>
        <w:ind w:firstLine="540"/>
        <w:jc w:val="both"/>
      </w:pPr>
      <w:r>
        <w:t>105. Подлежит указанию информация о счетах пластиковых карт даже в случаях окончания срока действия этих карт (их блокировки), если счет данной карты не был закрыт банком или иной кредитной организацией по письменному заявлению держателя карты.</w:t>
      </w:r>
    </w:p>
    <w:p w:rsidR="008061B9" w:rsidRDefault="008061B9">
      <w:pPr>
        <w:pStyle w:val="ConsPlusNormal"/>
        <w:spacing w:before="220"/>
        <w:ind w:firstLine="540"/>
        <w:jc w:val="both"/>
      </w:pPr>
      <w:r>
        <w:t xml:space="preserve">106. Указанию в данном </w:t>
      </w:r>
      <w:hyperlink r:id="rId102" w:history="1">
        <w:r>
          <w:rPr>
            <w:color w:val="0000FF"/>
          </w:rPr>
          <w:t>разделе</w:t>
        </w:r>
      </w:hyperlink>
      <w:r>
        <w:t xml:space="preserve"> справки также подлежат сведения о наличии обезличенного металлического счета (в том числе вид счета и металл, в котором он открыт). Обезличенный металлический счет - счет, открываемый кредитной организацией для учета драгоценных металлов без указания индивидуальных признаков и осуществления операций по их привлечению и размещению (</w:t>
      </w:r>
      <w:hyperlink r:id="rId103" w:history="1">
        <w:r>
          <w:rPr>
            <w:color w:val="0000FF"/>
          </w:rPr>
          <w:t>пункт 2.7</w:t>
        </w:r>
      </w:hyperlink>
      <w:r>
        <w:t xml:space="preserve"> Положения о совершении кредитными организациями операций с драгоценными металлами на территории Российской Федерации и порядке проведения банковских операций с драгоценными металлами, утвержденного Центральным банком Российской Федерации от 1 ноября 1996 г. N 50).</w:t>
      </w:r>
    </w:p>
    <w:p w:rsidR="008061B9" w:rsidRDefault="008061B9">
      <w:pPr>
        <w:pStyle w:val="ConsPlusNormal"/>
        <w:spacing w:before="220"/>
        <w:ind w:firstLine="540"/>
        <w:jc w:val="both"/>
      </w:pPr>
      <w:r>
        <w:t>107. Отражение граммов драгоценного металла в рублевом эквиваленте осуществляется аналогично счетам, открытым в иностранной валюте. Остаток на обезличенном металлическом счете указывается в рублях по курсу Банка России на отчетную дату.</w:t>
      </w:r>
    </w:p>
    <w:p w:rsidR="008061B9" w:rsidRDefault="008061B9">
      <w:pPr>
        <w:pStyle w:val="ConsPlusNormal"/>
        <w:spacing w:before="220"/>
        <w:ind w:firstLine="540"/>
        <w:jc w:val="both"/>
      </w:pPr>
      <w:r>
        <w:t>108. Сведения об учетных ценах на аффинированные драгоценные металлы, устанавливаемые Центральным банком Российской Федерации, размещены на его официальном сайте: http://www.cbr.ru/hd_base/?PrtId=metall_base_new. Данные учетные цены применяются для целей бухгалтерского учета в кредитных организациях.</w:t>
      </w:r>
    </w:p>
    <w:p w:rsidR="008061B9" w:rsidRDefault="008061B9">
      <w:pPr>
        <w:pStyle w:val="ConsPlusNormal"/>
        <w:spacing w:before="220"/>
        <w:ind w:firstLine="540"/>
        <w:jc w:val="both"/>
      </w:pPr>
      <w:r>
        <w:t xml:space="preserve">109. Служащие (работники), являющиеся держателями зарплатных карт, указывают их в данном </w:t>
      </w:r>
      <w:hyperlink r:id="rId104" w:history="1">
        <w:r>
          <w:rPr>
            <w:color w:val="0000FF"/>
          </w:rPr>
          <w:t>разделе</w:t>
        </w:r>
      </w:hyperlink>
      <w:r>
        <w:t>, отражая соответственно наименование и адрес банка или иной кредитной организации, вид и валюту счета, дату открытия счета и остаток на карте по состоянию на 31 декабря отчетного года. Счет зарплатной карты, как правило, текущий.</w:t>
      </w:r>
    </w:p>
    <w:p w:rsidR="008061B9" w:rsidRDefault="008061B9">
      <w:pPr>
        <w:pStyle w:val="ConsPlusNormal"/>
        <w:jc w:val="both"/>
      </w:pPr>
    </w:p>
    <w:p w:rsidR="008061B9" w:rsidRDefault="008061B9">
      <w:pPr>
        <w:pStyle w:val="ConsPlusTitle"/>
        <w:ind w:firstLine="540"/>
        <w:jc w:val="both"/>
        <w:outlineLvl w:val="3"/>
      </w:pPr>
      <w:r>
        <w:t>Кредитные карты, карты с овердрафтом</w:t>
      </w:r>
    </w:p>
    <w:p w:rsidR="008061B9" w:rsidRDefault="008061B9">
      <w:pPr>
        <w:pStyle w:val="ConsPlusNormal"/>
        <w:spacing w:before="220"/>
        <w:ind w:firstLine="540"/>
        <w:jc w:val="both"/>
      </w:pPr>
      <w:r>
        <w:t xml:space="preserve">110. При наличии кредитной карты соответствующие данные (наименование и адрес банка или иной кредитной организации, вид и валюта счета, дата открытия счета) указываются в </w:t>
      </w:r>
      <w:hyperlink r:id="rId105" w:history="1">
        <w:r>
          <w:rPr>
            <w:color w:val="0000FF"/>
          </w:rPr>
          <w:t>разделе 4</w:t>
        </w:r>
      </w:hyperlink>
      <w:r>
        <w:t xml:space="preserve"> и отражаются в справке лица, на которого оформлен кредитный договор. Учитывая, что средства на кредитной карте отражают обязательства ее держателя перед кредитным учреждением, а не сумму на счете, в </w:t>
      </w:r>
      <w:hyperlink r:id="rId106" w:history="1">
        <w:r>
          <w:rPr>
            <w:color w:val="0000FF"/>
          </w:rPr>
          <w:t>графе</w:t>
        </w:r>
      </w:hyperlink>
      <w:r>
        <w:t xml:space="preserve"> "остаток на счете" указывается ноль "0".</w:t>
      </w:r>
    </w:p>
    <w:p w:rsidR="008061B9" w:rsidRDefault="008061B9">
      <w:pPr>
        <w:pStyle w:val="ConsPlusNormal"/>
        <w:spacing w:before="220"/>
        <w:ind w:firstLine="540"/>
        <w:jc w:val="both"/>
      </w:pPr>
      <w:r>
        <w:t>111. Денежные средства, размещенные держателем на кредитной карте и не "списанные" банком или кредитной организацией до 31 декабря или иной отчетной даты в счет имеющейся задолженности, в справке указываются как принадлежащие держателю денежные средства, т.е. положительный остаток.</w:t>
      </w:r>
    </w:p>
    <w:p w:rsidR="008061B9" w:rsidRDefault="008061B9">
      <w:pPr>
        <w:pStyle w:val="ConsPlusNormal"/>
        <w:spacing w:before="220"/>
        <w:ind w:firstLine="540"/>
        <w:jc w:val="both"/>
      </w:pPr>
      <w:r>
        <w:t>112. Аналогичным образом отражаются сведения о карте с овердрафтом. Если средства по овердрафту использованы, остаток на данном счете по состоянию на отчетную дату указывается ноль "0".</w:t>
      </w:r>
    </w:p>
    <w:p w:rsidR="008061B9" w:rsidRDefault="008061B9">
      <w:pPr>
        <w:pStyle w:val="ConsPlusNormal"/>
        <w:spacing w:before="220"/>
        <w:ind w:firstLine="540"/>
        <w:jc w:val="both"/>
      </w:pPr>
      <w:r>
        <w:t xml:space="preserve">113. В случае если задолженность по кредитной карте или овердрафту составляет более 500 000 рублей, то возникшее в этой связи обязательство финансового характера необходимо указать в </w:t>
      </w:r>
      <w:hyperlink r:id="rId107" w:history="1">
        <w:r>
          <w:rPr>
            <w:color w:val="0000FF"/>
          </w:rPr>
          <w:t>подразделе 6.2</w:t>
        </w:r>
      </w:hyperlink>
      <w:r>
        <w:t xml:space="preserve"> справки.</w:t>
      </w:r>
    </w:p>
    <w:p w:rsidR="008061B9" w:rsidRDefault="008061B9">
      <w:pPr>
        <w:pStyle w:val="ConsPlusNormal"/>
        <w:jc w:val="both"/>
      </w:pPr>
    </w:p>
    <w:p w:rsidR="008061B9" w:rsidRDefault="008061B9">
      <w:pPr>
        <w:pStyle w:val="ConsPlusTitle"/>
        <w:ind w:firstLine="540"/>
        <w:jc w:val="both"/>
        <w:outlineLvl w:val="3"/>
      </w:pPr>
      <w:r>
        <w:t>Вид и валюта счета</w:t>
      </w:r>
    </w:p>
    <w:p w:rsidR="008061B9" w:rsidRDefault="008061B9">
      <w:pPr>
        <w:pStyle w:val="ConsPlusNormal"/>
        <w:spacing w:before="220"/>
        <w:ind w:firstLine="540"/>
        <w:jc w:val="both"/>
      </w:pPr>
      <w:r>
        <w:lastRenderedPageBreak/>
        <w:t xml:space="preserve">114. Виды банковских счетов определены </w:t>
      </w:r>
      <w:hyperlink r:id="rId108" w:history="1">
        <w:r>
          <w:rPr>
            <w:color w:val="0000FF"/>
          </w:rPr>
          <w:t>Инструкцией</w:t>
        </w:r>
      </w:hyperlink>
      <w:r>
        <w:t xml:space="preserve"> Банка России от 30 мая 2014 г. N 153-И "Об открытии и закрытии банковских счетов, счетов по вкладам (депозитам), депозитных счетов".</w:t>
      </w:r>
    </w:p>
    <w:p w:rsidR="008061B9" w:rsidRDefault="008061B9">
      <w:pPr>
        <w:pStyle w:val="ConsPlusNormal"/>
        <w:spacing w:before="220"/>
        <w:ind w:firstLine="540"/>
        <w:jc w:val="both"/>
      </w:pPr>
      <w:r>
        <w:t xml:space="preserve">Наименования вкладов "Классический", "Выгодный", "Комфортный" и др., как правило, являются депозитными счетами и подлежат отражению в </w:t>
      </w:r>
      <w:hyperlink r:id="rId109" w:history="1">
        <w:r>
          <w:rPr>
            <w:color w:val="0000FF"/>
          </w:rPr>
          <w:t>разделе 4</w:t>
        </w:r>
      </w:hyperlink>
      <w:r>
        <w:t xml:space="preserve"> справки как "Депозитный".</w:t>
      </w:r>
    </w:p>
    <w:p w:rsidR="008061B9" w:rsidRDefault="008061B9">
      <w:pPr>
        <w:pStyle w:val="ConsPlusNormal"/>
        <w:jc w:val="both"/>
      </w:pPr>
    </w:p>
    <w:p w:rsidR="008061B9" w:rsidRDefault="008061B9">
      <w:pPr>
        <w:pStyle w:val="ConsPlusTitle"/>
        <w:ind w:firstLine="540"/>
        <w:jc w:val="both"/>
        <w:outlineLvl w:val="4"/>
      </w:pPr>
      <w:r>
        <w:t>115. Согласно данной Инструкции физическим лицам открываются следующие виды счетов (таблица N 5):</w:t>
      </w:r>
    </w:p>
    <w:p w:rsidR="008061B9" w:rsidRDefault="008061B9">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85"/>
        <w:gridCol w:w="5386"/>
      </w:tblGrid>
      <w:tr w:rsidR="008061B9">
        <w:tc>
          <w:tcPr>
            <w:tcW w:w="3685" w:type="dxa"/>
          </w:tcPr>
          <w:p w:rsidR="008061B9" w:rsidRDefault="008061B9">
            <w:pPr>
              <w:pStyle w:val="ConsPlusNormal"/>
              <w:jc w:val="both"/>
            </w:pPr>
            <w:r>
              <w:t>Текущие счета</w:t>
            </w:r>
          </w:p>
        </w:tc>
        <w:tc>
          <w:tcPr>
            <w:tcW w:w="5386" w:type="dxa"/>
          </w:tcPr>
          <w:p w:rsidR="008061B9" w:rsidRDefault="008061B9">
            <w:pPr>
              <w:pStyle w:val="ConsPlusNormal"/>
              <w:ind w:firstLine="317"/>
              <w:jc w:val="both"/>
            </w:pPr>
            <w:r>
              <w:t>Открываются физическим лицам для совершения операций, не связанных с предпринимательской деятельностью или частной практикой</w:t>
            </w:r>
          </w:p>
        </w:tc>
      </w:tr>
      <w:tr w:rsidR="008061B9">
        <w:tc>
          <w:tcPr>
            <w:tcW w:w="3685" w:type="dxa"/>
          </w:tcPr>
          <w:p w:rsidR="008061B9" w:rsidRDefault="008061B9">
            <w:pPr>
              <w:pStyle w:val="ConsPlusNormal"/>
              <w:jc w:val="both"/>
            </w:pPr>
            <w:r>
              <w:t>Счета по вкладам (депозитам)</w:t>
            </w:r>
          </w:p>
        </w:tc>
        <w:tc>
          <w:tcPr>
            <w:tcW w:w="5386" w:type="dxa"/>
          </w:tcPr>
          <w:p w:rsidR="008061B9" w:rsidRDefault="008061B9">
            <w:pPr>
              <w:pStyle w:val="ConsPlusNormal"/>
              <w:ind w:firstLine="317"/>
              <w:jc w:val="both"/>
            </w:pPr>
            <w:r>
              <w:t>Открываются соответственно физическим и юридическим лицам для учета денежных средств, размещаемых в банках с целью получения доходов в виде процентов, начисляемых на сумму размещенных денежных средств</w:t>
            </w:r>
          </w:p>
        </w:tc>
      </w:tr>
      <w:tr w:rsidR="008061B9">
        <w:tc>
          <w:tcPr>
            <w:tcW w:w="3685" w:type="dxa"/>
          </w:tcPr>
          <w:p w:rsidR="008061B9" w:rsidRDefault="008061B9">
            <w:pPr>
              <w:pStyle w:val="ConsPlusNormal"/>
              <w:jc w:val="both"/>
            </w:pPr>
            <w:r>
              <w:t>Расчетные счета</w:t>
            </w:r>
          </w:p>
        </w:tc>
        <w:tc>
          <w:tcPr>
            <w:tcW w:w="5386" w:type="dxa"/>
          </w:tcPr>
          <w:p w:rsidR="008061B9" w:rsidRDefault="008061B9">
            <w:pPr>
              <w:pStyle w:val="ConsPlusNormal"/>
              <w:ind w:firstLine="317"/>
              <w:jc w:val="both"/>
            </w:pPr>
            <w:r>
              <w:t>Открываются юридическим лицам, не являющимся кредитными организациями, а также индивидуальным предпринимателям или физическим лицам, занимающимся в установленном законодательством Российской Федерации порядке частной практикой, для совершения операций, связанных с предпринимательской деятельностью или частной практикой. Расчетные счета открываются представительствам кредитных организаций, а также некоммерческим организациям для совершения операций, связанных с достижением целей, для которых некоммерческие организации созданы</w:t>
            </w:r>
          </w:p>
        </w:tc>
      </w:tr>
      <w:tr w:rsidR="008061B9">
        <w:tc>
          <w:tcPr>
            <w:tcW w:w="3685" w:type="dxa"/>
          </w:tcPr>
          <w:p w:rsidR="008061B9" w:rsidRDefault="008061B9">
            <w:pPr>
              <w:pStyle w:val="ConsPlusNormal"/>
              <w:jc w:val="both"/>
            </w:pPr>
            <w:r>
              <w:t>Счета доверительного управления</w:t>
            </w:r>
          </w:p>
        </w:tc>
        <w:tc>
          <w:tcPr>
            <w:tcW w:w="5386" w:type="dxa"/>
          </w:tcPr>
          <w:p w:rsidR="008061B9" w:rsidRDefault="008061B9">
            <w:pPr>
              <w:pStyle w:val="ConsPlusNormal"/>
              <w:ind w:firstLine="317"/>
              <w:jc w:val="both"/>
            </w:pPr>
            <w:r>
              <w:t>Открываются доверительному управляющему для осуществления операций, связанных с деятельностью по доверительному управлению</w:t>
            </w:r>
          </w:p>
        </w:tc>
      </w:tr>
      <w:tr w:rsidR="008061B9">
        <w:tc>
          <w:tcPr>
            <w:tcW w:w="3685" w:type="dxa"/>
          </w:tcPr>
          <w:p w:rsidR="008061B9" w:rsidRDefault="008061B9">
            <w:pPr>
              <w:pStyle w:val="ConsPlusNormal"/>
              <w:jc w:val="both"/>
            </w:pPr>
            <w:r>
              <w:t xml:space="preserve">Специальные банковские счета, в том числе специальные банковские счета банковского платежного агента, банковского платежного субагента, платежного агента, поставщика, торговый банковский счет, клиринговый банковский счет, счет гарантийного фонда платежной системы, номинальный счет, счет </w:t>
            </w:r>
            <w:proofErr w:type="spellStart"/>
            <w:r>
              <w:t>эскроу</w:t>
            </w:r>
            <w:proofErr w:type="spellEnd"/>
            <w:r>
              <w:t>, залоговый счет, специальный банковский счет должника</w:t>
            </w:r>
          </w:p>
        </w:tc>
        <w:tc>
          <w:tcPr>
            <w:tcW w:w="5386" w:type="dxa"/>
          </w:tcPr>
          <w:p w:rsidR="008061B9" w:rsidRDefault="008061B9">
            <w:pPr>
              <w:pStyle w:val="ConsPlusNormal"/>
              <w:ind w:firstLine="317"/>
              <w:jc w:val="both"/>
            </w:pPr>
            <w:r>
              <w:t>Открываются юридическим лицам, физическим лицам, индивидуальным предпринимателям, физическим лицам, занимающимся в установленном законодательством Российской Федерации порядке частной практикой, в случаях и в порядке, установленных законодательством Российской Федерации для осуществления предусмотренных им операций соответствующего вида</w:t>
            </w:r>
          </w:p>
        </w:tc>
      </w:tr>
      <w:tr w:rsidR="008061B9">
        <w:tc>
          <w:tcPr>
            <w:tcW w:w="3685" w:type="dxa"/>
          </w:tcPr>
          <w:p w:rsidR="008061B9" w:rsidRDefault="008061B9">
            <w:pPr>
              <w:pStyle w:val="ConsPlusNormal"/>
              <w:jc w:val="both"/>
            </w:pPr>
            <w:r>
              <w:t>Депозитные счета судов, подразделений службы судебных приставов, правоохранительных органов, нотариусов</w:t>
            </w:r>
          </w:p>
        </w:tc>
        <w:tc>
          <w:tcPr>
            <w:tcW w:w="5386" w:type="dxa"/>
          </w:tcPr>
          <w:p w:rsidR="008061B9" w:rsidRDefault="008061B9">
            <w:pPr>
              <w:pStyle w:val="ConsPlusNormal"/>
              <w:ind w:firstLine="317"/>
              <w:jc w:val="both"/>
            </w:pPr>
            <w:r>
              <w:t xml:space="preserve">Открываются соответственно судам, подразделениям службы судебных приставов, правоохранительным органам, нотариусам для зачисления денежных средств, поступающих во временное распоряжение, при осуществлении ими установленной законодательством Российской </w:t>
            </w:r>
            <w:r>
              <w:lastRenderedPageBreak/>
              <w:t>Федерации деятельности и в установленных законодательством Российской Федерации случаях</w:t>
            </w:r>
          </w:p>
        </w:tc>
      </w:tr>
    </w:tbl>
    <w:p w:rsidR="008061B9" w:rsidRDefault="008061B9">
      <w:pPr>
        <w:pStyle w:val="ConsPlusNormal"/>
        <w:jc w:val="both"/>
      </w:pPr>
    </w:p>
    <w:p w:rsidR="008061B9" w:rsidRDefault="008061B9">
      <w:pPr>
        <w:pStyle w:val="ConsPlusNormal"/>
        <w:ind w:firstLine="540"/>
        <w:jc w:val="both"/>
      </w:pPr>
      <w:r>
        <w:t xml:space="preserve">116. Счета, открываемые депозитариями (как предназначенные, так и не предназначенные для учета прав на ценные бумаги), определены в </w:t>
      </w:r>
      <w:hyperlink r:id="rId110" w:history="1">
        <w:r>
          <w:rPr>
            <w:color w:val="0000FF"/>
          </w:rPr>
          <w:t>Положении</w:t>
        </w:r>
      </w:hyperlink>
      <w:r>
        <w:t xml:space="preserve"> о порядке открытия и ведения депозитариями счетов депо и иных счетов, утвержденном Банком России от 13 ноября 2015 г. N 503-П. В случае если ценные бумаги, принадлежащие служащему (работнику), его супруге (супругу), несовершеннолетним детям, размещены на счете, предусмотренном названным Положением, то такой счет подлежит отражению в справке (счет брокера, счет депо и др.).</w:t>
      </w:r>
    </w:p>
    <w:p w:rsidR="008061B9" w:rsidRDefault="008061B9">
      <w:pPr>
        <w:pStyle w:val="ConsPlusNormal"/>
        <w:spacing w:before="220"/>
        <w:ind w:firstLine="540"/>
        <w:jc w:val="both"/>
      </w:pPr>
      <w:r>
        <w:t xml:space="preserve">Так, в случае если служащим (работником), его супругой (супругом), несовершеннолетними детьми были приобретены бездокументарные ценные бумаги, то указанные ценные бумаги, как правило, размещаются на счете депо. Доходы, полученные лицом, которому открыт такой счет, подлежат отражению в </w:t>
      </w:r>
      <w:hyperlink r:id="rId111" w:history="1">
        <w:r>
          <w:rPr>
            <w:color w:val="0000FF"/>
          </w:rPr>
          <w:t>строке 5</w:t>
        </w:r>
      </w:hyperlink>
      <w:r>
        <w:t xml:space="preserve"> "Доход от ценных бумаг и долей участия в коммерческих организациях" раздела 1 справки.</w:t>
      </w:r>
    </w:p>
    <w:p w:rsidR="008061B9" w:rsidRDefault="008061B9">
      <w:pPr>
        <w:pStyle w:val="ConsPlusNormal"/>
        <w:spacing w:before="220"/>
        <w:ind w:firstLine="540"/>
        <w:jc w:val="both"/>
      </w:pPr>
      <w:r>
        <w:t>117. Для получения достоверных сведений о дате открытия счета в банке (иной кредитной организации), виде такого счета, остатке на счете на отчетную дату следует обратиться в банк или соответствующую кредитную организацию. Указание даты выпуска (</w:t>
      </w:r>
      <w:proofErr w:type="spellStart"/>
      <w:r>
        <w:t>перевыпуска</w:t>
      </w:r>
      <w:proofErr w:type="spellEnd"/>
      <w:r>
        <w:t>) пластиковой карты не допускается. Выдача клиентам банка выписок из лицевых счетов и приложений к ним осуществляется в порядке и сроки, которые предусмотрены соответствующим договором, на бумажном носителе либо в электронном виде (по каналам связи или с применением различных носителей информации) (</w:t>
      </w:r>
      <w:hyperlink r:id="rId112" w:history="1">
        <w:r>
          <w:rPr>
            <w:color w:val="0000FF"/>
          </w:rPr>
          <w:t>абзац двадцать четвертый пункта 2.1 части III</w:t>
        </w:r>
      </w:hyperlink>
      <w:r>
        <w:t xml:space="preserve"> приложения к Положению Центрального банка Российской Федерации от 27 февраля 2017 г. N 579-П "О плане счетов бухгалтерского учета для кредитных организаций и порядке его применения").</w:t>
      </w:r>
    </w:p>
    <w:p w:rsidR="008061B9" w:rsidRDefault="008061B9">
      <w:pPr>
        <w:pStyle w:val="ConsPlusNormal"/>
        <w:spacing w:before="220"/>
        <w:ind w:firstLine="540"/>
        <w:jc w:val="both"/>
      </w:pPr>
      <w:r>
        <w:t xml:space="preserve">118. </w:t>
      </w:r>
      <w:hyperlink r:id="rId113" w:history="1">
        <w:r>
          <w:rPr>
            <w:color w:val="0000FF"/>
          </w:rPr>
          <w:t>Остаток</w:t>
        </w:r>
      </w:hyperlink>
      <w:r>
        <w:t xml:space="preserve"> на счете указывается по состоянию на отчетную дату. Для счетов в иностранной валюте остаток указывается в рублях по курсу Банка России на отчетную дату. Сведения об официальных курсах валют на заданную дату, устанавливаемых Центральным банком Российской Федерации, доступны на официальном сайте Банка России по адресу: http://www.cbr.ru/currency_base/daily.aspx.</w:t>
      </w:r>
    </w:p>
    <w:p w:rsidR="008061B9" w:rsidRDefault="008061B9">
      <w:pPr>
        <w:pStyle w:val="ConsPlusNormal"/>
        <w:spacing w:before="220"/>
        <w:ind w:firstLine="540"/>
        <w:jc w:val="both"/>
      </w:pPr>
      <w:r>
        <w:t xml:space="preserve">119. </w:t>
      </w:r>
      <w:hyperlink r:id="rId114" w:history="1">
        <w:r>
          <w:rPr>
            <w:color w:val="0000FF"/>
          </w:rPr>
          <w:t>Графа</w:t>
        </w:r>
      </w:hyperlink>
      <w:r>
        <w:t xml:space="preserve"> "Сумма поступивших на счет денежных средств" заполняется только в случае, если общая сумма денежных поступлений на счет за отчетный период превышает общий доход служащего (работника) и его супруги (супруга) за отчетный период и два предшествующих ему года. Например, при представлении сведений в 2018 году указывается общая сумма денежных средств, поступивших на счет в 2017 году, если эта сумма превышает общий доход служащего (работника) и его супруги (супруга) за 2015, 2016 и 2017 годы. В этом случае к справке прилагается выписка о движении денежных средств по данному счету за отчетный период.</w:t>
      </w:r>
    </w:p>
    <w:p w:rsidR="008061B9" w:rsidRDefault="008061B9">
      <w:pPr>
        <w:pStyle w:val="ConsPlusNormal"/>
        <w:spacing w:before="220"/>
        <w:ind w:firstLine="540"/>
        <w:jc w:val="both"/>
      </w:pPr>
      <w:r>
        <w:t xml:space="preserve">При этом в данной </w:t>
      </w:r>
      <w:hyperlink r:id="rId115" w:history="1">
        <w:r>
          <w:rPr>
            <w:color w:val="0000FF"/>
          </w:rPr>
          <w:t>графе</w:t>
        </w:r>
      </w:hyperlink>
      <w:r>
        <w:t xml:space="preserve"> следует сделать специальную пометку "Выписка от _______ N ____ прилагается на ___ л.".</w:t>
      </w:r>
    </w:p>
    <w:p w:rsidR="008061B9" w:rsidRDefault="008061B9">
      <w:pPr>
        <w:pStyle w:val="ConsPlusNormal"/>
        <w:spacing w:before="220"/>
        <w:ind w:firstLine="540"/>
        <w:jc w:val="both"/>
      </w:pPr>
      <w:r>
        <w:t xml:space="preserve">Для лиц, указанных в </w:t>
      </w:r>
      <w:hyperlink w:anchor="P24" w:history="1">
        <w:r>
          <w:rPr>
            <w:color w:val="0000FF"/>
          </w:rPr>
          <w:t>пункте 2</w:t>
        </w:r>
      </w:hyperlink>
      <w:r>
        <w:t xml:space="preserve"> настоящих Методических рекомендаций, впервые начинающих трудовую деятельность, например, после окончания высшего учебного заведения, </w:t>
      </w:r>
      <w:hyperlink r:id="rId116" w:history="1">
        <w:r>
          <w:rPr>
            <w:color w:val="0000FF"/>
          </w:rPr>
          <w:t>графа</w:t>
        </w:r>
      </w:hyperlink>
      <w:r>
        <w:t xml:space="preserve"> "Сумма поступивших на счет денежных средств" часто подлежит заполнению в связи с незначительными доходами в предыдущие годы.</w:t>
      </w:r>
    </w:p>
    <w:p w:rsidR="008061B9" w:rsidRDefault="008061B9">
      <w:pPr>
        <w:pStyle w:val="ConsPlusNormal"/>
        <w:spacing w:before="220"/>
        <w:ind w:firstLine="540"/>
        <w:jc w:val="both"/>
      </w:pPr>
      <w:r>
        <w:t>120. Для счетов в иностранной валюте сумма указывается в рублях по курсу Банка России на отчетную дату.</w:t>
      </w:r>
    </w:p>
    <w:p w:rsidR="008061B9" w:rsidRDefault="008061B9">
      <w:pPr>
        <w:pStyle w:val="ConsPlusNormal"/>
        <w:jc w:val="both"/>
      </w:pPr>
    </w:p>
    <w:p w:rsidR="008061B9" w:rsidRDefault="008061B9">
      <w:pPr>
        <w:pStyle w:val="ConsPlusTitle"/>
        <w:ind w:firstLine="540"/>
        <w:jc w:val="both"/>
        <w:outlineLvl w:val="3"/>
      </w:pPr>
      <w:r>
        <w:t>Ликвидация кредитной организации</w:t>
      </w:r>
    </w:p>
    <w:p w:rsidR="008061B9" w:rsidRDefault="008061B9">
      <w:pPr>
        <w:pStyle w:val="ConsPlusNormal"/>
        <w:spacing w:before="220"/>
        <w:ind w:firstLine="540"/>
        <w:jc w:val="both"/>
      </w:pPr>
      <w:r>
        <w:t xml:space="preserve">121. Если по состоянию на отчетную дату владельцем счета заявление о закрытии счета </w:t>
      </w:r>
      <w:r>
        <w:lastRenderedPageBreak/>
        <w:t xml:space="preserve">конкурсному управляющему не направлялось и он не получал уведомление о закрытии счета, а также в Единый государственный реестр юридических лиц не внесена запись о государственной регистрации кредитной организации в связи с ликвидацией, счет не считается закрытым, следовательно, сведения о нем подлежат указанию в данном </w:t>
      </w:r>
      <w:hyperlink r:id="rId117" w:history="1">
        <w:r>
          <w:rPr>
            <w:color w:val="0000FF"/>
          </w:rPr>
          <w:t>разделе</w:t>
        </w:r>
      </w:hyperlink>
      <w:r>
        <w:t xml:space="preserve"> справки.</w:t>
      </w:r>
    </w:p>
    <w:p w:rsidR="008061B9" w:rsidRDefault="008061B9">
      <w:pPr>
        <w:pStyle w:val="ConsPlusNormal"/>
        <w:spacing w:before="220"/>
        <w:ind w:firstLine="540"/>
        <w:jc w:val="both"/>
      </w:pPr>
      <w:r>
        <w:t>122. Ведение Единого государственного реестра юридических лиц осуществляется Федеральной налоговой службой и ее территориальными органами. В этой связи для получения информации о внесении записи в указанный реестр следует обратиться в Федеральную налоговую службу или ее территориальный орган за соответствующей выпиской.</w:t>
      </w:r>
    </w:p>
    <w:p w:rsidR="008061B9" w:rsidRDefault="008061B9">
      <w:pPr>
        <w:pStyle w:val="ConsPlusNormal"/>
        <w:spacing w:before="220"/>
        <w:ind w:firstLine="540"/>
        <w:jc w:val="both"/>
      </w:pPr>
      <w:r>
        <w:t xml:space="preserve">123. В данном </w:t>
      </w:r>
      <w:hyperlink r:id="rId118" w:history="1">
        <w:r>
          <w:rPr>
            <w:color w:val="0000FF"/>
          </w:rPr>
          <w:t>разделе</w:t>
        </w:r>
      </w:hyperlink>
      <w:r>
        <w:t xml:space="preserve"> не указываются счета, связанные с платежами за услуги мобильной связи, жилищно-коммунальные услуги посредством использования технологий дистанционного банковского обслуживания, сведения об участии в программе государственного </w:t>
      </w:r>
      <w:proofErr w:type="spellStart"/>
      <w:r>
        <w:t>софинансирования</w:t>
      </w:r>
      <w:proofErr w:type="spellEnd"/>
      <w:r>
        <w:t xml:space="preserve"> пенсии, действующей в соответствии с Федеральным </w:t>
      </w:r>
      <w:hyperlink r:id="rId119" w:history="1">
        <w:r>
          <w:rPr>
            <w:color w:val="0000FF"/>
          </w:rPr>
          <w:t>законом</w:t>
        </w:r>
      </w:hyperlink>
      <w:r>
        <w:t xml:space="preserve"> от 30 апреля 2008 г. N 56-ФЗ "О дополнительных страховых взносах на накопительную часть трудовой пенсии и государственной поддержке формирования пенсионных накоплений", а также сведения о размещении денежных средств в различных электронных платежных системах, например "</w:t>
      </w:r>
      <w:proofErr w:type="spellStart"/>
      <w:r>
        <w:t>Яндекс.Деньги</w:t>
      </w:r>
      <w:proofErr w:type="spellEnd"/>
      <w:r>
        <w:t>", "</w:t>
      </w:r>
      <w:proofErr w:type="spellStart"/>
      <w:r>
        <w:t>Qiwi</w:t>
      </w:r>
      <w:proofErr w:type="spellEnd"/>
      <w:r>
        <w:t xml:space="preserve"> кошелек" и др.</w:t>
      </w:r>
    </w:p>
    <w:p w:rsidR="008061B9" w:rsidRDefault="008061B9">
      <w:pPr>
        <w:pStyle w:val="ConsPlusNormal"/>
        <w:jc w:val="both"/>
      </w:pPr>
    </w:p>
    <w:p w:rsidR="008061B9" w:rsidRDefault="008061B9">
      <w:pPr>
        <w:pStyle w:val="ConsPlusTitle"/>
        <w:ind w:firstLine="540"/>
        <w:jc w:val="both"/>
        <w:outlineLvl w:val="3"/>
      </w:pPr>
      <w:r>
        <w:t>Отзыв лицензии у кредитной организации</w:t>
      </w:r>
    </w:p>
    <w:p w:rsidR="008061B9" w:rsidRDefault="008061B9">
      <w:pPr>
        <w:pStyle w:val="ConsPlusNormal"/>
        <w:spacing w:before="220"/>
        <w:ind w:firstLine="540"/>
        <w:jc w:val="both"/>
      </w:pPr>
      <w:r>
        <w:t xml:space="preserve">124. В соответствии с </w:t>
      </w:r>
      <w:hyperlink r:id="rId120" w:history="1">
        <w:r>
          <w:rPr>
            <w:color w:val="0000FF"/>
          </w:rPr>
          <w:t>пунктом 1 статьи 859</w:t>
        </w:r>
      </w:hyperlink>
      <w:r>
        <w:t xml:space="preserve"> Гражданского кодекса Российской Федерации договор банковского счета расторгается по заявлению клиента в любое время. Расторжение такого договора является основанием закрытия счета клиента (</w:t>
      </w:r>
      <w:hyperlink r:id="rId121" w:history="1">
        <w:r>
          <w:rPr>
            <w:color w:val="0000FF"/>
          </w:rPr>
          <w:t>пункт 4 статьи 859</w:t>
        </w:r>
      </w:hyperlink>
      <w:r>
        <w:t xml:space="preserve"> Гражданского кодекса Российской Федерации) без всяких к тому ограничений.</w:t>
      </w:r>
    </w:p>
    <w:p w:rsidR="008061B9" w:rsidRDefault="008061B9">
      <w:pPr>
        <w:pStyle w:val="ConsPlusNormal"/>
        <w:spacing w:before="220"/>
        <w:ind w:firstLine="540"/>
        <w:jc w:val="both"/>
      </w:pPr>
      <w:r>
        <w:t>125. Для закрытия счета в кредитной организации, у которой отозвана лицензия, необходимо направить заявление на имя представителя временной администрации.</w:t>
      </w:r>
    </w:p>
    <w:p w:rsidR="008061B9" w:rsidRDefault="008061B9">
      <w:pPr>
        <w:pStyle w:val="ConsPlusNormal"/>
        <w:spacing w:before="220"/>
        <w:ind w:firstLine="540"/>
        <w:jc w:val="both"/>
      </w:pPr>
      <w:r>
        <w:t xml:space="preserve">126. До момента закрытия соответствующего счета, счет считается открытым и подлежит отражению в </w:t>
      </w:r>
      <w:hyperlink r:id="rId122" w:history="1">
        <w:r>
          <w:rPr>
            <w:color w:val="0000FF"/>
          </w:rPr>
          <w:t>разделе 4</w:t>
        </w:r>
      </w:hyperlink>
      <w:r>
        <w:t xml:space="preserve"> справки.</w:t>
      </w:r>
    </w:p>
    <w:p w:rsidR="008061B9" w:rsidRDefault="008061B9">
      <w:pPr>
        <w:pStyle w:val="ConsPlusNormal"/>
        <w:jc w:val="both"/>
      </w:pPr>
    </w:p>
    <w:p w:rsidR="008061B9" w:rsidRDefault="008061B9">
      <w:pPr>
        <w:pStyle w:val="ConsPlusTitle"/>
        <w:jc w:val="center"/>
        <w:outlineLvl w:val="2"/>
      </w:pPr>
      <w:r>
        <w:t>РАЗДЕЛ 5. СВЕДЕНИЯ О ЦЕННЫХ БУМАГАХ</w:t>
      </w:r>
    </w:p>
    <w:p w:rsidR="008061B9" w:rsidRDefault="008061B9">
      <w:pPr>
        <w:pStyle w:val="ConsPlusNormal"/>
        <w:jc w:val="both"/>
      </w:pPr>
    </w:p>
    <w:p w:rsidR="008061B9" w:rsidRDefault="008061B9">
      <w:pPr>
        <w:pStyle w:val="ConsPlusNormal"/>
        <w:ind w:firstLine="540"/>
        <w:jc w:val="both"/>
      </w:pPr>
      <w:r>
        <w:t xml:space="preserve">127. В данном </w:t>
      </w:r>
      <w:hyperlink r:id="rId123" w:history="1">
        <w:r>
          <w:rPr>
            <w:color w:val="0000FF"/>
          </w:rPr>
          <w:t>разделе</w:t>
        </w:r>
      </w:hyperlink>
      <w:r>
        <w:t xml:space="preserve"> указываются сведения об имеющихся ценных бумагах, долях участия в уставных капиталах коммерческих организаций и фондах. Доход от имеющихся ценных бумаг указывается в </w:t>
      </w:r>
      <w:hyperlink r:id="rId124" w:history="1">
        <w:r>
          <w:rPr>
            <w:color w:val="0000FF"/>
          </w:rPr>
          <w:t>разделе 1</w:t>
        </w:r>
      </w:hyperlink>
      <w:r>
        <w:t xml:space="preserve"> "Сведения о доходах" (</w:t>
      </w:r>
      <w:hyperlink r:id="rId125" w:history="1">
        <w:r>
          <w:rPr>
            <w:color w:val="0000FF"/>
          </w:rPr>
          <w:t>строка 5</w:t>
        </w:r>
      </w:hyperlink>
      <w:r>
        <w:t xml:space="preserve"> "Доход от ценных бумаг и долей участия в коммерческих организациях").</w:t>
      </w:r>
    </w:p>
    <w:p w:rsidR="008061B9" w:rsidRDefault="008061B9">
      <w:pPr>
        <w:pStyle w:val="ConsPlusNormal"/>
        <w:jc w:val="both"/>
      </w:pPr>
    </w:p>
    <w:p w:rsidR="008061B9" w:rsidRDefault="00AD2BDE">
      <w:pPr>
        <w:pStyle w:val="ConsPlusTitle"/>
        <w:ind w:firstLine="540"/>
        <w:jc w:val="both"/>
        <w:outlineLvl w:val="3"/>
      </w:pPr>
      <w:hyperlink r:id="rId126" w:history="1">
        <w:r w:rsidR="008061B9">
          <w:rPr>
            <w:color w:val="0000FF"/>
          </w:rPr>
          <w:t>Подраздел 5.1</w:t>
        </w:r>
      </w:hyperlink>
      <w:r w:rsidR="008061B9">
        <w:t>. Акции и иное участие в коммерческих организациях и фондах</w:t>
      </w:r>
    </w:p>
    <w:p w:rsidR="008061B9" w:rsidRDefault="008061B9">
      <w:pPr>
        <w:pStyle w:val="ConsPlusNormal"/>
        <w:spacing w:before="220"/>
        <w:ind w:firstLine="540"/>
        <w:jc w:val="both"/>
      </w:pPr>
      <w:r>
        <w:t xml:space="preserve">128. В соответствии с Федеральным </w:t>
      </w:r>
      <w:hyperlink r:id="rId127" w:history="1">
        <w:r>
          <w:rPr>
            <w:color w:val="0000FF"/>
          </w:rPr>
          <w:t>законом</w:t>
        </w:r>
      </w:hyperlink>
      <w:r>
        <w:t xml:space="preserve"> от 22 апреля 1996 г. N 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w:t>
      </w:r>
    </w:p>
    <w:p w:rsidR="008061B9" w:rsidRDefault="008061B9">
      <w:pPr>
        <w:pStyle w:val="ConsPlusNormal"/>
        <w:spacing w:before="220"/>
        <w:ind w:firstLine="540"/>
        <w:jc w:val="both"/>
      </w:pPr>
      <w:bookmarkStart w:id="12" w:name="P449"/>
      <w:bookmarkEnd w:id="12"/>
      <w:r>
        <w:t xml:space="preserve">129. В </w:t>
      </w:r>
      <w:hyperlink r:id="rId128" w:history="1">
        <w:r>
          <w:rPr>
            <w:color w:val="0000FF"/>
          </w:rPr>
          <w:t>графе</w:t>
        </w:r>
      </w:hyperlink>
      <w:r>
        <w:t xml:space="preserve"> "Наименование и организационно-правовая форма организации"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другие).</w:t>
      </w:r>
    </w:p>
    <w:p w:rsidR="008061B9" w:rsidRDefault="008061B9">
      <w:pPr>
        <w:pStyle w:val="ConsPlusNormal"/>
        <w:spacing w:before="220"/>
        <w:ind w:firstLine="540"/>
        <w:jc w:val="both"/>
      </w:pPr>
      <w:r>
        <w:t>В случае если служащий (работник) является учредителем организации, то данную информацию также необходимо отразить.</w:t>
      </w:r>
    </w:p>
    <w:p w:rsidR="008061B9" w:rsidRDefault="008061B9">
      <w:pPr>
        <w:pStyle w:val="ConsPlusNormal"/>
        <w:spacing w:before="220"/>
        <w:ind w:firstLine="540"/>
        <w:jc w:val="both"/>
      </w:pPr>
      <w:bookmarkStart w:id="13" w:name="P451"/>
      <w:bookmarkEnd w:id="13"/>
      <w:r>
        <w:lastRenderedPageBreak/>
        <w:t>130. Уставный капитал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Сведения об официальных курсах валют на заданную дату, устанавливаемые Центральным банком Российской Федерации, размещены на его официальном сайте: http://www.cbr.ru/currency_base/daily.aspx.</w:t>
      </w:r>
    </w:p>
    <w:p w:rsidR="008061B9" w:rsidRDefault="008061B9">
      <w:pPr>
        <w:pStyle w:val="ConsPlusNormal"/>
        <w:spacing w:before="220"/>
        <w:ind w:firstLine="540"/>
        <w:jc w:val="both"/>
      </w:pPr>
      <w:r>
        <w:t>Если законодательством не предусмотрено формирование уставного капитала, то указывается "0 руб.".</w:t>
      </w:r>
    </w:p>
    <w:p w:rsidR="008061B9" w:rsidRDefault="008061B9">
      <w:pPr>
        <w:pStyle w:val="ConsPlusNormal"/>
        <w:spacing w:before="220"/>
        <w:ind w:firstLine="540"/>
        <w:jc w:val="both"/>
      </w:pPr>
      <w:bookmarkStart w:id="14" w:name="P453"/>
      <w:bookmarkEnd w:id="14"/>
      <w:r>
        <w:t>131. Доля участия выражается в процентах от уставного капитала. Для акционерных обществ указываются также номинальная стоимость и количество акций.</w:t>
      </w:r>
    </w:p>
    <w:p w:rsidR="008061B9" w:rsidRDefault="008061B9">
      <w:pPr>
        <w:pStyle w:val="ConsPlusNormal"/>
        <w:jc w:val="both"/>
      </w:pPr>
    </w:p>
    <w:p w:rsidR="008061B9" w:rsidRDefault="008061B9">
      <w:pPr>
        <w:pStyle w:val="ConsPlusTitle"/>
        <w:ind w:firstLine="540"/>
        <w:jc w:val="both"/>
        <w:outlineLvl w:val="3"/>
      </w:pPr>
      <w:r>
        <w:t>Подраздел 5.2. Иные ценные бумаги</w:t>
      </w:r>
    </w:p>
    <w:p w:rsidR="008061B9" w:rsidRDefault="008061B9">
      <w:pPr>
        <w:pStyle w:val="ConsPlusNormal"/>
        <w:spacing w:before="220"/>
        <w:ind w:firstLine="540"/>
        <w:jc w:val="both"/>
      </w:pPr>
      <w:r>
        <w:t>132. 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w:t>
      </w:r>
    </w:p>
    <w:p w:rsidR="008061B9" w:rsidRDefault="008061B9">
      <w:pPr>
        <w:pStyle w:val="ConsPlusNormal"/>
        <w:spacing w:before="220"/>
        <w:ind w:firstLine="540"/>
        <w:jc w:val="both"/>
      </w:pPr>
      <w:r>
        <w:t xml:space="preserve">Государственный сертификат на материнский (семейный) капитал не является ценной бумагой и не подлежит указанию в </w:t>
      </w:r>
      <w:hyperlink r:id="rId129" w:history="1">
        <w:r>
          <w:rPr>
            <w:color w:val="0000FF"/>
          </w:rPr>
          <w:t>подразделе 5.2</w:t>
        </w:r>
      </w:hyperlink>
      <w:r>
        <w:t xml:space="preserve"> справки.</w:t>
      </w:r>
    </w:p>
    <w:p w:rsidR="008061B9" w:rsidRDefault="008061B9">
      <w:pPr>
        <w:pStyle w:val="ConsPlusNormal"/>
        <w:spacing w:before="220"/>
        <w:ind w:firstLine="540"/>
        <w:jc w:val="both"/>
      </w:pPr>
      <w:r>
        <w:t xml:space="preserve">133. В </w:t>
      </w:r>
      <w:hyperlink r:id="rId130" w:history="1">
        <w:r>
          <w:rPr>
            <w:color w:val="0000FF"/>
          </w:rPr>
          <w:t>подразделе 5.2</w:t>
        </w:r>
      </w:hyperlink>
      <w:r>
        <w:t xml:space="preserve"> указываются все ценные бумаги по видам (облигации, векселя и другие), за исключением акций, указанных в </w:t>
      </w:r>
      <w:hyperlink r:id="rId131" w:history="1">
        <w:r>
          <w:rPr>
            <w:color w:val="0000FF"/>
          </w:rPr>
          <w:t>подразделе 5.1</w:t>
        </w:r>
      </w:hyperlink>
      <w:r>
        <w:t>.</w:t>
      </w:r>
    </w:p>
    <w:p w:rsidR="008061B9" w:rsidRDefault="008061B9">
      <w:pPr>
        <w:pStyle w:val="ConsPlusNormal"/>
        <w:spacing w:before="220"/>
        <w:ind w:firstLine="540"/>
        <w:jc w:val="both"/>
      </w:pPr>
      <w:r>
        <w:t xml:space="preserve">134. В </w:t>
      </w:r>
      <w:hyperlink r:id="rId132" w:history="1">
        <w:r>
          <w:rPr>
            <w:color w:val="0000FF"/>
          </w:rPr>
          <w:t>графе</w:t>
        </w:r>
      </w:hyperlink>
      <w:r>
        <w:t xml:space="preserve"> "Общая стоимость"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Для обязательств, выраженных в иностранной валюте, стоимость указывается в рублях по курсу Банка России на отчетную дату. Сведения об официальных курсах валют на заданную дату, устанавливаемые Центральным банком Российской Федерации, размещены на его официальном сайте: http://www.cbr.ru/currency_base/daily.aspx.</w:t>
      </w:r>
    </w:p>
    <w:p w:rsidR="008061B9" w:rsidRDefault="008061B9">
      <w:pPr>
        <w:pStyle w:val="ConsPlusNormal"/>
        <w:jc w:val="both"/>
      </w:pPr>
    </w:p>
    <w:p w:rsidR="008061B9" w:rsidRDefault="008061B9">
      <w:pPr>
        <w:pStyle w:val="ConsPlusTitle"/>
        <w:jc w:val="center"/>
        <w:outlineLvl w:val="2"/>
      </w:pPr>
      <w:r>
        <w:t>РАЗДЕЛ 6. СВЕДЕНИЯ ОБ ОБЯЗАТЕЛЬСТВАХ</w:t>
      </w:r>
    </w:p>
    <w:p w:rsidR="008061B9" w:rsidRDefault="008061B9">
      <w:pPr>
        <w:pStyle w:val="ConsPlusTitle"/>
        <w:jc w:val="center"/>
      </w:pPr>
      <w:r>
        <w:t>ИМУЩЕСТВЕННОГО ХАРАКТЕРА</w:t>
      </w:r>
    </w:p>
    <w:p w:rsidR="008061B9" w:rsidRDefault="008061B9">
      <w:pPr>
        <w:pStyle w:val="ConsPlusTitle"/>
        <w:jc w:val="both"/>
      </w:pPr>
    </w:p>
    <w:p w:rsidR="008061B9" w:rsidRDefault="008061B9">
      <w:pPr>
        <w:pStyle w:val="ConsPlusTitle"/>
        <w:ind w:firstLine="540"/>
        <w:jc w:val="both"/>
        <w:outlineLvl w:val="3"/>
      </w:pPr>
      <w:r>
        <w:t>Подраздел 6.1. Объекты недвижимого имущества, находящиеся в пользовании</w:t>
      </w:r>
    </w:p>
    <w:p w:rsidR="008061B9" w:rsidRDefault="008061B9">
      <w:pPr>
        <w:pStyle w:val="ConsPlusNormal"/>
        <w:spacing w:before="220"/>
        <w:ind w:firstLine="540"/>
        <w:jc w:val="both"/>
      </w:pPr>
      <w:r>
        <w:t xml:space="preserve">135. В данном </w:t>
      </w:r>
      <w:hyperlink r:id="rId133" w:history="1">
        <w:r>
          <w:rPr>
            <w:color w:val="0000FF"/>
          </w:rPr>
          <w:t>подразделе</w:t>
        </w:r>
      </w:hyperlink>
      <w:r>
        <w:t xml:space="preserve">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w:t>
      </w:r>
    </w:p>
    <w:p w:rsidR="008061B9" w:rsidRDefault="008061B9">
      <w:pPr>
        <w:pStyle w:val="ConsPlusNormal"/>
        <w:spacing w:before="220"/>
        <w:ind w:firstLine="540"/>
        <w:jc w:val="both"/>
      </w:pPr>
      <w:r>
        <w:t xml:space="preserve">136. При заполнении данного </w:t>
      </w:r>
      <w:hyperlink r:id="rId134" w:history="1">
        <w:r>
          <w:rPr>
            <w:color w:val="0000FF"/>
          </w:rPr>
          <w:t>подраздела</w:t>
        </w:r>
      </w:hyperlink>
      <w:r>
        <w:t xml:space="preserve"> требуется указывать объекты недвижимого имущества, которые находятся в пользовании служащего (работника) и (или) членов его семьи на основании заключенных договоров (аренда, безвозмездное пользование и т.д.) или в результате фактического предоставления в пользование.</w:t>
      </w:r>
    </w:p>
    <w:p w:rsidR="008061B9" w:rsidRDefault="008061B9">
      <w:pPr>
        <w:pStyle w:val="ConsPlusNormal"/>
        <w:spacing w:before="220"/>
        <w:ind w:firstLine="540"/>
        <w:jc w:val="both"/>
      </w:pPr>
      <w:r>
        <w:t xml:space="preserve">Не требуется в справке одного из супругов указывать объекты недвижимости, находящиеся в собственности другого супруга, при условии, что эти объекты указаны в </w:t>
      </w:r>
      <w:hyperlink r:id="rId135" w:history="1">
        <w:r>
          <w:rPr>
            <w:color w:val="0000FF"/>
          </w:rPr>
          <w:t>разделе 3.1</w:t>
        </w:r>
      </w:hyperlink>
      <w:r>
        <w:t xml:space="preserve"> соответствующей справки.</w:t>
      </w:r>
    </w:p>
    <w:p w:rsidR="008061B9" w:rsidRDefault="008061B9">
      <w:pPr>
        <w:pStyle w:val="ConsPlusNormal"/>
        <w:spacing w:before="220"/>
        <w:ind w:firstLine="540"/>
        <w:jc w:val="both"/>
      </w:pPr>
      <w:r>
        <w:t xml:space="preserve">137. Данный </w:t>
      </w:r>
      <w:hyperlink r:id="rId136" w:history="1">
        <w:r>
          <w:rPr>
            <w:color w:val="0000FF"/>
          </w:rPr>
          <w:t>подраздел</w:t>
        </w:r>
      </w:hyperlink>
      <w:r>
        <w:t xml:space="preserve"> заполняется в обязательном порядке теми служащими (работниками), членами их семьи, которые по месту прохождения службы или месту работы (например, в соответствующем субъекте Российской Федерации) имеют временную регистрацию.</w:t>
      </w:r>
    </w:p>
    <w:p w:rsidR="008061B9" w:rsidRDefault="008061B9">
      <w:pPr>
        <w:pStyle w:val="ConsPlusNormal"/>
        <w:spacing w:before="220"/>
        <w:ind w:firstLine="540"/>
        <w:jc w:val="both"/>
      </w:pPr>
      <w:r>
        <w:t xml:space="preserve">138. В том числе указанию подлежат сведения о жилом помещении (дом, квартира, комната), </w:t>
      </w:r>
      <w:r>
        <w:lastRenderedPageBreak/>
        <w:t>нежилом помещении, земельном участке, гараже и т.д.:</w:t>
      </w:r>
    </w:p>
    <w:p w:rsidR="008061B9" w:rsidRDefault="008061B9">
      <w:pPr>
        <w:pStyle w:val="ConsPlusNormal"/>
        <w:spacing w:before="220"/>
        <w:ind w:firstLine="540"/>
        <w:jc w:val="both"/>
      </w:pPr>
      <w:r>
        <w:t>1) не принадлежащем служащему (работнику) или членам его семьи на праве собственности или на праве нанимателя, но в котором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rsidR="008061B9" w:rsidRDefault="008061B9">
      <w:pPr>
        <w:pStyle w:val="ConsPlusNormal"/>
        <w:spacing w:before="220"/>
        <w:ind w:firstLine="540"/>
        <w:jc w:val="both"/>
      </w:pPr>
      <w:r>
        <w:t>2) где служащий (работник), члены его семьи фактически проживают без заключения договора аренды, безвозмездного пользования или социального найма;</w:t>
      </w:r>
    </w:p>
    <w:p w:rsidR="008061B9" w:rsidRDefault="008061B9">
      <w:pPr>
        <w:pStyle w:val="ConsPlusNormal"/>
        <w:spacing w:before="220"/>
        <w:ind w:firstLine="540"/>
        <w:jc w:val="both"/>
      </w:pPr>
      <w:r>
        <w:t>3) занимаемых по договору аренды (найма, поднайма);</w:t>
      </w:r>
    </w:p>
    <w:p w:rsidR="008061B9" w:rsidRDefault="008061B9">
      <w:pPr>
        <w:pStyle w:val="ConsPlusNormal"/>
        <w:spacing w:before="220"/>
        <w:ind w:firstLine="540"/>
        <w:jc w:val="both"/>
      </w:pPr>
      <w:r>
        <w:t>4) занимаемых по договорам социального найма;</w:t>
      </w:r>
    </w:p>
    <w:p w:rsidR="008061B9" w:rsidRDefault="008061B9">
      <w:pPr>
        <w:pStyle w:val="ConsPlusNormal"/>
        <w:spacing w:before="220"/>
        <w:ind w:firstLine="540"/>
        <w:jc w:val="both"/>
      </w:pPr>
      <w:r>
        <w:t xml:space="preserve">5) объекты незавершенного строительства, используемые для бытовых нужд, но не зарегистрированные в установленном порядке органами </w:t>
      </w:r>
      <w:proofErr w:type="spellStart"/>
      <w:r>
        <w:t>Росреестра</w:t>
      </w:r>
      <w:proofErr w:type="spellEnd"/>
      <w:r>
        <w:t>;</w:t>
      </w:r>
    </w:p>
    <w:p w:rsidR="008061B9" w:rsidRDefault="008061B9">
      <w:pPr>
        <w:pStyle w:val="ConsPlusNormal"/>
        <w:spacing w:before="220"/>
        <w:ind w:firstLine="540"/>
        <w:jc w:val="both"/>
      </w:pPr>
      <w:r>
        <w:t>6) принадлежащем на праве пожизненного наследуемого владения земельным участком.</w:t>
      </w:r>
    </w:p>
    <w:p w:rsidR="008061B9" w:rsidRDefault="008061B9">
      <w:pPr>
        <w:pStyle w:val="ConsPlusNormal"/>
        <w:spacing w:before="220"/>
        <w:ind w:firstLine="540"/>
        <w:jc w:val="both"/>
      </w:pPr>
      <w:r>
        <w:t>139. При этом указывается общая площадь объекта недвижимого имущества, находящегося в пользовании.</w:t>
      </w:r>
    </w:p>
    <w:p w:rsidR="008061B9" w:rsidRDefault="008061B9">
      <w:pPr>
        <w:pStyle w:val="ConsPlusNormal"/>
        <w:spacing w:before="220"/>
        <w:ind w:firstLine="540"/>
        <w:jc w:val="both"/>
      </w:pPr>
      <w:r>
        <w:t>140. Сведения об объектах недвижимого имущества, находящихся в пользовании, указываются по состоянию на отчетную дату.</w:t>
      </w:r>
    </w:p>
    <w:p w:rsidR="008061B9" w:rsidRDefault="008061B9">
      <w:pPr>
        <w:pStyle w:val="ConsPlusNormal"/>
        <w:spacing w:before="220"/>
        <w:ind w:firstLine="540"/>
        <w:jc w:val="both"/>
      </w:pPr>
      <w:r>
        <w:t xml:space="preserve">141. В </w:t>
      </w:r>
      <w:hyperlink r:id="rId137" w:history="1">
        <w:r>
          <w:rPr>
            <w:color w:val="0000FF"/>
          </w:rPr>
          <w:t>графе</w:t>
        </w:r>
      </w:hyperlink>
      <w:r>
        <w:t xml:space="preserve"> "Вид имущества" указывается вид недвижимого имущества (земельный участок, жилой дом, дача, квартира, комната и др.).</w:t>
      </w:r>
    </w:p>
    <w:p w:rsidR="008061B9" w:rsidRDefault="008061B9">
      <w:pPr>
        <w:pStyle w:val="ConsPlusNormal"/>
        <w:spacing w:before="220"/>
        <w:ind w:firstLine="540"/>
        <w:jc w:val="both"/>
      </w:pPr>
      <w:r>
        <w:t xml:space="preserve">142. В </w:t>
      </w:r>
      <w:hyperlink r:id="rId138" w:history="1">
        <w:r>
          <w:rPr>
            <w:color w:val="0000FF"/>
          </w:rPr>
          <w:t>графе</w:t>
        </w:r>
      </w:hyperlink>
      <w:r>
        <w:t xml:space="preserve"> "Вид и сроки пользования" указываются вид пользования (аренда, безвозмездное пользование и др.) и сроки пользования.</w:t>
      </w:r>
    </w:p>
    <w:p w:rsidR="008061B9" w:rsidRDefault="008061B9">
      <w:pPr>
        <w:pStyle w:val="ConsPlusNormal"/>
        <w:spacing w:before="220"/>
        <w:ind w:firstLine="540"/>
        <w:jc w:val="both"/>
      </w:pPr>
      <w:r>
        <w:t xml:space="preserve">143. В </w:t>
      </w:r>
      <w:hyperlink r:id="rId139" w:history="1">
        <w:r>
          <w:rPr>
            <w:color w:val="0000FF"/>
          </w:rPr>
          <w:t>графе</w:t>
        </w:r>
      </w:hyperlink>
      <w:r>
        <w:t xml:space="preserve"> "Основание пользования"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rsidR="008061B9" w:rsidRDefault="008061B9">
      <w:pPr>
        <w:pStyle w:val="ConsPlusNormal"/>
        <w:spacing w:before="220"/>
        <w:ind w:firstLine="540"/>
        <w:jc w:val="both"/>
      </w:pPr>
      <w:r>
        <w:t xml:space="preserve">144. В данном </w:t>
      </w:r>
      <w:hyperlink r:id="rId140" w:history="1">
        <w:r>
          <w:rPr>
            <w:color w:val="0000FF"/>
          </w:rPr>
          <w:t>подразделе</w:t>
        </w:r>
      </w:hyperlink>
      <w:r>
        <w:t xml:space="preserve"> не указывается недвижимое имущество, которое находится в собственности и уже отражено в </w:t>
      </w:r>
      <w:hyperlink r:id="rId141" w:history="1">
        <w:r>
          <w:rPr>
            <w:color w:val="0000FF"/>
          </w:rPr>
          <w:t>подразделе 3.1</w:t>
        </w:r>
      </w:hyperlink>
      <w:r>
        <w:t xml:space="preserve"> справки. Также не подлежат указанию земельные участки, расположенные под многоквартирными домами.</w:t>
      </w:r>
    </w:p>
    <w:p w:rsidR="008061B9" w:rsidRDefault="008061B9">
      <w:pPr>
        <w:pStyle w:val="ConsPlusNormal"/>
        <w:spacing w:before="220"/>
        <w:ind w:firstLine="540"/>
        <w:jc w:val="both"/>
      </w:pPr>
      <w:r>
        <w:t xml:space="preserve">145. В случае, если объект недвижимого имущества находится в долевой собственности у служащего (работника) и его супруги, сведения о том, что служащий (работник) пользуется долей объекта недвижимого имущества, принадлежащей на праве собственности его супруге, в </w:t>
      </w:r>
      <w:hyperlink r:id="rId142" w:history="1">
        <w:r>
          <w:rPr>
            <w:color w:val="0000FF"/>
          </w:rPr>
          <w:t>подраздел 6.1</w:t>
        </w:r>
      </w:hyperlink>
      <w:r>
        <w:t xml:space="preserve"> не вносятся.</w:t>
      </w:r>
    </w:p>
    <w:p w:rsidR="008061B9" w:rsidRDefault="008061B9">
      <w:pPr>
        <w:pStyle w:val="ConsPlusNormal"/>
        <w:spacing w:before="220"/>
        <w:ind w:firstLine="540"/>
        <w:jc w:val="both"/>
      </w:pPr>
      <w:r>
        <w:t xml:space="preserve">При этом данные доли собственности должны быть отражены в </w:t>
      </w:r>
      <w:hyperlink r:id="rId143" w:history="1">
        <w:r>
          <w:rPr>
            <w:color w:val="0000FF"/>
          </w:rPr>
          <w:t>подразделе 3.1</w:t>
        </w:r>
      </w:hyperlink>
      <w:r>
        <w:t xml:space="preserve"> справок служащего (работника) и его супруги.</w:t>
      </w:r>
    </w:p>
    <w:p w:rsidR="008061B9" w:rsidRDefault="008061B9">
      <w:pPr>
        <w:pStyle w:val="ConsPlusNormal"/>
        <w:jc w:val="both"/>
      </w:pPr>
    </w:p>
    <w:p w:rsidR="008061B9" w:rsidRDefault="008061B9">
      <w:pPr>
        <w:pStyle w:val="ConsPlusTitle"/>
        <w:ind w:firstLine="540"/>
        <w:jc w:val="both"/>
        <w:outlineLvl w:val="3"/>
      </w:pPr>
      <w:r>
        <w:t>Подраздел 6.2. Срочные обязательства финансового характера</w:t>
      </w:r>
    </w:p>
    <w:p w:rsidR="008061B9" w:rsidRDefault="008061B9">
      <w:pPr>
        <w:pStyle w:val="ConsPlusNormal"/>
        <w:spacing w:before="220"/>
        <w:ind w:firstLine="540"/>
        <w:jc w:val="both"/>
      </w:pPr>
      <w:r>
        <w:t xml:space="preserve">146. В данном </w:t>
      </w:r>
      <w:hyperlink r:id="rId144" w:history="1">
        <w:r>
          <w:rPr>
            <w:color w:val="0000FF"/>
          </w:rPr>
          <w:t>подразделе</w:t>
        </w:r>
      </w:hyperlink>
      <w:r>
        <w:t xml:space="preserve"> указывается каждое имеющееся на отчетную дату срочное обязательство финансового характера на сумму, равную или превышающую 500 000 рублей, кредитором или </w:t>
      </w:r>
      <w:proofErr w:type="gramStart"/>
      <w:r>
        <w:t>должником</w:t>
      </w:r>
      <w:proofErr w:type="gramEnd"/>
      <w:r>
        <w:t xml:space="preserve"> по которым является служащий (работник), его супруга (супруг), несовершеннолетний ребенок.</w:t>
      </w:r>
    </w:p>
    <w:p w:rsidR="008061B9" w:rsidRDefault="008061B9">
      <w:pPr>
        <w:pStyle w:val="ConsPlusNormal"/>
        <w:spacing w:before="220"/>
        <w:ind w:firstLine="540"/>
        <w:jc w:val="both"/>
      </w:pPr>
      <w:r>
        <w:lastRenderedPageBreak/>
        <w:t xml:space="preserve">147. В </w:t>
      </w:r>
      <w:hyperlink r:id="rId145" w:history="1">
        <w:r>
          <w:rPr>
            <w:color w:val="0000FF"/>
          </w:rPr>
          <w:t>графе</w:t>
        </w:r>
      </w:hyperlink>
      <w:r>
        <w:t xml:space="preserve"> "Содержание обязательства" указывается существо обязательства (заем, кредит и другие).</w:t>
      </w:r>
    </w:p>
    <w:p w:rsidR="008061B9" w:rsidRDefault="008061B9">
      <w:pPr>
        <w:pStyle w:val="ConsPlusNormal"/>
        <w:spacing w:before="220"/>
        <w:ind w:firstLine="540"/>
        <w:jc w:val="both"/>
      </w:pPr>
      <w:r>
        <w:t xml:space="preserve">148. В </w:t>
      </w:r>
      <w:hyperlink r:id="rId146" w:history="1">
        <w:r>
          <w:rPr>
            <w:color w:val="0000FF"/>
          </w:rPr>
          <w:t>графе</w:t>
        </w:r>
      </w:hyperlink>
      <w:r>
        <w:t xml:space="preserve"> "Кредитор (должник)"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w:t>
      </w:r>
    </w:p>
    <w:p w:rsidR="008061B9" w:rsidRDefault="008061B9">
      <w:pPr>
        <w:pStyle w:val="ConsPlusNormal"/>
        <w:spacing w:before="220"/>
        <w:ind w:firstLine="540"/>
        <w:jc w:val="both"/>
      </w:pPr>
      <w:r>
        <w:t>Например,</w:t>
      </w:r>
    </w:p>
    <w:p w:rsidR="008061B9" w:rsidRDefault="008061B9">
      <w:pPr>
        <w:pStyle w:val="ConsPlusNormal"/>
        <w:spacing w:before="220"/>
        <w:ind w:firstLine="540"/>
        <w:jc w:val="both"/>
      </w:pPr>
      <w:r>
        <w:t xml:space="preserve">1) если служащий (работник), его супруга (супруг) взял кредит в Сбербанке России и является должником, то в </w:t>
      </w:r>
      <w:hyperlink r:id="rId147" w:history="1">
        <w:r>
          <w:rPr>
            <w:color w:val="0000FF"/>
          </w:rPr>
          <w:t>графе</w:t>
        </w:r>
      </w:hyperlink>
      <w:r>
        <w:t xml:space="preserve"> "Кредитор (должник)" указывается вторая сторона обязательства: кредитор ПАО "Сбербанк России";</w:t>
      </w:r>
    </w:p>
    <w:p w:rsidR="008061B9" w:rsidRDefault="008061B9">
      <w:pPr>
        <w:pStyle w:val="ConsPlusNormal"/>
        <w:spacing w:before="220"/>
        <w:ind w:firstLine="540"/>
        <w:jc w:val="both"/>
      </w:pPr>
      <w:r>
        <w:t xml:space="preserve">2) если служащий (работник), его супруга (супруг) заключил договор займа денежных средств и является займодавцем, то в </w:t>
      </w:r>
      <w:hyperlink r:id="rId148" w:history="1">
        <w:r>
          <w:rPr>
            <w:color w:val="0000FF"/>
          </w:rPr>
          <w:t>графе</w:t>
        </w:r>
      </w:hyperlink>
      <w:r>
        <w:t xml:space="preserve"> "Кредитор (должник)" указываются фамилия, имя, отчество и адрес должника: должник Иванов Иван Иванович, г. Москва, Ленинский проспект, д. 8, кв. 1. Основанием возникновения обязательства в этом случае является договор займа с указанием даты подписания.</w:t>
      </w:r>
    </w:p>
    <w:p w:rsidR="008061B9" w:rsidRDefault="008061B9">
      <w:pPr>
        <w:pStyle w:val="ConsPlusNormal"/>
        <w:spacing w:before="220"/>
        <w:ind w:firstLine="540"/>
        <w:jc w:val="both"/>
      </w:pPr>
      <w:r>
        <w:t xml:space="preserve">149. В </w:t>
      </w:r>
      <w:hyperlink r:id="rId149" w:history="1">
        <w:r>
          <w:rPr>
            <w:color w:val="0000FF"/>
          </w:rPr>
          <w:t>графе</w:t>
        </w:r>
      </w:hyperlink>
      <w:r>
        <w:t xml:space="preserve"> "Основание возникновения" указываются основание возникновения обязательства, а также реквизиты (дата, номер) соответствующего договора или акта.</w:t>
      </w:r>
    </w:p>
    <w:p w:rsidR="008061B9" w:rsidRDefault="008061B9">
      <w:pPr>
        <w:pStyle w:val="ConsPlusNormal"/>
        <w:spacing w:before="220"/>
        <w:ind w:firstLine="540"/>
        <w:jc w:val="both"/>
      </w:pPr>
      <w:r>
        <w:t xml:space="preserve">150. В </w:t>
      </w:r>
      <w:hyperlink r:id="rId150" w:history="1">
        <w:r>
          <w:rPr>
            <w:color w:val="0000FF"/>
          </w:rPr>
          <w:t>графе</w:t>
        </w:r>
      </w:hyperlink>
      <w:r>
        <w:t xml:space="preserve"> "Сумма обязательства/размер обязательства по состоянию на отчетную дату" указываются сумма основного обязательства (без суммы процентов) (т.е. сумма кредита, долга) и размер обязательства (оставшийся непогашенным долг) по состоянию на отчетную дату. Для обязательств, выраженных в иностранной валюте, сумма указывается в рублях по курсу Банка России на отчетную дату.</w:t>
      </w:r>
    </w:p>
    <w:p w:rsidR="008061B9" w:rsidRDefault="008061B9">
      <w:pPr>
        <w:pStyle w:val="ConsPlusNormal"/>
        <w:spacing w:before="220"/>
        <w:ind w:firstLine="540"/>
        <w:jc w:val="both"/>
      </w:pPr>
      <w:r>
        <w:t>Сведения об официальных курсах валют на заданную дату, устанавливаемые Центральным банком Российской Федерации, размещены на его официальном сайте: http://www.cbr.ru/currency_base/daily.aspx.</w:t>
      </w:r>
    </w:p>
    <w:p w:rsidR="008061B9" w:rsidRDefault="008061B9">
      <w:pPr>
        <w:pStyle w:val="ConsPlusNormal"/>
        <w:spacing w:before="220"/>
        <w:ind w:firstLine="540"/>
        <w:jc w:val="both"/>
      </w:pPr>
      <w:r>
        <w:t>151. В случае если на отчетную дату размер обязательства (оставшийся непогашенным долг) составил менее 500 000 рублей, то такое финансовое обязательство в справке не указывается.</w:t>
      </w:r>
    </w:p>
    <w:p w:rsidR="008061B9" w:rsidRDefault="008061B9">
      <w:pPr>
        <w:pStyle w:val="ConsPlusNormal"/>
        <w:spacing w:before="220"/>
        <w:ind w:firstLine="540"/>
        <w:jc w:val="both"/>
      </w:pPr>
      <w:r>
        <w:t xml:space="preserve">152. В </w:t>
      </w:r>
      <w:hyperlink r:id="rId151" w:history="1">
        <w:r>
          <w:rPr>
            <w:color w:val="0000FF"/>
          </w:rPr>
          <w:t>графе</w:t>
        </w:r>
      </w:hyperlink>
      <w:r>
        <w:t xml:space="preserve"> "Условия обязательства" указываются годовая процентная ставка обязательства, заложенное в обеспечение обязательства имущество, выданные в обеспечение исполнения обязательства гарантии и поручительства.</w:t>
      </w:r>
    </w:p>
    <w:p w:rsidR="008061B9" w:rsidRDefault="008061B9">
      <w:pPr>
        <w:pStyle w:val="ConsPlusNormal"/>
        <w:spacing w:before="220"/>
        <w:ind w:firstLine="540"/>
        <w:jc w:val="both"/>
      </w:pPr>
      <w:r>
        <w:t>153. Помимо прочего подлежат указанию:</w:t>
      </w:r>
    </w:p>
    <w:p w:rsidR="008061B9" w:rsidRDefault="008061B9">
      <w:pPr>
        <w:pStyle w:val="ConsPlusNormal"/>
        <w:spacing w:before="220"/>
        <w:ind w:firstLine="540"/>
        <w:jc w:val="both"/>
      </w:pPr>
      <w: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рублей);</w:t>
      </w:r>
    </w:p>
    <w:p w:rsidR="008061B9" w:rsidRDefault="008061B9">
      <w:pPr>
        <w:pStyle w:val="ConsPlusNormal"/>
        <w:spacing w:before="220"/>
        <w:ind w:firstLine="540"/>
        <w:jc w:val="both"/>
      </w:pPr>
      <w:r>
        <w:t>2) договор финансовой аренды (лизинг);</w:t>
      </w:r>
    </w:p>
    <w:p w:rsidR="008061B9" w:rsidRDefault="008061B9">
      <w:pPr>
        <w:pStyle w:val="ConsPlusNormal"/>
        <w:spacing w:before="220"/>
        <w:ind w:firstLine="540"/>
        <w:jc w:val="both"/>
      </w:pPr>
      <w:r>
        <w:t>3) договор займа;</w:t>
      </w:r>
    </w:p>
    <w:p w:rsidR="008061B9" w:rsidRDefault="008061B9">
      <w:pPr>
        <w:pStyle w:val="ConsPlusNormal"/>
        <w:spacing w:before="220"/>
        <w:ind w:firstLine="540"/>
        <w:jc w:val="both"/>
      </w:pPr>
      <w:r>
        <w:t>4) договор финансирования под уступку денежного требования;</w:t>
      </w:r>
    </w:p>
    <w:p w:rsidR="008061B9" w:rsidRDefault="008061B9">
      <w:pPr>
        <w:pStyle w:val="ConsPlusNormal"/>
        <w:spacing w:before="220"/>
        <w:ind w:firstLine="540"/>
        <w:jc w:val="both"/>
      </w:pPr>
      <w:r>
        <w:t>5) обязательства, связанные с заключением договора об уступке права требования;</w:t>
      </w:r>
    </w:p>
    <w:p w:rsidR="008061B9" w:rsidRDefault="008061B9">
      <w:pPr>
        <w:pStyle w:val="ConsPlusNormal"/>
        <w:spacing w:before="220"/>
        <w:ind w:firstLine="540"/>
        <w:jc w:val="both"/>
      </w:pPr>
      <w:r>
        <w:t>6) обязательства вследствие причинения вреда (финансовые);</w:t>
      </w:r>
    </w:p>
    <w:p w:rsidR="008061B9" w:rsidRDefault="008061B9">
      <w:pPr>
        <w:pStyle w:val="ConsPlusNormal"/>
        <w:spacing w:before="220"/>
        <w:ind w:firstLine="540"/>
        <w:jc w:val="both"/>
      </w:pPr>
      <w:r>
        <w:t xml:space="preserve">7) обязательства по договору поручительства (в случае, если по состоянию на отчетную дату </w:t>
      </w:r>
      <w:r>
        <w:lastRenderedPageBreak/>
        <w:t>должник не исполняет или исполняет обязательства перед кредитором ненадлежащим образом и соответствующие обязательства возникли у поручителя);</w:t>
      </w:r>
    </w:p>
    <w:p w:rsidR="008061B9" w:rsidRDefault="008061B9">
      <w:pPr>
        <w:pStyle w:val="ConsPlusNormal"/>
        <w:spacing w:before="220"/>
        <w:ind w:firstLine="540"/>
        <w:jc w:val="both"/>
      </w:pPr>
      <w:r>
        <w:t>8) обязательства по уплате алиментов (если по состоянию на отчетную дату сумма невыплаченных алиментов равна или превышает 500 000 руб.);</w:t>
      </w:r>
    </w:p>
    <w:p w:rsidR="008061B9" w:rsidRDefault="008061B9">
      <w:pPr>
        <w:pStyle w:val="ConsPlusNormal"/>
        <w:spacing w:before="220"/>
        <w:ind w:firstLine="540"/>
        <w:jc w:val="both"/>
      </w:pPr>
      <w: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rsidR="008061B9" w:rsidRDefault="008061B9">
      <w:pPr>
        <w:pStyle w:val="ConsPlusNormal"/>
        <w:spacing w:before="220"/>
        <w:ind w:firstLine="540"/>
        <w:jc w:val="both"/>
      </w:pPr>
      <w:r>
        <w:t>10) иные обязательства, в том числе установленные решением суда.</w:t>
      </w:r>
    </w:p>
    <w:p w:rsidR="008061B9" w:rsidRDefault="008061B9">
      <w:pPr>
        <w:pStyle w:val="ConsPlusNormal"/>
        <w:spacing w:before="220"/>
        <w:ind w:firstLine="540"/>
        <w:jc w:val="both"/>
      </w:pPr>
      <w:r>
        <w:t>154. Отдельные виды срочных обязательств финансового характера:</w:t>
      </w:r>
    </w:p>
    <w:p w:rsidR="008061B9" w:rsidRDefault="008061B9">
      <w:pPr>
        <w:pStyle w:val="ConsPlusNormal"/>
        <w:spacing w:before="220"/>
        <w:ind w:firstLine="540"/>
        <w:jc w:val="both"/>
      </w:pPr>
      <w:r>
        <w:t xml:space="preserve">1) участие в долевом строительстве объекта недвижимости. До получения свидетельства о государственной регистрации объекта долевого строительства информация об имеющихся на отчетную дату обязательствах по договору долевого строительства подлежит отражению в данном </w:t>
      </w:r>
      <w:hyperlink r:id="rId152" w:history="1">
        <w:r>
          <w:rPr>
            <w:color w:val="0000FF"/>
          </w:rPr>
          <w:t>подразделе</w:t>
        </w:r>
      </w:hyperlink>
      <w:r>
        <w:t>. При этом не имеет значения, оформлялся ли кредитный договор с банком или иной кредитной организацией для оплаты по указанному договору.</w:t>
      </w:r>
    </w:p>
    <w:p w:rsidR="008061B9" w:rsidRDefault="008061B9">
      <w:pPr>
        <w:pStyle w:val="ConsPlusNormal"/>
        <w:spacing w:before="220"/>
        <w:ind w:firstLine="540"/>
        <w:jc w:val="both"/>
      </w:pPr>
      <w:r>
        <w:t xml:space="preserve">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w:t>
      </w:r>
      <w:hyperlink r:id="rId153" w:history="1">
        <w:r>
          <w:rPr>
            <w:color w:val="0000FF"/>
          </w:rPr>
          <w:t>подразделе 6.2</w:t>
        </w:r>
      </w:hyperlink>
      <w:r>
        <w:t xml:space="preserve"> справки. В этом случае в </w:t>
      </w:r>
      <w:hyperlink r:id="rId154" w:history="1">
        <w:r>
          <w:rPr>
            <w:color w:val="0000FF"/>
          </w:rPr>
          <w:t>графе 3 подраздела 6.2</w:t>
        </w:r>
      </w:hyperlink>
      <w:r>
        <w:t xml:space="preserve">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разделу справки, при этом в </w:t>
      </w:r>
      <w:hyperlink r:id="rId155" w:history="1">
        <w:r>
          <w:rPr>
            <w:color w:val="0000FF"/>
          </w:rPr>
          <w:t>графе</w:t>
        </w:r>
      </w:hyperlink>
      <w:r>
        <w:t xml:space="preserve"> "Содержание обязательства" можно отразить, что денежные средства переданы застройщику в полном объеме. 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rsidR="008061B9" w:rsidRDefault="008061B9">
      <w:pPr>
        <w:pStyle w:val="ConsPlusNormal"/>
        <w:spacing w:before="220"/>
        <w:ind w:firstLine="540"/>
        <w:jc w:val="both"/>
      </w:pPr>
      <w:r>
        <w:t xml:space="preserve">2) обязательства по ипотеке в случае разделения суммы кредита между супругами. Согласно </w:t>
      </w:r>
      <w:hyperlink r:id="rId156" w:history="1">
        <w:r>
          <w:rPr>
            <w:color w:val="0000FF"/>
          </w:rPr>
          <w:t>пунктам 4</w:t>
        </w:r>
      </w:hyperlink>
      <w:r>
        <w:t xml:space="preserve"> и </w:t>
      </w:r>
      <w:hyperlink r:id="rId157" w:history="1">
        <w:r>
          <w:rPr>
            <w:color w:val="0000FF"/>
          </w:rPr>
          <w:t>5 статьи 9</w:t>
        </w:r>
      </w:hyperlink>
      <w:r>
        <w:t xml:space="preserve"> Федерального закона от 16 июля 1998 г. N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rsidR="008061B9" w:rsidRDefault="008061B9">
      <w:pPr>
        <w:pStyle w:val="ConsPlusNormal"/>
        <w:spacing w:before="220"/>
        <w:ind w:firstLine="540"/>
        <w:jc w:val="both"/>
      </w:pPr>
      <w:r>
        <w:t xml:space="preserve">Таким образом, если в кредитном договоре, на котором основан договор об ипотеке, сумма кредита разделена между супругами, </w:t>
      </w:r>
      <w:proofErr w:type="spellStart"/>
      <w:r>
        <w:t>созаемщиками</w:t>
      </w:r>
      <w:proofErr w:type="spellEnd"/>
      <w:r>
        <w:t xml:space="preserve">, то в данном подразделе в </w:t>
      </w:r>
      <w:hyperlink r:id="rId158" w:history="1">
        <w:r>
          <w:rPr>
            <w:color w:val="0000FF"/>
          </w:rPr>
          <w:t>графе 5</w:t>
        </w:r>
      </w:hyperlink>
      <w:r>
        <w:t xml:space="preserve">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w:t>
      </w:r>
      <w:hyperlink r:id="rId159" w:history="1">
        <w:r>
          <w:rPr>
            <w:color w:val="0000FF"/>
          </w:rPr>
          <w:t>графе 6</w:t>
        </w:r>
      </w:hyperlink>
      <w:r>
        <w:t xml:space="preserve"> названного подраздела указать </w:t>
      </w:r>
      <w:proofErr w:type="spellStart"/>
      <w:r>
        <w:t>созаемщиков</w:t>
      </w:r>
      <w:proofErr w:type="spellEnd"/>
      <w:r>
        <w:t>.</w:t>
      </w:r>
    </w:p>
    <w:p w:rsidR="008061B9" w:rsidRDefault="008061B9">
      <w:pPr>
        <w:pStyle w:val="ConsPlusNormal"/>
        <w:jc w:val="both"/>
      </w:pPr>
    </w:p>
    <w:p w:rsidR="008061B9" w:rsidRDefault="008061B9">
      <w:pPr>
        <w:pStyle w:val="ConsPlusTitle"/>
        <w:jc w:val="center"/>
        <w:outlineLvl w:val="2"/>
      </w:pPr>
      <w:r>
        <w:t>РАЗДЕЛ 7. СВЕДЕНИЯ О НЕДВИЖИМОМ ИМУЩЕСТВЕ, ТРАНСПОРТНЫХ</w:t>
      </w:r>
    </w:p>
    <w:p w:rsidR="008061B9" w:rsidRDefault="008061B9">
      <w:pPr>
        <w:pStyle w:val="ConsPlusTitle"/>
        <w:jc w:val="center"/>
      </w:pPr>
      <w:r>
        <w:t>СРЕДСТВАХ И ЦЕННЫХ БУМАГАХ, ОТЧУЖДЕННЫХ В ТЕЧЕНИЕ ОТЧЕТНОГО</w:t>
      </w:r>
    </w:p>
    <w:p w:rsidR="008061B9" w:rsidRDefault="008061B9">
      <w:pPr>
        <w:pStyle w:val="ConsPlusTitle"/>
        <w:jc w:val="center"/>
      </w:pPr>
      <w:r>
        <w:t>ПЕРИОДА В РЕЗУЛЬТАТЕ БЕЗВОЗМЕЗДНОЙ СДЕЛКИ</w:t>
      </w:r>
    </w:p>
    <w:p w:rsidR="008061B9" w:rsidRDefault="008061B9">
      <w:pPr>
        <w:pStyle w:val="ConsPlusNormal"/>
        <w:jc w:val="both"/>
      </w:pPr>
    </w:p>
    <w:p w:rsidR="008061B9" w:rsidRDefault="008061B9">
      <w:pPr>
        <w:pStyle w:val="ConsPlusNormal"/>
        <w:ind w:firstLine="540"/>
        <w:jc w:val="both"/>
      </w:pPr>
      <w:r>
        <w:lastRenderedPageBreak/>
        <w:t xml:space="preserve">155. В данном разделе указываются сведения о недвижимом имуществе, транспортных средствах и ценных бумагах (в </w:t>
      </w:r>
      <w:proofErr w:type="spellStart"/>
      <w:r>
        <w:t>т.ч</w:t>
      </w:r>
      <w:proofErr w:type="spellEnd"/>
      <w:r>
        <w:t>. долей участия в уставном капитале общества), отчужденных в течение отчетного периода в результате безвозмездной сделки, а также, например, сведения об утилизации автомобиля.</w:t>
      </w:r>
    </w:p>
    <w:p w:rsidR="008061B9" w:rsidRDefault="008061B9">
      <w:pPr>
        <w:pStyle w:val="ConsPlusNormal"/>
        <w:spacing w:before="220"/>
        <w:ind w:firstLine="540"/>
        <w:jc w:val="both"/>
      </w:pPr>
      <w:r>
        <w:t>156. 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rsidR="008061B9" w:rsidRDefault="008061B9">
      <w:pPr>
        <w:pStyle w:val="ConsPlusNormal"/>
        <w:spacing w:before="220"/>
        <w:ind w:firstLine="540"/>
        <w:jc w:val="both"/>
      </w:pPr>
      <w:r>
        <w:t>157. К безвозмездной сделке можно отнести договор дарения.</w:t>
      </w:r>
    </w:p>
    <w:p w:rsidR="008061B9" w:rsidRDefault="008061B9">
      <w:pPr>
        <w:pStyle w:val="ConsPlusNormal"/>
        <w:spacing w:before="220"/>
        <w:ind w:firstLine="540"/>
        <w:jc w:val="both"/>
      </w:pPr>
      <w:r>
        <w:t>158. Каждый объект безвозмездной сделки указывается отдельно.</w:t>
      </w:r>
    </w:p>
    <w:p w:rsidR="008061B9" w:rsidRDefault="008061B9">
      <w:pPr>
        <w:pStyle w:val="ConsPlusNormal"/>
        <w:spacing w:before="220"/>
        <w:ind w:firstLine="540"/>
        <w:jc w:val="both"/>
      </w:pPr>
      <w:r>
        <w:t xml:space="preserve">159. В строках </w:t>
      </w:r>
      <w:hyperlink r:id="rId160" w:history="1">
        <w:r>
          <w:rPr>
            <w:color w:val="0000FF"/>
          </w:rPr>
          <w:t>"Земельные участки"</w:t>
        </w:r>
      </w:hyperlink>
      <w:r>
        <w:t xml:space="preserve"> и </w:t>
      </w:r>
      <w:hyperlink r:id="rId161" w:history="1">
        <w:r>
          <w:rPr>
            <w:color w:val="0000FF"/>
          </w:rPr>
          <w:t>"Иное недвижимое имущество"</w:t>
        </w:r>
      </w:hyperlink>
      <w:r>
        <w:t xml:space="preserve"> рекомендуется указывать вид недвижимого имущества (в отношении земельных участков следует руководствоваться </w:t>
      </w:r>
      <w:hyperlink w:anchor="P323" w:history="1">
        <w:r>
          <w:rPr>
            <w:color w:val="0000FF"/>
          </w:rPr>
          <w:t>пунктом 76</w:t>
        </w:r>
      </w:hyperlink>
      <w:r>
        <w:t xml:space="preserve"> настоящих Методических рекомендаций), местонахождение (адрес) в соответствии с </w:t>
      </w:r>
      <w:hyperlink w:anchor="P336" w:history="1">
        <w:r>
          <w:rPr>
            <w:color w:val="0000FF"/>
          </w:rPr>
          <w:t>пунктами 86</w:t>
        </w:r>
      </w:hyperlink>
      <w:r>
        <w:t xml:space="preserve"> - </w:t>
      </w:r>
      <w:hyperlink w:anchor="P343" w:history="1">
        <w:r>
          <w:rPr>
            <w:color w:val="0000FF"/>
          </w:rPr>
          <w:t>87</w:t>
        </w:r>
      </w:hyperlink>
      <w:r>
        <w:t xml:space="preserve"> настоящих Методических рекомендаций, площадь (кв. м) в соответствии с </w:t>
      </w:r>
      <w:hyperlink w:anchor="P347" w:history="1">
        <w:r>
          <w:rPr>
            <w:color w:val="0000FF"/>
          </w:rPr>
          <w:t>пунктом 88</w:t>
        </w:r>
      </w:hyperlink>
      <w:r>
        <w:t xml:space="preserve"> настоящих Методических рекомендаций.</w:t>
      </w:r>
    </w:p>
    <w:p w:rsidR="008061B9" w:rsidRDefault="008061B9">
      <w:pPr>
        <w:pStyle w:val="ConsPlusNormal"/>
        <w:spacing w:before="220"/>
        <w:ind w:firstLine="540"/>
        <w:jc w:val="both"/>
      </w:pPr>
      <w:r>
        <w:t xml:space="preserve">160. В </w:t>
      </w:r>
      <w:hyperlink r:id="rId162" w:history="1">
        <w:r>
          <w:rPr>
            <w:color w:val="0000FF"/>
          </w:rPr>
          <w:t>строке</w:t>
        </w:r>
      </w:hyperlink>
      <w:r>
        <w:t xml:space="preserve"> "Транспортные средства" рекомендуется указывать вид, марку, модель транспортного средства, год изготовления, место регистрации.</w:t>
      </w:r>
    </w:p>
    <w:p w:rsidR="008061B9" w:rsidRDefault="008061B9">
      <w:pPr>
        <w:pStyle w:val="ConsPlusNormal"/>
        <w:spacing w:before="220"/>
        <w:ind w:firstLine="540"/>
        <w:jc w:val="both"/>
      </w:pPr>
      <w:r>
        <w:t xml:space="preserve">161. В </w:t>
      </w:r>
      <w:hyperlink r:id="rId163" w:history="1">
        <w:r>
          <w:rPr>
            <w:color w:val="0000FF"/>
          </w:rPr>
          <w:t>строке</w:t>
        </w:r>
      </w:hyperlink>
      <w:r>
        <w:t xml:space="preserve"> "Ценные бумаги"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w:t>
      </w:r>
    </w:p>
    <w:p w:rsidR="008061B9" w:rsidRDefault="008061B9">
      <w:pPr>
        <w:pStyle w:val="ConsPlusNormal"/>
        <w:spacing w:before="220"/>
        <w:ind w:firstLine="540"/>
        <w:jc w:val="both"/>
      </w:pPr>
      <w: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соответствии с </w:t>
      </w:r>
      <w:hyperlink w:anchor="P449" w:history="1">
        <w:r>
          <w:rPr>
            <w:color w:val="0000FF"/>
          </w:rPr>
          <w:t>пунктом 129</w:t>
        </w:r>
      </w:hyperlink>
      <w:r>
        <w:t xml:space="preserve"> настоящих Методических рекомендаций, местонахождение организации (адрес), уставный капитал в соответствии с </w:t>
      </w:r>
      <w:hyperlink w:anchor="P451" w:history="1">
        <w:r>
          <w:rPr>
            <w:color w:val="0000FF"/>
          </w:rPr>
          <w:t>пунктом 130</w:t>
        </w:r>
      </w:hyperlink>
      <w:r>
        <w:t xml:space="preserve"> настоящих Методических рекомендаций, доли участия в соответствии с </w:t>
      </w:r>
      <w:hyperlink w:anchor="P453" w:history="1">
        <w:r>
          <w:rPr>
            <w:color w:val="0000FF"/>
          </w:rPr>
          <w:t>пунктом 131</w:t>
        </w:r>
      </w:hyperlink>
      <w:r>
        <w:t xml:space="preserve"> настоящих Методических рекомендаций.</w:t>
      </w:r>
    </w:p>
    <w:p w:rsidR="008061B9" w:rsidRDefault="008061B9">
      <w:pPr>
        <w:pStyle w:val="ConsPlusNormal"/>
        <w:spacing w:before="220"/>
        <w:ind w:firstLine="540"/>
        <w:jc w:val="both"/>
      </w:pPr>
      <w:r>
        <w:t xml:space="preserve">162. В </w:t>
      </w:r>
      <w:hyperlink r:id="rId164" w:history="1">
        <w:r>
          <w:rPr>
            <w:color w:val="0000FF"/>
          </w:rPr>
          <w:t>графе</w:t>
        </w:r>
      </w:hyperlink>
      <w:r>
        <w:t xml:space="preserve"> "Приобретатель имущества по сделке" в случае безвозмездной сделки с физическим лицом указываются его фамилия, имя и отчество (в именительном падеже) полностью, без сокращений в соответствии с документом, удостоверяющим личность, а также серия и номер паспорта. 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Также указывается актуальный адрес места регистрации физического лица либо адрес, указанный в договоре.</w:t>
      </w:r>
    </w:p>
    <w:p w:rsidR="008061B9" w:rsidRDefault="008061B9">
      <w:pPr>
        <w:pStyle w:val="ConsPlusNormal"/>
        <w:spacing w:before="220"/>
        <w:ind w:firstLine="540"/>
        <w:jc w:val="both"/>
      </w:pPr>
      <w:r>
        <w:t>В случае безвозмездной сделки с юридическим лицом в данной графе указываются наименование, индивидуальный номер налогоплательщика и основной государственный регистрационный номер юридического лица.</w:t>
      </w:r>
    </w:p>
    <w:p w:rsidR="008061B9" w:rsidRDefault="008061B9">
      <w:pPr>
        <w:pStyle w:val="ConsPlusNormal"/>
        <w:spacing w:before="220"/>
        <w:ind w:firstLine="540"/>
        <w:jc w:val="both"/>
      </w:pPr>
      <w:r>
        <w:t xml:space="preserve">163. В </w:t>
      </w:r>
      <w:hyperlink r:id="rId165" w:history="1">
        <w:r>
          <w:rPr>
            <w:color w:val="0000FF"/>
          </w:rPr>
          <w:t>графе</w:t>
        </w:r>
      </w:hyperlink>
      <w:r>
        <w:t xml:space="preserve"> "Основание отчуждения имущества" основания прекращения права собственности (наименование и реквизиты (дата, номер) соответствующего договора или акта).</w:t>
      </w:r>
    </w:p>
    <w:p w:rsidR="008061B9" w:rsidRDefault="008061B9">
      <w:pPr>
        <w:pStyle w:val="ConsPlusNormal"/>
        <w:jc w:val="both"/>
      </w:pPr>
    </w:p>
    <w:p w:rsidR="008061B9" w:rsidRDefault="008061B9">
      <w:pPr>
        <w:pStyle w:val="ConsPlusNormal"/>
        <w:jc w:val="both"/>
      </w:pPr>
    </w:p>
    <w:p w:rsidR="008061B9" w:rsidRDefault="008061B9">
      <w:pPr>
        <w:pStyle w:val="ConsPlusNormal"/>
        <w:pBdr>
          <w:top w:val="single" w:sz="6" w:space="0" w:color="auto"/>
        </w:pBdr>
        <w:spacing w:before="100" w:after="100"/>
        <w:jc w:val="both"/>
        <w:rPr>
          <w:sz w:val="2"/>
          <w:szCs w:val="2"/>
        </w:rPr>
      </w:pPr>
    </w:p>
    <w:p w:rsidR="00BA4876" w:rsidRDefault="00BA4876"/>
    <w:sectPr w:rsidR="00BA4876" w:rsidSect="0042684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61B9"/>
    <w:rsid w:val="001036F4"/>
    <w:rsid w:val="00426842"/>
    <w:rsid w:val="00742DE1"/>
    <w:rsid w:val="008061B9"/>
    <w:rsid w:val="00AD2BDE"/>
    <w:rsid w:val="00BA48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250497-7FF2-4A3A-BB1B-DA0BE5C91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42684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061B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061B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061B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061B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061B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8061B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061B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061B9"/>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10">
    <w:name w:val="Заголовок 1 Знак"/>
    <w:basedOn w:val="a0"/>
    <w:link w:val="1"/>
    <w:uiPriority w:val="9"/>
    <w:rsid w:val="00426842"/>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42684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42684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1852338">
      <w:bodyDiv w:val="1"/>
      <w:marLeft w:val="0"/>
      <w:marRight w:val="0"/>
      <w:marTop w:val="0"/>
      <w:marBottom w:val="0"/>
      <w:divBdr>
        <w:top w:val="none" w:sz="0" w:space="0" w:color="auto"/>
        <w:left w:val="none" w:sz="0" w:space="0" w:color="auto"/>
        <w:bottom w:val="none" w:sz="0" w:space="0" w:color="auto"/>
        <w:right w:val="none" w:sz="0" w:space="0" w:color="auto"/>
      </w:divBdr>
    </w:div>
    <w:div w:id="1451048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5D227A11785A94796A9EFDB8A9FF6C07B85FDFBF16A8EB2C45CB6775C328D49E7CF37C44B87EF38By7r3N" TargetMode="External"/><Relationship Id="rId117" Type="http://schemas.openxmlformats.org/officeDocument/2006/relationships/hyperlink" Target="consultantplus://offline/ref=5D227A11785A94796A9EFDB8A9FF6C07B85FDFBF16A8EB2C45CB6775C328D49E7CF37C44B87EF289y7r7N" TargetMode="External"/><Relationship Id="rId21" Type="http://schemas.openxmlformats.org/officeDocument/2006/relationships/hyperlink" Target="consultantplus://offline/ref=5D227A11785A94796A9EFDB8A9FF6C07B850DFB410A9EB2C45CB6775C328D49E7CF37C44B87EF38Fy7r5N" TargetMode="External"/><Relationship Id="rId42" Type="http://schemas.openxmlformats.org/officeDocument/2006/relationships/hyperlink" Target="consultantplus://offline/ref=5D227A11785A94796A9EFDB8A9FF6C07B85FDFBF16A8EB2C45CB6775C328D49E7CF37C44B87EF388y7r4N" TargetMode="External"/><Relationship Id="rId47" Type="http://schemas.openxmlformats.org/officeDocument/2006/relationships/hyperlink" Target="consultantplus://offline/ref=5D227A11785A94796A9EFDB8A9FF6C07B85FDFBF16A8EB2C45CB6775C328D49E7CF37C44B87EF28Dy7r6N" TargetMode="External"/><Relationship Id="rId63" Type="http://schemas.openxmlformats.org/officeDocument/2006/relationships/hyperlink" Target="consultantplus://offline/ref=5D227A11785A94796A9EFDB8A9FF6C07B85FDFBF16A8EB2C45CB6775C328D49E7CF37C44B87EF389y7rAN" TargetMode="External"/><Relationship Id="rId68" Type="http://schemas.openxmlformats.org/officeDocument/2006/relationships/hyperlink" Target="consultantplus://offline/ref=5D227A11785A94796A9EFDB8A9FF6C07B850D1B714AFEB2C45CB6775C328D49E7CF37C44B87EF487y7r6N" TargetMode="External"/><Relationship Id="rId84" Type="http://schemas.openxmlformats.org/officeDocument/2006/relationships/hyperlink" Target="consultantplus://offline/ref=5D227A11785A94796A9EFDB8A9FF6C07B85FDFBF16A8EB2C45CB6775C328D49E7CF37C44B87EF28Ey7rBN" TargetMode="External"/><Relationship Id="rId89" Type="http://schemas.openxmlformats.org/officeDocument/2006/relationships/hyperlink" Target="consultantplus://offline/ref=5D227A11785A94796A9EFDB8A9FF6C07B859D6B710AAEB2C45CB6775C328D49E7CF37C44B87EF38Fy7r3N" TargetMode="External"/><Relationship Id="rId112" Type="http://schemas.openxmlformats.org/officeDocument/2006/relationships/hyperlink" Target="consultantplus://offline/ref=5D227A11785A94796A9EFDB8A9FF6C07B850D3BF17A9EB2C45CB6775C328D49E7CF37C44B879F088y7r4N" TargetMode="External"/><Relationship Id="rId133" Type="http://schemas.openxmlformats.org/officeDocument/2006/relationships/hyperlink" Target="consultantplus://offline/ref=5D227A11785A94796A9EFDB8A9FF6C07B85FDFBF16A8EB2C45CB6775C328D49E7CF37C44B87EF18Dy7r3N" TargetMode="External"/><Relationship Id="rId138" Type="http://schemas.openxmlformats.org/officeDocument/2006/relationships/hyperlink" Target="consultantplus://offline/ref=5D227A11785A94796A9EFDB8A9FF6C07B85FDFBF16A8EB2C45CB6775C328D49E7CF37C44B87EF18Dy7r6N" TargetMode="External"/><Relationship Id="rId154" Type="http://schemas.openxmlformats.org/officeDocument/2006/relationships/hyperlink" Target="consultantplus://offline/ref=5D227A11785A94796A9EFDB8A9FF6C07B85FDFBF16A8EB2C45CB6775C328D49E7CF37C44B87EF18By7r2N" TargetMode="External"/><Relationship Id="rId159" Type="http://schemas.openxmlformats.org/officeDocument/2006/relationships/hyperlink" Target="consultantplus://offline/ref=5D227A11785A94796A9EFDB8A9FF6C07B85FDFBF16A8EB2C45CB6775C328D49E7CF37C44B87EF18By7r1N" TargetMode="External"/><Relationship Id="rId16" Type="http://schemas.openxmlformats.org/officeDocument/2006/relationships/hyperlink" Target="consultantplus://offline/ref=5D227A11785A94796A9EFDB8A9FF6C07B85FDFBF16AFEB2C45CB6775C328D49E7CF37C44B87EF18Dy7r1N" TargetMode="External"/><Relationship Id="rId107" Type="http://schemas.openxmlformats.org/officeDocument/2006/relationships/hyperlink" Target="consultantplus://offline/ref=5D227A11785A94796A9EFDB8A9FF6C07B85FDFBF16A8EB2C45CB6775C328D49E7CF37C44B87EF18Ay7r5N" TargetMode="External"/><Relationship Id="rId11" Type="http://schemas.openxmlformats.org/officeDocument/2006/relationships/hyperlink" Target="consultantplus://offline/ref=5D227A11785A94796A9EFDB8A9FF6C07B85FDFBF16ABEB2C45CB6775C328D49E7CF37C44B87EF28Fy7rBN" TargetMode="External"/><Relationship Id="rId32" Type="http://schemas.openxmlformats.org/officeDocument/2006/relationships/hyperlink" Target="consultantplus://offline/ref=5D227A11785A94796A9EFDB8A9FF6C07B85FDFBF16A8EB2C45CB6775C328D49E7CF37C44B87EF38By7rAN" TargetMode="External"/><Relationship Id="rId37" Type="http://schemas.openxmlformats.org/officeDocument/2006/relationships/hyperlink" Target="consultantplus://offline/ref=5D227A11785A94796A9EFDB8A9FF6C07B85FDFBF16A8EB2C45CB6775C328D49E7CF37C44B87EF388y7r4N" TargetMode="External"/><Relationship Id="rId53" Type="http://schemas.openxmlformats.org/officeDocument/2006/relationships/hyperlink" Target="consultantplus://offline/ref=5D227A11785A94796A9EFDB8A9FF6C07B85FDFBF16A8EB2C45CB6775C328D49E7CF37C44B87EF38Ay7r7N" TargetMode="External"/><Relationship Id="rId58" Type="http://schemas.openxmlformats.org/officeDocument/2006/relationships/hyperlink" Target="consultantplus://offline/ref=5D227A11785A94796A9EFDB8A9FF6C07B85FDFBF16A8EB2C45CB6775C328D49E7CF37C44B87EF389y7r1N" TargetMode="External"/><Relationship Id="rId74" Type="http://schemas.openxmlformats.org/officeDocument/2006/relationships/hyperlink" Target="consultantplus://offline/ref=5D227A11785A94796A9EFDB8A9FF6C07B850D1B616AAEB2C45CB6775C328D49E7CF37C44B87FF38Dy7r4N" TargetMode="External"/><Relationship Id="rId79" Type="http://schemas.openxmlformats.org/officeDocument/2006/relationships/hyperlink" Target="consultantplus://offline/ref=5D227A11785A94796A9EFDB8A9FF6C07B85FDFBF16A8EB2C45CB6775C328D49E7CF37C44B87EF28Dy7r2N" TargetMode="External"/><Relationship Id="rId102" Type="http://schemas.openxmlformats.org/officeDocument/2006/relationships/hyperlink" Target="consultantplus://offline/ref=5D227A11785A94796A9EFDB8A9FF6C07B85FDFBF16A8EB2C45CB6775C328D49E7CF37C44B87EF289y7r7N" TargetMode="External"/><Relationship Id="rId123" Type="http://schemas.openxmlformats.org/officeDocument/2006/relationships/hyperlink" Target="consultantplus://offline/ref=5D227A11785A94796A9EFDB8A9FF6C07B85FDFBF16A8EB2C45CB6775C328D49E7CF37C44B87EF287y7r3N" TargetMode="External"/><Relationship Id="rId128" Type="http://schemas.openxmlformats.org/officeDocument/2006/relationships/hyperlink" Target="consultantplus://offline/ref=5D227A11785A94796A9EFDB8A9FF6C07B85FDFBF16A8EB2C45CB6775C328D49E7CF37C44B87EF287y7r6N" TargetMode="External"/><Relationship Id="rId144" Type="http://schemas.openxmlformats.org/officeDocument/2006/relationships/hyperlink" Target="consultantplus://offline/ref=5D227A11785A94796A9EFDB8A9FF6C07B85FDFBF16A8EB2C45CB6775C328D49E7CF37C44B87EF18Ay7r5N" TargetMode="External"/><Relationship Id="rId149" Type="http://schemas.openxmlformats.org/officeDocument/2006/relationships/hyperlink" Target="consultantplus://offline/ref=5D227A11785A94796A9EFDB8A9FF6C07B85FDFBF16A8EB2C45CB6775C328D49E7CF37C44B87EF18By7r3N" TargetMode="External"/><Relationship Id="rId5" Type="http://schemas.openxmlformats.org/officeDocument/2006/relationships/hyperlink" Target="consultantplus://offline/ref=5D227A11785A94796A9EFDB8A9FF6C07B85FDEBE1DA9EB2C45CB6775C328D49E7CF37C44B87EF18Fy7r7N" TargetMode="External"/><Relationship Id="rId90" Type="http://schemas.openxmlformats.org/officeDocument/2006/relationships/hyperlink" Target="consultantplus://offline/ref=5D227A11785A94796A9EFDB8A9FF6C07B85FDFBF16A8EB2C45CB6775C328D49E7CF37C44B87EF28Dy7rAN" TargetMode="External"/><Relationship Id="rId95" Type="http://schemas.openxmlformats.org/officeDocument/2006/relationships/hyperlink" Target="consultantplus://offline/ref=5D227A11785A94796A9EFDB8A9FF6C07B85FDFBF16A8EB2C45CB6775C328D49E7CF37C44B87EF28Dy7rAN" TargetMode="External"/><Relationship Id="rId160" Type="http://schemas.openxmlformats.org/officeDocument/2006/relationships/hyperlink" Target="consultantplus://offline/ref=5D227A11785A94796A9EFDB8A9FF6C07B85FDFBF16A8EB2C45CB6775C328D49E7CF37C44B87EF08Ey7rAN" TargetMode="External"/><Relationship Id="rId165" Type="http://schemas.openxmlformats.org/officeDocument/2006/relationships/hyperlink" Target="consultantplus://offline/ref=5D227A11785A94796A9EFDB8A9FF6C07B85FDFBF16A8EB2C45CB6775C328D49E7CF37C44B87EF08Ey7r1N" TargetMode="External"/><Relationship Id="rId22" Type="http://schemas.openxmlformats.org/officeDocument/2006/relationships/hyperlink" Target="consultantplus://offline/ref=5D227A11785A94796A9EFDB8A9FF6C07B850DFB410A9EB2C45CB6775C328D49E7CF37C44B87EF38Fy7r5N" TargetMode="External"/><Relationship Id="rId27" Type="http://schemas.openxmlformats.org/officeDocument/2006/relationships/hyperlink" Target="consultantplus://offline/ref=5D227A11785A94796A9EFDB8A9FF6C07B85FDFBF16A8EB2C45CB6775C328D49E7CF37C44B87EF38By7rAN" TargetMode="External"/><Relationship Id="rId43" Type="http://schemas.openxmlformats.org/officeDocument/2006/relationships/hyperlink" Target="consultantplus://offline/ref=5D227A11785A94796A9EFDB8A9FF6C07B85FDFBF16A8EB2C45CB6775C328D49E7CF37C44B87EF289y7r7N" TargetMode="External"/><Relationship Id="rId48" Type="http://schemas.openxmlformats.org/officeDocument/2006/relationships/hyperlink" Target="consultantplus://offline/ref=5D227A11785A94796A9EFDB8A9FF6C07B850DFB410A9EB2C45CB6775C328D49E7CF37C44B87EF38Fy7r5N" TargetMode="External"/><Relationship Id="rId64" Type="http://schemas.openxmlformats.org/officeDocument/2006/relationships/hyperlink" Target="consultantplus://offline/ref=5D227A11785A94796A9EFDB8A9FF6C07B85FDFBF16A8EB2C45CB6775C328D49E7CF37C44B87EF389y7r1N" TargetMode="External"/><Relationship Id="rId69" Type="http://schemas.openxmlformats.org/officeDocument/2006/relationships/hyperlink" Target="consultantplus://offline/ref=5D227A11785A94796A9EFDB8A9FF6C07B85FDFBF16A8EB2C45CB6775C328D49E7CF37C44B87EF28Ey7r7N" TargetMode="External"/><Relationship Id="rId113" Type="http://schemas.openxmlformats.org/officeDocument/2006/relationships/hyperlink" Target="consultantplus://offline/ref=5D227A11785A94796A9EFDB8A9FF6C07B85FDFBF16A8EB2C45CB6775C328D49E7CF37C44B87EF286y7r2N" TargetMode="External"/><Relationship Id="rId118" Type="http://schemas.openxmlformats.org/officeDocument/2006/relationships/hyperlink" Target="consultantplus://offline/ref=5D227A11785A94796A9EFDB8A9FF6C07B85FDFBF16A8EB2C45CB6775C328D49E7CF37C44B87EF289y7r7N" TargetMode="External"/><Relationship Id="rId134" Type="http://schemas.openxmlformats.org/officeDocument/2006/relationships/hyperlink" Target="consultantplus://offline/ref=5D227A11785A94796A9EFDB8A9FF6C07B85FDFBF16A8EB2C45CB6775C328D49E7CF37C44B87EF18Dy7r3N" TargetMode="External"/><Relationship Id="rId139" Type="http://schemas.openxmlformats.org/officeDocument/2006/relationships/hyperlink" Target="consultantplus://offline/ref=5D227A11785A94796A9EFDB8A9FF6C07B85FDFBF16A8EB2C45CB6775C328D49E7CF37C44B87EF18Dy7r7N" TargetMode="External"/><Relationship Id="rId80" Type="http://schemas.openxmlformats.org/officeDocument/2006/relationships/hyperlink" Target="consultantplus://offline/ref=5D227A11785A94796A9EFDB8A9FF6C07B85FDFBF16A8EB2C45CB6775C328D49E7CF37C44B87EF28Ey7r7N" TargetMode="External"/><Relationship Id="rId85" Type="http://schemas.openxmlformats.org/officeDocument/2006/relationships/hyperlink" Target="consultantplus://offline/ref=5D227A11785A94796A9EFDB8A9FF6C07B85FDFBF16A8EB2C45CB6775C328D49E7CF37C44B87EF28Fy7r2N" TargetMode="External"/><Relationship Id="rId150" Type="http://schemas.openxmlformats.org/officeDocument/2006/relationships/hyperlink" Target="consultantplus://offline/ref=5D227A11785A94796A9EFDB8A9FF6C07B85FDFBF16A8EB2C45CB6775C328D49E7CF37C44B87EF18By7r0N" TargetMode="External"/><Relationship Id="rId155" Type="http://schemas.openxmlformats.org/officeDocument/2006/relationships/hyperlink" Target="consultantplus://offline/ref=5D227A11785A94796A9EFDB8A9FF6C07B85FDFBF16A8EB2C45CB6775C328D49E7CF37C44B87EF18Ay7rBN" TargetMode="External"/><Relationship Id="rId12" Type="http://schemas.openxmlformats.org/officeDocument/2006/relationships/hyperlink" Target="consultantplus://offline/ref=5D227A11785A94796A9EFDB8A9FF6C07B85FDEB51CADEB2C45CB6775C328D49E7CF37C44B87EF386y7r4N" TargetMode="External"/><Relationship Id="rId17" Type="http://schemas.openxmlformats.org/officeDocument/2006/relationships/hyperlink" Target="consultantplus://offline/ref=5D227A11785A94796A9EFDB8A9FF6C07B85FDFBF16AFEB2C45CB6775C328D49E7CF37C44B87EF18Dy7rAN" TargetMode="External"/><Relationship Id="rId33" Type="http://schemas.openxmlformats.org/officeDocument/2006/relationships/hyperlink" Target="consultantplus://offline/ref=5D227A11785A94796A9EFDB8A9FF6C07B85FDFBF16A8EB2C45CB6775C328D49E7CF37C44B87EF388y7r2N" TargetMode="External"/><Relationship Id="rId38" Type="http://schemas.openxmlformats.org/officeDocument/2006/relationships/hyperlink" Target="consultantplus://offline/ref=5D227A11785A94796A9EFDB8A9FF6C07B85FDFBF16A8EB2C45CB6775C328D49E7CF37C44B87EF38By7r4N" TargetMode="External"/><Relationship Id="rId59" Type="http://schemas.openxmlformats.org/officeDocument/2006/relationships/hyperlink" Target="consultantplus://offline/ref=5D227A11785A94796A9EFDB8A9FF6C07B85FDFBF16A8EB2C45CB6775C328D49E7CF37C44B87EF389y7r1N" TargetMode="External"/><Relationship Id="rId103" Type="http://schemas.openxmlformats.org/officeDocument/2006/relationships/hyperlink" Target="consultantplus://offline/ref=5D227A11785A94796A9EFDB8A9FF6C07BC5FD3BE1FFABC2E149E6970CB789C8E32B67145B87CyFrAN" TargetMode="External"/><Relationship Id="rId108" Type="http://schemas.openxmlformats.org/officeDocument/2006/relationships/hyperlink" Target="consultantplus://offline/ref=5D227A11785A94796A9EFDB8A9FF6C07B859D4BE1DADEB2C45CB6775C3y2r8N" TargetMode="External"/><Relationship Id="rId124" Type="http://schemas.openxmlformats.org/officeDocument/2006/relationships/hyperlink" Target="consultantplus://offline/ref=5D227A11785A94796A9EFDB8A9FF6C07B85FDFBF16A8EB2C45CB6775C328D49E7CF37C44B87EF38Ay7rBN" TargetMode="External"/><Relationship Id="rId129" Type="http://schemas.openxmlformats.org/officeDocument/2006/relationships/hyperlink" Target="consultantplus://offline/ref=5D227A11785A94796A9EFDB8A9FF6C07B85FDFBF16A8EB2C45CB6775C328D49E7CF37C44B87EF18Fy7r2N" TargetMode="External"/><Relationship Id="rId54" Type="http://schemas.openxmlformats.org/officeDocument/2006/relationships/hyperlink" Target="consultantplus://offline/ref=5D227A11785A94796A9EFDB8A9FF6C07B85FDFBF16A8EB2C45CB6775C328D49E7CF37C44B87EF388y7r4N" TargetMode="External"/><Relationship Id="rId70" Type="http://schemas.openxmlformats.org/officeDocument/2006/relationships/hyperlink" Target="consultantplus://offline/ref=5D227A11785A94796A9EFDB8A9FF6C07B85FDFBF16A8EB2C45CB6775C328D49E7CF37C44B87EF28Ey7r7N" TargetMode="External"/><Relationship Id="rId75" Type="http://schemas.openxmlformats.org/officeDocument/2006/relationships/hyperlink" Target="consultantplus://offline/ref=5D227A11785A94796A9EFDB8A9FF6C07B85FDFBF16A8EB2C45CB6775C328D49E7CF37C44B87EF28Cy7r0N" TargetMode="External"/><Relationship Id="rId91" Type="http://schemas.openxmlformats.org/officeDocument/2006/relationships/hyperlink" Target="consultantplus://offline/ref=5D227A11785A94796A9EFDB8A9FF6C07B859DEBE13A9EB2C45CB6775C328D49E7CF37C44B87EF388y7r5N" TargetMode="External"/><Relationship Id="rId96" Type="http://schemas.openxmlformats.org/officeDocument/2006/relationships/hyperlink" Target="consultantplus://offline/ref=5D227A11785A94796A9EFDB8A9FF6C07B85FDFBF16A8EB2C45CB6775C328D49E7CF37C44B87EF289y7r3N" TargetMode="External"/><Relationship Id="rId140" Type="http://schemas.openxmlformats.org/officeDocument/2006/relationships/hyperlink" Target="consultantplus://offline/ref=5D227A11785A94796A9EFDB8A9FF6C07B85FDFBF16A8EB2C45CB6775C328D49E7CF37C44B87EF18Dy7r3N" TargetMode="External"/><Relationship Id="rId145" Type="http://schemas.openxmlformats.org/officeDocument/2006/relationships/hyperlink" Target="consultantplus://offline/ref=5D227A11785A94796A9EFDB8A9FF6C07B85FDFBF16A8EB2C45CB6775C328D49E7CF37C44B87EF18Ay7rBN" TargetMode="External"/><Relationship Id="rId161" Type="http://schemas.openxmlformats.org/officeDocument/2006/relationships/hyperlink" Target="consultantplus://offline/ref=5D227A11785A94796A9EFDB8A9FF6C07B85FDFBF16A8EB2C45CB6775C328D49E7CF37C44B87EF08Fy7r2N" TargetMode="External"/><Relationship Id="rId16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5D227A11785A94796A9EFDB8A9FF6C07B850D0B113A9EB2C45CB6775C328D49E7CF37C44B87EF38Ay7r1N" TargetMode="External"/><Relationship Id="rId15" Type="http://schemas.openxmlformats.org/officeDocument/2006/relationships/hyperlink" Target="consultantplus://offline/ref=5D227A11785A94796A9EFDB8A9FF6C07B85FDFBF16A8EB2C45CB6775C328D49E7CF37C44B87EF38Ay7r7N" TargetMode="External"/><Relationship Id="rId23" Type="http://schemas.openxmlformats.org/officeDocument/2006/relationships/hyperlink" Target="consultantplus://offline/ref=5D227A11785A94796A9EFDB8A9FF6C07B85FDFBF16A8EB2C45CB6775C328D49E7CF37C44B87EF38Ay7rBN" TargetMode="External"/><Relationship Id="rId28" Type="http://schemas.openxmlformats.org/officeDocument/2006/relationships/hyperlink" Target="consultantplus://offline/ref=5D227A11785A94796A9EFDB8A9FF6C07B850DFB410A9EB2C45CB6775C328D49E7CF37C44B87EF38Fy7r5N" TargetMode="External"/><Relationship Id="rId36" Type="http://schemas.openxmlformats.org/officeDocument/2006/relationships/hyperlink" Target="consultantplus://offline/ref=5D227A11785A94796A9EFDB8A9FF6C07B85FDFBF16A8EB2C45CB6775C328D49E7CF37C44B87EF287y7r3N" TargetMode="External"/><Relationship Id="rId49" Type="http://schemas.openxmlformats.org/officeDocument/2006/relationships/hyperlink" Target="consultantplus://offline/ref=5D227A11785A94796A9EFDB8A9FF6C07B85FDFBF16A8EB2C45CB6775C328D49E7CF37C44B87EF289y7r7N" TargetMode="External"/><Relationship Id="rId57" Type="http://schemas.openxmlformats.org/officeDocument/2006/relationships/hyperlink" Target="consultantplus://offline/ref=5D227A11785A94796A9EFDB8A9FF6C07B85FDFBF16A8EB2C45CB6775C328D49E7CF37C44B87EF389y7r1N" TargetMode="External"/><Relationship Id="rId106" Type="http://schemas.openxmlformats.org/officeDocument/2006/relationships/hyperlink" Target="consultantplus://offline/ref=5D227A11785A94796A9EFDB8A9FF6C07B85FDFBF16A8EB2C45CB6775C328D49E7CF37C44B87EF286y7r2N" TargetMode="External"/><Relationship Id="rId114" Type="http://schemas.openxmlformats.org/officeDocument/2006/relationships/hyperlink" Target="consultantplus://offline/ref=5D227A11785A94796A9EFDB8A9FF6C07B85FDFBF16A8EB2C45CB6775C328D49E7CF37C44B87EF286y7r3N" TargetMode="External"/><Relationship Id="rId119" Type="http://schemas.openxmlformats.org/officeDocument/2006/relationships/hyperlink" Target="consultantplus://offline/ref=5D227A11785A94796A9EFDB8A9FF6C07BB5ED3BE12ACEB2C45CB6775C3y2r8N" TargetMode="External"/><Relationship Id="rId127" Type="http://schemas.openxmlformats.org/officeDocument/2006/relationships/hyperlink" Target="consultantplus://offline/ref=5D227A11785A94796A9EFDB8A9FF6C07B850D1B615ACEB2C45CB6775C3y2r8N" TargetMode="External"/><Relationship Id="rId10" Type="http://schemas.openxmlformats.org/officeDocument/2006/relationships/hyperlink" Target="consultantplus://offline/ref=5D227A11785A94796A9EFDB8A9FF6C07B850D1B21FFABC2E149E6970CB789C8E32B67145BA7CyFr1N" TargetMode="External"/><Relationship Id="rId31" Type="http://schemas.openxmlformats.org/officeDocument/2006/relationships/hyperlink" Target="consultantplus://offline/ref=5D227A11785A94796A9EFDB8A9FF6C07B85FDFBF16A8EB2C45CB6775C328D49E7CF37C44B87EF388y7r2N" TargetMode="External"/><Relationship Id="rId44" Type="http://schemas.openxmlformats.org/officeDocument/2006/relationships/hyperlink" Target="consultantplus://offline/ref=5D227A11785A94796A9EFDB8A9FF6C07B85FDFBF16A8EB2C45CB6775C328D49E7CF37C44B87EF388y7r4N" TargetMode="External"/><Relationship Id="rId52" Type="http://schemas.openxmlformats.org/officeDocument/2006/relationships/hyperlink" Target="consultantplus://offline/ref=5D227A11785A94796A9EFDB8A9FF6C07B850DFB410A9EB2C45CB6775C328D49E7CF37C44B87EF38Fy7r5N" TargetMode="External"/><Relationship Id="rId60" Type="http://schemas.openxmlformats.org/officeDocument/2006/relationships/hyperlink" Target="consultantplus://offline/ref=5D227A11785A94796A9EFDB8A9FF6C07BB50DEB413A8EB2C45CB6775C3y2r8N" TargetMode="External"/><Relationship Id="rId65" Type="http://schemas.openxmlformats.org/officeDocument/2006/relationships/hyperlink" Target="consultantplus://offline/ref=5D227A11785A94796A9EFDB8A9FF6C07B85FDFBF16A8EB2C45CB6775C328D49E7CF37C44B87EF18Ay7r5N" TargetMode="External"/><Relationship Id="rId73" Type="http://schemas.openxmlformats.org/officeDocument/2006/relationships/hyperlink" Target="consultantplus://offline/ref=5D227A11785A94796A9EFDB8A9FF6C07BB51D1B216AEEB2C45CB6775C328D49E7CF37C44B87EF38Fy7r3N" TargetMode="External"/><Relationship Id="rId78" Type="http://schemas.openxmlformats.org/officeDocument/2006/relationships/hyperlink" Target="consultantplus://offline/ref=5D227A11785A94796A9EFDB8A9FF6C07B85FDFBF16A8EB2C45CB6775C328D49E7CF37C44B87EF28Cy7r4N" TargetMode="External"/><Relationship Id="rId81" Type="http://schemas.openxmlformats.org/officeDocument/2006/relationships/hyperlink" Target="consultantplus://offline/ref=5D227A11785A94796A9EFDB8A9FF6C07B85FDFBF16A8EB2C45CB6775C328D49E7CF37C44B87EF18Dy7r3N" TargetMode="External"/><Relationship Id="rId86" Type="http://schemas.openxmlformats.org/officeDocument/2006/relationships/hyperlink" Target="consultantplus://offline/ref=5D227A11785A94796A9EFDB8A9FF6C07B85FDFBF16A8EB2C45CB6775C328D49E7CF37C44B87EF28Fy7r3N" TargetMode="External"/><Relationship Id="rId94" Type="http://schemas.openxmlformats.org/officeDocument/2006/relationships/hyperlink" Target="consultantplus://offline/ref=5D227A11785A94796A9EFDB8A9FF6C07B85FDFBF16A8EB2C45CB6775C328D49E7CF37C44B87EF38Ay7rBN" TargetMode="External"/><Relationship Id="rId99" Type="http://schemas.openxmlformats.org/officeDocument/2006/relationships/hyperlink" Target="consultantplus://offline/ref=5D227A11785A94796A9EFDB8A9FF6C07B85FDFBF16A8EB2C45CB6775C328D49E7CF37C44B87EF289y7r5N" TargetMode="External"/><Relationship Id="rId101" Type="http://schemas.openxmlformats.org/officeDocument/2006/relationships/hyperlink" Target="consultantplus://offline/ref=5D227A11785A94796A9EFDB8A9FF6C07B859D1B012A4EB2C45CB6775C3y2r8N" TargetMode="External"/><Relationship Id="rId122" Type="http://schemas.openxmlformats.org/officeDocument/2006/relationships/hyperlink" Target="consultantplus://offline/ref=5D227A11785A94796A9EFDB8A9FF6C07B85FDFBF16A8EB2C45CB6775C328D49E7CF37C44B87EF289y7r7N" TargetMode="External"/><Relationship Id="rId130" Type="http://schemas.openxmlformats.org/officeDocument/2006/relationships/hyperlink" Target="consultantplus://offline/ref=5D227A11785A94796A9EFDB8A9FF6C07B85FDFBF16A8EB2C45CB6775C328D49E7CF37C44B87EF18Fy7r2N" TargetMode="External"/><Relationship Id="rId135" Type="http://schemas.openxmlformats.org/officeDocument/2006/relationships/hyperlink" Target="consultantplus://offline/ref=5D227A11785A94796A9EFDB8A9FF6C07B85FDFBF16A8EB2C45CB6775C328D49E7CF37C44B87EF28Ey7r7N" TargetMode="External"/><Relationship Id="rId143" Type="http://schemas.openxmlformats.org/officeDocument/2006/relationships/hyperlink" Target="consultantplus://offline/ref=5D227A11785A94796A9EFDB8A9FF6C07B85FDFBF16A8EB2C45CB6775C328D49E7CF37C44B87EF28Ey7r7N" TargetMode="External"/><Relationship Id="rId148" Type="http://schemas.openxmlformats.org/officeDocument/2006/relationships/hyperlink" Target="consultantplus://offline/ref=5D227A11785A94796A9EFDB8A9FF6C07B85FDFBF16A8EB2C45CB6775C328D49E7CF37C44B87EF18By7r2N" TargetMode="External"/><Relationship Id="rId151" Type="http://schemas.openxmlformats.org/officeDocument/2006/relationships/hyperlink" Target="consultantplus://offline/ref=5D227A11785A94796A9EFDB8A9FF6C07B85FDFBF16A8EB2C45CB6775C328D49E7CF37C44B87EF18By7r1N" TargetMode="External"/><Relationship Id="rId156" Type="http://schemas.openxmlformats.org/officeDocument/2006/relationships/hyperlink" Target="consultantplus://offline/ref=5D227A11785A94796A9EFDB8A9FF6C07B850D1B713A5EB2C45CB6775C328D49E7CF37C44B87EF587y7r1N" TargetMode="External"/><Relationship Id="rId164" Type="http://schemas.openxmlformats.org/officeDocument/2006/relationships/hyperlink" Target="consultantplus://offline/ref=5D227A11785A94796A9EFDB8A9FF6C07B85FDFBF16A8EB2C45CB6775C328D49E7CF37C44B87EF08Ey7r0N" TargetMode="External"/><Relationship Id="rId4" Type="http://schemas.openxmlformats.org/officeDocument/2006/relationships/hyperlink" Target="consultantplus://offline/ref=5D227A11785A94796A9EFDB8A9FF6C07B85FDFBF16AFEB2C45CB6775C328D49E7CF37C44B87EF18Dy7r7N" TargetMode="External"/><Relationship Id="rId9" Type="http://schemas.openxmlformats.org/officeDocument/2006/relationships/hyperlink" Target="consultantplus://offline/ref=5D227A11785A94796A9EFDB8A9FF6C07B850D0B113A9EB2C45CB6775C328D49E7CF37C44B87EF28Ey7r7N" TargetMode="External"/><Relationship Id="rId13" Type="http://schemas.openxmlformats.org/officeDocument/2006/relationships/hyperlink" Target="consultantplus://offline/ref=5D227A11785A94796A9EFDB8A9FF6C07B85FDFB010AEEB2C45CB6775C328D49E7CF37C44B87EF388y7r0N" TargetMode="External"/><Relationship Id="rId18" Type="http://schemas.openxmlformats.org/officeDocument/2006/relationships/hyperlink" Target="consultantplus://offline/ref=5D227A11785A94796A9EFDB8A9FF6C07B85FDFBF16A8EB2C45CB6775C328D49E7CF37C44B87EF38Ay7r7N" TargetMode="External"/><Relationship Id="rId39" Type="http://schemas.openxmlformats.org/officeDocument/2006/relationships/hyperlink" Target="consultantplus://offline/ref=5D227A11785A94796A9EFDB8A9FF6C07B85FDFBF16A8EB2C45CB6775C328D49E7CF37C44B87EF388y7r6N" TargetMode="External"/><Relationship Id="rId109" Type="http://schemas.openxmlformats.org/officeDocument/2006/relationships/hyperlink" Target="consultantplus://offline/ref=5D227A11785A94796A9EFDB8A9FF6C07B85FDFBF16A8EB2C45CB6775C328D49E7CF37C44B87EF289y7r7N" TargetMode="External"/><Relationship Id="rId34" Type="http://schemas.openxmlformats.org/officeDocument/2006/relationships/hyperlink" Target="consultantplus://offline/ref=5D227A11785A94796A9EFDB8A9FF6C07B85FDFBF16A8EB2C45CB6775C328D49E7CF37C44B87EF289y7r7N" TargetMode="External"/><Relationship Id="rId50" Type="http://schemas.openxmlformats.org/officeDocument/2006/relationships/hyperlink" Target="consultantplus://offline/ref=5D227A11785A94796A9EFDB8A9FF6C07B85FDFBF16A8EB2C45CB6775C328D49E7CF37C44B87EF38By7rAN" TargetMode="External"/><Relationship Id="rId55" Type="http://schemas.openxmlformats.org/officeDocument/2006/relationships/hyperlink" Target="consultantplus://offline/ref=5D227A11785A94796A9EFDB8A9FF6C07B850D0BE13ADEB2C45CB6775C328D49E7CF37C44B87FF28Dy7r3N" TargetMode="External"/><Relationship Id="rId76" Type="http://schemas.openxmlformats.org/officeDocument/2006/relationships/hyperlink" Target="consultantplus://offline/ref=5D227A11785A94796A9EFDB8A9FF6C07B85FDFBF16A8EB2C45CB6775C328D49E7CF37C44B87EF28Ey7r7N" TargetMode="External"/><Relationship Id="rId97" Type="http://schemas.openxmlformats.org/officeDocument/2006/relationships/hyperlink" Target="consultantplus://offline/ref=5D227A11785A94796A9EFDB8A9FF6C07B85FDFBF16A8EB2C45CB6775C328D49E7CF37C44B87EF289y7r7N" TargetMode="External"/><Relationship Id="rId104" Type="http://schemas.openxmlformats.org/officeDocument/2006/relationships/hyperlink" Target="consultantplus://offline/ref=5D227A11785A94796A9EFDB8A9FF6C07B85FDFBF16A8EB2C45CB6775C328D49E7CF37C44B87EF289y7r7N" TargetMode="External"/><Relationship Id="rId120" Type="http://schemas.openxmlformats.org/officeDocument/2006/relationships/hyperlink" Target="consultantplus://offline/ref=5D227A11785A94796A9EFDB8A9FF6C07B850D2B511A5EB2C45CB6775C328D49E7CF37C44B87FF58By7r1N" TargetMode="External"/><Relationship Id="rId125" Type="http://schemas.openxmlformats.org/officeDocument/2006/relationships/hyperlink" Target="consultantplus://offline/ref=5D227A11785A94796A9EFDB8A9FF6C07B85FDFBF16A8EB2C45CB6775C328D49E7CF37C44B87EF388y7r6N" TargetMode="External"/><Relationship Id="rId141" Type="http://schemas.openxmlformats.org/officeDocument/2006/relationships/hyperlink" Target="consultantplus://offline/ref=5D227A11785A94796A9EFDB8A9FF6C07B85FDFBF16A8EB2C45CB6775C328D49E7CF37C44B87EF28Ey7r7N" TargetMode="External"/><Relationship Id="rId146" Type="http://schemas.openxmlformats.org/officeDocument/2006/relationships/hyperlink" Target="consultantplus://offline/ref=5D227A11785A94796A9EFDB8A9FF6C07B85FDFBF16A8EB2C45CB6775C328D49E7CF37C44B87EF18By7r2N" TargetMode="External"/><Relationship Id="rId167" Type="http://schemas.openxmlformats.org/officeDocument/2006/relationships/theme" Target="theme/theme1.xml"/><Relationship Id="rId7" Type="http://schemas.openxmlformats.org/officeDocument/2006/relationships/hyperlink" Target="consultantplus://offline/ref=5D227A11785A94796A9EFDB8A9FF6C07B850D0B113A9EB2C45CB6775C328D49E7CF37C44B87EF28Ey7r7N" TargetMode="External"/><Relationship Id="rId71" Type="http://schemas.openxmlformats.org/officeDocument/2006/relationships/hyperlink" Target="consultantplus://offline/ref=5D227A11785A94796A9EFDB8A9FF6C07B850D1B714AFEB2C45CB6775C328D49E7CF37C44B87FF68Cy7r1N" TargetMode="External"/><Relationship Id="rId92" Type="http://schemas.openxmlformats.org/officeDocument/2006/relationships/hyperlink" Target="consultantplus://offline/ref=5D227A11785A94796A9EFDB8A9FF6C07B85FDFBF16A8EB2C45CB6775C328D49E7CF37C44B87EF28Dy7rAN" TargetMode="External"/><Relationship Id="rId162" Type="http://schemas.openxmlformats.org/officeDocument/2006/relationships/hyperlink" Target="consultantplus://offline/ref=5D227A11785A94796A9EFDB8A9FF6C07B85FDFBF16A8EB2C45CB6775C328D49E7CF37C44B87EF08Fy7r0N" TargetMode="External"/><Relationship Id="rId2" Type="http://schemas.openxmlformats.org/officeDocument/2006/relationships/settings" Target="settings.xml"/><Relationship Id="rId29" Type="http://schemas.openxmlformats.org/officeDocument/2006/relationships/hyperlink" Target="consultantplus://offline/ref=5D227A11785A94796A9EFDB8A9FF6C07B85FDFBF16A8EB2C45CB6775C328D49E7CF37C44B87EF38By7r4N" TargetMode="External"/><Relationship Id="rId24" Type="http://schemas.openxmlformats.org/officeDocument/2006/relationships/hyperlink" Target="consultantplus://offline/ref=5D227A11785A94796A9EFDB8A9FF6C07B850DFB410A9EB2C45CB6775C328D49E7CF37C44B87EF38Fy7r5N" TargetMode="External"/><Relationship Id="rId40" Type="http://schemas.openxmlformats.org/officeDocument/2006/relationships/hyperlink" Target="consultantplus://offline/ref=5D227A11785A94796A9EFDB8A9FF6C07B85FDFBF16A8EB2C45CB6775C328D49E7CF37C44B87EF388y7r4N" TargetMode="External"/><Relationship Id="rId45" Type="http://schemas.openxmlformats.org/officeDocument/2006/relationships/hyperlink" Target="consultantplus://offline/ref=5D227A11785A94796A9EFDB8A9FF6C07B85FDFBF16A8EB2C45CB6775C328D49E7CF37C44B87EF388y7r6N" TargetMode="External"/><Relationship Id="rId66" Type="http://schemas.openxmlformats.org/officeDocument/2006/relationships/hyperlink" Target="consultantplus://offline/ref=5D227A11785A94796A9EFDB8A9FF6C07B85FDFBF16A8EB2C45CB6775C328D49E7CF37C44B87EF18Ay7r5N" TargetMode="External"/><Relationship Id="rId87" Type="http://schemas.openxmlformats.org/officeDocument/2006/relationships/hyperlink" Target="consultantplus://offline/ref=5D227A11785A94796A9EFDB8A9FF6C07B858D7BF16ACEB2C45CB6775C3y2r8N" TargetMode="External"/><Relationship Id="rId110" Type="http://schemas.openxmlformats.org/officeDocument/2006/relationships/hyperlink" Target="consultantplus://offline/ref=5D227A11785A94796A9EFDB8A9FF6C07BB51D6BE11A5EB2C45CB6775C3y2r8N" TargetMode="External"/><Relationship Id="rId115" Type="http://schemas.openxmlformats.org/officeDocument/2006/relationships/hyperlink" Target="consultantplus://offline/ref=5D227A11785A94796A9EFDB8A9FF6C07B85FDFBF16A8EB2C45CB6775C328D49E7CF37C44B87EF286y7r3N" TargetMode="External"/><Relationship Id="rId131" Type="http://schemas.openxmlformats.org/officeDocument/2006/relationships/hyperlink" Target="consultantplus://offline/ref=5D227A11785A94796A9EFDB8A9FF6C07B85FDFBF16A8EB2C45CB6775C328D49E7CF37C44B87EF287y7r0N" TargetMode="External"/><Relationship Id="rId136" Type="http://schemas.openxmlformats.org/officeDocument/2006/relationships/hyperlink" Target="consultantplus://offline/ref=5D227A11785A94796A9EFDB8A9FF6C07B85FDFBF16A8EB2C45CB6775C328D49E7CF37C44B87EF18Dy7r3N" TargetMode="External"/><Relationship Id="rId157" Type="http://schemas.openxmlformats.org/officeDocument/2006/relationships/hyperlink" Target="consultantplus://offline/ref=5D227A11785A94796A9EFDB8A9FF6C07B850D1B713A5EB2C45CB6775C328D49E7CF37C44B87EF388y7r5N" TargetMode="External"/><Relationship Id="rId61" Type="http://schemas.openxmlformats.org/officeDocument/2006/relationships/hyperlink" Target="consultantplus://offline/ref=5D227A11785A94796A9EFDB8A9FF6C07B85FDFBF16A8EB2C45CB6775C328D49E7CF37C44B87EF389y7r7N" TargetMode="External"/><Relationship Id="rId82" Type="http://schemas.openxmlformats.org/officeDocument/2006/relationships/hyperlink" Target="consultantplus://offline/ref=5D227A11785A94796A9EFDB8A9FF6C07B850D1B714AFEB2C45CB6775C3y2r8N" TargetMode="External"/><Relationship Id="rId152" Type="http://schemas.openxmlformats.org/officeDocument/2006/relationships/hyperlink" Target="consultantplus://offline/ref=5D227A11785A94796A9EFDB8A9FF6C07B85FDFBF16A8EB2C45CB6775C328D49E7CF37C44B87EF18Ay7r5N" TargetMode="External"/><Relationship Id="rId19" Type="http://schemas.openxmlformats.org/officeDocument/2006/relationships/hyperlink" Target="consultantplus://offline/ref=5D227A11785A94796A9EFDB8A9FF6C07B85FDFBF16A8EB2C45CB6775C328D49E7CF37C44B87EF38Ay7rBN" TargetMode="External"/><Relationship Id="rId14" Type="http://schemas.openxmlformats.org/officeDocument/2006/relationships/hyperlink" Target="consultantplus://offline/ref=5D227A11785A94796A9EFDB8A9FF6C07B85FDFBF16A8EB2C45CB6775C328D49E7CF37C44B87EF38Ay7r7N" TargetMode="External"/><Relationship Id="rId30" Type="http://schemas.openxmlformats.org/officeDocument/2006/relationships/hyperlink" Target="consultantplus://offline/ref=5D227A11785A94796A9EFDB8A9FF6C07B85FDFBF16A8EB2C45CB6775C328D49E7CF37C44B87EF38By7rAN" TargetMode="External"/><Relationship Id="rId35" Type="http://schemas.openxmlformats.org/officeDocument/2006/relationships/hyperlink" Target="consultantplus://offline/ref=5D227A11785A94796A9EFDB8A9FF6C07B85FDFBF16A8EB2C45CB6775C328D49E7CF37C44B87EF388y7r6N" TargetMode="External"/><Relationship Id="rId56" Type="http://schemas.openxmlformats.org/officeDocument/2006/relationships/hyperlink" Target="consultantplus://offline/ref=5D227A11785A94796A9EFDB8A9FF6C07B85FDFBF16A8EB2C45CB6775C328D49E7CF37C44B87EF18Ay7r5N" TargetMode="External"/><Relationship Id="rId77" Type="http://schemas.openxmlformats.org/officeDocument/2006/relationships/hyperlink" Target="consultantplus://offline/ref=5D227A11785A94796A9EFDB8A9FF6C07B85FDFBF16A8EB2C45CB6775C328D49E7CF37C44B87EF18Dy7r3N" TargetMode="External"/><Relationship Id="rId100" Type="http://schemas.openxmlformats.org/officeDocument/2006/relationships/hyperlink" Target="consultantplus://offline/ref=5D227A11785A94796A9EFDB8A9FF6C07B85FDFBF16A8EB2C45CB6775C328D49E7CF37C44B87EF289y7r7N" TargetMode="External"/><Relationship Id="rId105" Type="http://schemas.openxmlformats.org/officeDocument/2006/relationships/hyperlink" Target="consultantplus://offline/ref=5D227A11785A94796A9EFDB8A9FF6C07B85FDFBF16A8EB2C45CB6775C328D49E7CF37C44B87EF289y7r7N" TargetMode="External"/><Relationship Id="rId126" Type="http://schemas.openxmlformats.org/officeDocument/2006/relationships/hyperlink" Target="consultantplus://offline/ref=5D227A11785A94796A9EFDB8A9FF6C07B85FDFBF16A8EB2C45CB6775C328D49E7CF37C44B87EF287y7r0N" TargetMode="External"/><Relationship Id="rId147" Type="http://schemas.openxmlformats.org/officeDocument/2006/relationships/hyperlink" Target="consultantplus://offline/ref=5D227A11785A94796A9EFDB8A9FF6C07B85FDFBF16A8EB2C45CB6775C328D49E7CF37C44B87EF18By7r2N" TargetMode="External"/><Relationship Id="rId8" Type="http://schemas.openxmlformats.org/officeDocument/2006/relationships/hyperlink" Target="consultantplus://offline/ref=5D227A11785A94796A9EFDB8A9FF6C07B850D0B113A9EB2C45CB6775C328D49E7CF37C44B87EF38Ay7r1N" TargetMode="External"/><Relationship Id="rId51" Type="http://schemas.openxmlformats.org/officeDocument/2006/relationships/hyperlink" Target="consultantplus://offline/ref=5D227A11785A94796A9EFDB8A9FF6C07B85FDFBF16A8EB2C45CB6775C328D49E7CF37C44B87EF388y7r2N" TargetMode="External"/><Relationship Id="rId72" Type="http://schemas.openxmlformats.org/officeDocument/2006/relationships/hyperlink" Target="consultantplus://offline/ref=5D227A11785A94796A9EFDB8A9FF6C07B85FDFBF16A8EB2C45CB6775C328D49E7CF37C44B87EF28Ey7r5N" TargetMode="External"/><Relationship Id="rId93" Type="http://schemas.openxmlformats.org/officeDocument/2006/relationships/hyperlink" Target="consultantplus://offline/ref=5D227A11785A94796A9EFDB8A9FF6C07B85FDFBF16A8EB2C45CB6775C328D49E7CF37C44B87EF28Dy7rAN" TargetMode="External"/><Relationship Id="rId98" Type="http://schemas.openxmlformats.org/officeDocument/2006/relationships/hyperlink" Target="consultantplus://offline/ref=5D227A11785A94796A9EFDB8A9FF6C07B859D6B710AAEB2C45CB6775C3y2r8N" TargetMode="External"/><Relationship Id="rId121" Type="http://schemas.openxmlformats.org/officeDocument/2006/relationships/hyperlink" Target="consultantplus://offline/ref=5D227A11785A94796A9EFDB8A9FF6C07B850D2B511A5EB2C45CB6775C328D49E7CF37C44B87FF58By7rAN" TargetMode="External"/><Relationship Id="rId142" Type="http://schemas.openxmlformats.org/officeDocument/2006/relationships/hyperlink" Target="consultantplus://offline/ref=5D227A11785A94796A9EFDB8A9FF6C07B85FDFBF16A8EB2C45CB6775C328D49E7CF37C44B87EF18Dy7r3N" TargetMode="External"/><Relationship Id="rId163" Type="http://schemas.openxmlformats.org/officeDocument/2006/relationships/hyperlink" Target="consultantplus://offline/ref=5D227A11785A94796A9EFDB8A9FF6C07B85FDFBF16A8EB2C45CB6775C328D49E7CF37C44B87EF08Fy7r6N" TargetMode="External"/><Relationship Id="rId3" Type="http://schemas.openxmlformats.org/officeDocument/2006/relationships/webSettings" Target="webSettings.xml"/><Relationship Id="rId25" Type="http://schemas.openxmlformats.org/officeDocument/2006/relationships/hyperlink" Target="consultantplus://offline/ref=5D227A11785A94796A9EFDB8A9FF6C07B85FDFBF16A8EB2C45CB6775C328D49E7CF37C44B87EF388y7r4N" TargetMode="External"/><Relationship Id="rId46" Type="http://schemas.openxmlformats.org/officeDocument/2006/relationships/hyperlink" Target="consultantplus://offline/ref=5D227A11785A94796A9EFDB8A9FF6C07B85FDFBF16A8EB2C45CB6775C328D49E7CF37C44B87EF38By7rAN" TargetMode="External"/><Relationship Id="rId67" Type="http://schemas.openxmlformats.org/officeDocument/2006/relationships/hyperlink" Target="consultantplus://offline/ref=5D227A11785A94796A9EFDB8A9FF6C07B85FDFBF16A8EB2C45CB6775C328D49E7CF37C44B87EF28Ey7r7N" TargetMode="External"/><Relationship Id="rId116" Type="http://schemas.openxmlformats.org/officeDocument/2006/relationships/hyperlink" Target="consultantplus://offline/ref=5D227A11785A94796A9EFDB8A9FF6C07B85FDFBF16A8EB2C45CB6775C328D49E7CF37C44B87EF286y7r3N" TargetMode="External"/><Relationship Id="rId137" Type="http://schemas.openxmlformats.org/officeDocument/2006/relationships/hyperlink" Target="consultantplus://offline/ref=5D227A11785A94796A9EFDB8A9FF6C07B85FDFBF16A8EB2C45CB6775C328D49E7CF37C44B87EF18Dy7r1N" TargetMode="External"/><Relationship Id="rId158" Type="http://schemas.openxmlformats.org/officeDocument/2006/relationships/hyperlink" Target="consultantplus://offline/ref=5D227A11785A94796A9EFDB8A9FF6C07B85FDFBF16A8EB2C45CB6775C328D49E7CF37C44B87EF18By7r0N" TargetMode="External"/><Relationship Id="rId20" Type="http://schemas.openxmlformats.org/officeDocument/2006/relationships/hyperlink" Target="consultantplus://offline/ref=5D227A11785A94796A9EFDB8A9FF6C07B850D0BE12ADEB2C45CB6775C328D49E7CF37C44B87EF087y7r4N" TargetMode="External"/><Relationship Id="rId41" Type="http://schemas.openxmlformats.org/officeDocument/2006/relationships/hyperlink" Target="consultantplus://offline/ref=5D227A11785A94796A9EFDB8A9FF6C07B850DFB410A9EB2C45CB6775C328D49E7CF37C44B87EF38Fy7r5N" TargetMode="External"/><Relationship Id="rId62" Type="http://schemas.openxmlformats.org/officeDocument/2006/relationships/hyperlink" Target="consultantplus://offline/ref=5D227A11785A94796A9EFDB8A9FF6C07B85FDFBF16A8EB2C45CB6775C328D49E7CF37C44B87EF389y7r5N" TargetMode="External"/><Relationship Id="rId83" Type="http://schemas.openxmlformats.org/officeDocument/2006/relationships/hyperlink" Target="consultantplus://offline/ref=5D227A11785A94796A9EFDB8A9FF6C07B85FDFBF16A8EB2C45CB6775C328D49E7CF37C44B87EF28Ey7rAN" TargetMode="External"/><Relationship Id="rId88" Type="http://schemas.openxmlformats.org/officeDocument/2006/relationships/hyperlink" Target="consultantplus://offline/ref=5D227A11785A94796A9EFDB8A9FF6C07B858D7BF16ACEB2C45CB6775C3y2r8N" TargetMode="External"/><Relationship Id="rId111" Type="http://schemas.openxmlformats.org/officeDocument/2006/relationships/hyperlink" Target="consultantplus://offline/ref=5D227A11785A94796A9EFDB8A9FF6C07B85FDFBF16A8EB2C45CB6775C328D49E7CF37C44B87EF388y7r6N" TargetMode="External"/><Relationship Id="rId132" Type="http://schemas.openxmlformats.org/officeDocument/2006/relationships/hyperlink" Target="consultantplus://offline/ref=5D227A11785A94796A9EFDB8A9FF6C07B85FDFBF16A8EB2C45CB6775C328D49E7CF37C44B87EF18Fy7r4N" TargetMode="External"/><Relationship Id="rId153" Type="http://schemas.openxmlformats.org/officeDocument/2006/relationships/hyperlink" Target="consultantplus://offline/ref=5D227A11785A94796A9EFDB8A9FF6C07B85FDFBF16A8EB2C45CB6775C328D49E7CF37C44B87EF18Ay7r5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Pages>
  <Words>18807</Words>
  <Characters>107202</Characters>
  <Application>Microsoft Office Word</Application>
  <DocSecurity>0</DocSecurity>
  <Lines>893</Lines>
  <Paragraphs>251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125758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Козюренко</dc:creator>
  <cp:keywords/>
  <dc:description/>
  <cp:lastModifiedBy>Козюренко</cp:lastModifiedBy>
  <cp:revision>4</cp:revision>
  <dcterms:created xsi:type="dcterms:W3CDTF">2018-02-12T13:43:00Z</dcterms:created>
  <dcterms:modified xsi:type="dcterms:W3CDTF">2018-02-21T10:52:00Z</dcterms:modified>
</cp:coreProperties>
</file>