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DB8" w:rsidRDefault="00534DB8" w:rsidP="00534DB8">
      <w:pPr>
        <w:autoSpaceDE w:val="0"/>
        <w:autoSpaceDN w:val="0"/>
        <w:adjustRightInd w:val="0"/>
        <w:ind w:right="2"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ЕЖЕГОДНЫЙ ДОКЛАД</w:t>
      </w:r>
    </w:p>
    <w:p w:rsidR="00534DB8" w:rsidRDefault="00534DB8" w:rsidP="00534DB8">
      <w:pPr>
        <w:autoSpaceDE w:val="0"/>
        <w:autoSpaceDN w:val="0"/>
        <w:adjustRightInd w:val="0"/>
        <w:ind w:right="2"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Главы Благодарненского городского округа Ставропольского края об инвестиционной деятельности за 2018 год</w:t>
      </w:r>
    </w:p>
    <w:p w:rsidR="00534DB8" w:rsidRDefault="00534DB8" w:rsidP="00534DB8">
      <w:pPr>
        <w:autoSpaceDE w:val="0"/>
        <w:autoSpaceDN w:val="0"/>
        <w:adjustRightInd w:val="0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34DB8" w:rsidRDefault="00534DB8" w:rsidP="00534DB8">
      <w:pPr>
        <w:autoSpaceDE w:val="0"/>
        <w:autoSpaceDN w:val="0"/>
        <w:adjustRightInd w:val="0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Одна из важных задач - создание на территории городского округа благоприятного инвестиционного климата, позволяющего привлечь приток инвестиций в экономику округа, создать новые рабочие места.</w:t>
      </w:r>
    </w:p>
    <w:p w:rsidR="006510D4" w:rsidRPr="00B65278" w:rsidRDefault="006510D4" w:rsidP="006510D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По итогам 2018 года объем инвестиций (за исключением бюджетных средств) по данным мониторинга инвестиционной деятельности, в </w:t>
      </w:r>
      <w:proofErr w:type="gramStart"/>
      <w:r w:rsidRPr="00B65278">
        <w:rPr>
          <w:rFonts w:ascii="Times New Roman" w:hAnsi="Times New Roman" w:cs="Times New Roman"/>
          <w:sz w:val="28"/>
          <w:szCs w:val="28"/>
          <w:lang w:val="ru-RU"/>
        </w:rPr>
        <w:t>общем</w:t>
      </w:r>
      <w:proofErr w:type="gramEnd"/>
      <w:r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 по городскому округу составил 2018, 4 млн. рублей, что составляет 100,02 процента к плановому показателю. Объем инвестиций (за исключением бюджетных средств) на душу населения городского округа составил 34,6 тыс. рублей.</w:t>
      </w:r>
    </w:p>
    <w:p w:rsidR="006510D4" w:rsidRPr="00B65278" w:rsidRDefault="006510D4" w:rsidP="006510D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Основная доля инвестиций приходится </w:t>
      </w:r>
      <w:proofErr w:type="gramStart"/>
      <w:r w:rsidRPr="00B65278"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B65278">
        <w:rPr>
          <w:rFonts w:ascii="Times New Roman" w:hAnsi="Times New Roman" w:cs="Times New Roman"/>
          <w:sz w:val="28"/>
          <w:szCs w:val="28"/>
          <w:lang w:val="ru-RU"/>
        </w:rPr>
        <w:t>субъектов</w:t>
      </w:r>
      <w:proofErr w:type="gramEnd"/>
      <w:r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 малого и среднего предпринимательства (73,3 процента), остальные - на собственные средства предприятий и организаций (26,7 процентов).</w:t>
      </w:r>
    </w:p>
    <w:p w:rsidR="00534DB8" w:rsidRPr="00B65278" w:rsidRDefault="00534DB8" w:rsidP="006510D4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Любое инвестиционное предложение мы рассматриваем, как потенциал в улучшении социально-экон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омического развития округа через</w:t>
      </w:r>
      <w:r w:rsidRPr="008130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предоставление новых рабочих мест, дополнительные налоговые поступления в бюджет:</w:t>
      </w:r>
    </w:p>
    <w:p w:rsidR="00534DB8" w:rsidRPr="00B65278" w:rsidRDefault="00534DB8" w:rsidP="00534DB8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 октябре 2018 года обратилось ООО «Монета Лизинг» о рассмотрении возможности реализации инвестиционных проектов и создания </w:t>
      </w:r>
      <w:proofErr w:type="spellStart"/>
      <w:r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>Агропарка</w:t>
      </w:r>
      <w:proofErr w:type="spellEnd"/>
      <w:r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 территории Благодарненского городского округа. Инвестору для рассмотрения предложены два земельных участка сельскохозяйственного назначения в пос. Ставропольский (территория бывшего совхоза «Ставропольский»);</w:t>
      </w:r>
    </w:p>
    <w:p w:rsidR="00534DB8" w:rsidRPr="00B65278" w:rsidRDefault="00534DB8" w:rsidP="00534DB8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>в ноябре 2018 года обратилось ООО «</w:t>
      </w:r>
      <w:proofErr w:type="spellStart"/>
      <w:r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>АгроСтаврополье</w:t>
      </w:r>
      <w:proofErr w:type="spellEnd"/>
      <w:r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» о рассмотрении возможности реализации инвестиционного проекта «Строительство свинокомплекса замкнутого цикла производства, мощностью 420 продуктивных свиноматок». </w:t>
      </w:r>
    </w:p>
    <w:p w:rsidR="00534DB8" w:rsidRPr="00B65278" w:rsidRDefault="00534DB8" w:rsidP="00534DB8">
      <w:pPr>
        <w:autoSpaceDE w:val="0"/>
        <w:autoSpaceDN w:val="0"/>
        <w:adjustRightInd w:val="0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округе продолжена реализация инвестиционных проектов с предполагаемым объемом финансирования около 1,0 млрд. рублей: </w:t>
      </w:r>
    </w:p>
    <w:p w:rsidR="00534DB8" w:rsidRPr="00B65278" w:rsidRDefault="00534DB8" w:rsidP="00534DB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реализация проекта по строительству птицефермы на 90 тыс. голов кур-несушек в п. </w:t>
      </w:r>
      <w:proofErr w:type="gramStart"/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Ставропольский</w:t>
      </w:r>
      <w:proofErr w:type="gramEnd"/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стоимость проекта 600 млн. рублей, освоено 574 млн. рублей. Введено в эксплуатацию 7 корпусов, в том числе 2 по выращиванию цыплят яичного направления, заложен фундамент 3-х корпусов. Построен и запущен комбикормовый цех.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2018 году обществом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 ограниченной ответственностью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«ПК Альянс» произведено 82,7 млн. штук 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иц. Выход на проектную мощность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 производством яиц до 100 миллионов штук в год запланирован на 2019 год;</w:t>
      </w:r>
    </w:p>
    <w:p w:rsidR="00534DB8" w:rsidRPr="00B65278" w:rsidRDefault="00534DB8" w:rsidP="00534DB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строительство цеха по переработке молочной продукции на базе сельскохозяйственного производственного кооператива колхоза «Алексеевский» производственной мощностью 3,0 тыс. литров молока в смену. Стоимость проекта –27,0 млн. рублей, освоено 1,5 млн. рублей. На сегодняшний день закупается молоко у населения в количестве 600 литров, с апреля 2019 года увеличится до 1000 литров. Продукция отправляется на молочный завод города Буденновск. Заказана проектно-сметная документация на строительство цеха;</w:t>
      </w:r>
    </w:p>
    <w:p w:rsidR="00534DB8" w:rsidRPr="00B65278" w:rsidRDefault="00534DB8" w:rsidP="00534DB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закладка 300 га виноградников на базе закрытого акционерного общества сельскохозяйственного предприятия «Шишкинское», стоимость проекта – 70 млн. руб.;</w:t>
      </w:r>
    </w:p>
    <w:p w:rsidR="00534DB8" w:rsidRPr="00B65278" w:rsidRDefault="00534DB8" w:rsidP="00534DB8">
      <w:pPr>
        <w:autoSpaceDE w:val="0"/>
        <w:autoSpaceDN w:val="0"/>
        <w:adjustRightInd w:val="0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строительство локальных очистных сооружений в филиале мясоптицекомбината «Благодарненский» закрытого акционерного общества «Ставропольский бройлер», стоимость проекта 297 млн. руб.</w:t>
      </w:r>
    </w:p>
    <w:p w:rsidR="00534DB8" w:rsidRPr="00B65278" w:rsidRDefault="00534DB8" w:rsidP="00534DB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Планируется реализация проекта «Строительство свинокомплекса на 420 продуктивных свиноматок», который позволит увеличить годовое производство </w:t>
      </w:r>
      <w:proofErr w:type="gramStart"/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мяса свинины</w:t>
      </w:r>
      <w:proofErr w:type="gramEnd"/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500 тонн.</w:t>
      </w:r>
    </w:p>
    <w:p w:rsidR="00534DB8" w:rsidRPr="00B65278" w:rsidRDefault="00534DB8" w:rsidP="00534DB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5278">
        <w:rPr>
          <w:rFonts w:ascii="Times New Roman" w:hAnsi="Times New Roman" w:cs="Times New Roman"/>
          <w:sz w:val="28"/>
          <w:szCs w:val="28"/>
          <w:lang w:val="ru-RU"/>
        </w:rPr>
        <w:t>Плановое значен</w:t>
      </w:r>
      <w:r>
        <w:rPr>
          <w:rFonts w:ascii="Times New Roman" w:hAnsi="Times New Roman" w:cs="Times New Roman"/>
          <w:sz w:val="28"/>
          <w:szCs w:val="28"/>
          <w:lang w:val="ru-RU"/>
        </w:rPr>
        <w:t>ие показателя «Объем инвестиций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 в основной капитал по полному кругу организаций (за исключением бюджетных средств)», утвержденного  Губернатором Ставропольского края на 2018 год составило 2018,0 млн. рублей. Данный показатель указан и в Соглашении об условиях предоставления межбюджетных трансфертов на 2018 год, заключенном</w:t>
      </w:r>
      <w:r w:rsidRPr="008130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>между администрацией Благодарненского городского округа Ставропольского края и министерством финансов Ставропольского края.</w:t>
      </w:r>
    </w:p>
    <w:p w:rsidR="00534DB8" w:rsidRPr="00B65278" w:rsidRDefault="00534DB8" w:rsidP="00534DB8">
      <w:pPr>
        <w:pStyle w:val="a3"/>
        <w:ind w:left="0" w:right="112"/>
        <w:jc w:val="both"/>
        <w:rPr>
          <w:rFonts w:cs="Times New Roman"/>
          <w:b/>
          <w:i/>
          <w:u w:val="single"/>
          <w:lang w:val="ru-RU"/>
        </w:rPr>
      </w:pPr>
    </w:p>
    <w:p w:rsidR="002F10AF" w:rsidRPr="00534DB8" w:rsidRDefault="002F10AF">
      <w:pPr>
        <w:rPr>
          <w:lang w:val="ru-RU"/>
        </w:rPr>
      </w:pPr>
    </w:p>
    <w:sectPr w:rsidR="002F10AF" w:rsidRPr="00534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FD0"/>
    <w:rsid w:val="002F10AF"/>
    <w:rsid w:val="00510FD0"/>
    <w:rsid w:val="00534DB8"/>
    <w:rsid w:val="0065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34DB8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34DB8"/>
    <w:pPr>
      <w:ind w:left="102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34DB8"/>
    <w:rPr>
      <w:rFonts w:ascii="Times New Roman" w:eastAsia="Times New Roman" w:hAnsi="Times New Roman"/>
      <w:sz w:val="28"/>
      <w:szCs w:val="28"/>
      <w:lang w:val="en-US"/>
    </w:rPr>
  </w:style>
  <w:style w:type="paragraph" w:styleId="a5">
    <w:name w:val="No Spacing"/>
    <w:link w:val="a6"/>
    <w:uiPriority w:val="1"/>
    <w:qFormat/>
    <w:rsid w:val="00534DB8"/>
    <w:pPr>
      <w:widowControl w:val="0"/>
      <w:spacing w:after="0" w:line="240" w:lineRule="auto"/>
    </w:pPr>
    <w:rPr>
      <w:lang w:val="en-US"/>
    </w:rPr>
  </w:style>
  <w:style w:type="character" w:customStyle="1" w:styleId="a6">
    <w:name w:val="Без интервала Знак"/>
    <w:link w:val="a5"/>
    <w:uiPriority w:val="1"/>
    <w:locked/>
    <w:rsid w:val="00534DB8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34DB8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34DB8"/>
    <w:pPr>
      <w:ind w:left="102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34DB8"/>
    <w:rPr>
      <w:rFonts w:ascii="Times New Roman" w:eastAsia="Times New Roman" w:hAnsi="Times New Roman"/>
      <w:sz w:val="28"/>
      <w:szCs w:val="28"/>
      <w:lang w:val="en-US"/>
    </w:rPr>
  </w:style>
  <w:style w:type="paragraph" w:styleId="a5">
    <w:name w:val="No Spacing"/>
    <w:link w:val="a6"/>
    <w:uiPriority w:val="1"/>
    <w:qFormat/>
    <w:rsid w:val="00534DB8"/>
    <w:pPr>
      <w:widowControl w:val="0"/>
      <w:spacing w:after="0" w:line="240" w:lineRule="auto"/>
    </w:pPr>
    <w:rPr>
      <w:lang w:val="en-US"/>
    </w:rPr>
  </w:style>
  <w:style w:type="character" w:customStyle="1" w:styleId="a6">
    <w:name w:val="Без интервала Знак"/>
    <w:link w:val="a5"/>
    <w:uiPriority w:val="1"/>
    <w:locked/>
    <w:rsid w:val="00534DB8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СИБИРКИНА</dc:creator>
  <cp:keywords/>
  <dc:description/>
  <cp:lastModifiedBy>СИБИРКИНА</cp:lastModifiedBy>
  <cp:revision>3</cp:revision>
  <dcterms:created xsi:type="dcterms:W3CDTF">2021-03-16T12:48:00Z</dcterms:created>
  <dcterms:modified xsi:type="dcterms:W3CDTF">2021-03-16T12:52:00Z</dcterms:modified>
</cp:coreProperties>
</file>