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3B" w:rsidRPr="0039217A" w:rsidRDefault="00136210" w:rsidP="0023413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23413B"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23413B" w:rsidRPr="0039217A" w:rsidRDefault="0023413B" w:rsidP="0023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13B" w:rsidRPr="0039217A" w:rsidRDefault="0023413B" w:rsidP="0023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23413B" w:rsidRPr="0039217A" w:rsidTr="00A81EF9">
        <w:trPr>
          <w:trHeight w:val="80"/>
        </w:trPr>
        <w:tc>
          <w:tcPr>
            <w:tcW w:w="496" w:type="dxa"/>
            <w:shd w:val="clear" w:color="auto" w:fill="auto"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23413B" w:rsidRPr="0039217A" w:rsidRDefault="0023413B" w:rsidP="00A8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23413B" w:rsidRPr="0039217A" w:rsidRDefault="0023413B" w:rsidP="00A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06B" w:rsidRDefault="003A006B" w:rsidP="003A00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A81EF9"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>м</w:t>
      </w:r>
      <w:r w:rsidR="00A81EF9">
        <w:rPr>
          <w:rFonts w:ascii="Times New Roman" w:hAnsi="Times New Roman" w:cs="Times New Roman"/>
          <w:sz w:val="28"/>
          <w:szCs w:val="28"/>
        </w:rPr>
        <w:t>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>387</w:t>
      </w:r>
      <w:r w:rsidR="00A81EF9" w:rsidRPr="00A81EF9">
        <w:rPr>
          <w:rFonts w:ascii="Times New Roman" w:hAnsi="Times New Roman" w:cs="Times New Roman"/>
          <w:sz w:val="28"/>
          <w:szCs w:val="28"/>
        </w:rPr>
        <w:t>, от 07 декабря 2020 года № 1644</w:t>
      </w:r>
      <w:r w:rsidR="00334E53">
        <w:rPr>
          <w:rFonts w:ascii="Times New Roman" w:hAnsi="Times New Roman" w:cs="Times New Roman"/>
          <w:sz w:val="28"/>
          <w:szCs w:val="28"/>
        </w:rPr>
        <w:t xml:space="preserve">, от </w:t>
      </w:r>
      <w:r w:rsidR="00334E53" w:rsidRPr="00334E53">
        <w:rPr>
          <w:rFonts w:ascii="Times New Roman" w:hAnsi="Times New Roman" w:cs="Times New Roman"/>
          <w:sz w:val="28"/>
          <w:szCs w:val="28"/>
        </w:rPr>
        <w:t>09 ноября 2021 года №1214</w:t>
      </w:r>
      <w:r w:rsidRPr="00A81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51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 xml:space="preserve">по разработке и реализации муниципальных программ Благодарненского городского округа Ставропольского </w:t>
      </w:r>
      <w:r w:rsidRPr="00A81EF9">
        <w:rPr>
          <w:rFonts w:ascii="Times New Roman" w:hAnsi="Times New Roman" w:cs="Times New Roman"/>
          <w:sz w:val="28"/>
          <w:szCs w:val="28"/>
        </w:rPr>
        <w:t>края»</w:t>
      </w:r>
      <w:r w:rsidR="00A81EF9" w:rsidRPr="00A81EF9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 w:rsidRPr="00A81EF9">
        <w:rPr>
          <w:rFonts w:ascii="Times New Roman" w:hAnsi="Times New Roman" w:cs="Times New Roman"/>
          <w:sz w:val="28"/>
          <w:szCs w:val="28"/>
        </w:rPr>
        <w:t xml:space="preserve">, </w:t>
      </w:r>
      <w:r w:rsidRPr="00DF2100">
        <w:rPr>
          <w:rFonts w:ascii="Times New Roman" w:hAnsi="Times New Roman" w:cs="Times New Roman"/>
          <w:sz w:val="28"/>
          <w:szCs w:val="28"/>
        </w:rPr>
        <w:t xml:space="preserve">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разработке» </w:t>
      </w:r>
      <w:r w:rsidR="002720DF" w:rsidRPr="002720DF">
        <w:rPr>
          <w:rFonts w:ascii="Times New Roman" w:hAnsi="Times New Roman" w:cs="Times New Roman"/>
          <w:bCs/>
          <w:sz w:val="28"/>
          <w:szCs w:val="28"/>
        </w:rPr>
        <w:t>(в редакции распоряжени</w:t>
      </w:r>
      <w:r w:rsidR="001D514F">
        <w:rPr>
          <w:rFonts w:ascii="Times New Roman" w:hAnsi="Times New Roman" w:cs="Times New Roman"/>
          <w:bCs/>
          <w:sz w:val="28"/>
          <w:szCs w:val="28"/>
        </w:rPr>
        <w:t>й</w:t>
      </w:r>
      <w:r w:rsidR="002720DF" w:rsidRPr="002720DF">
        <w:rPr>
          <w:rFonts w:ascii="Times New Roman" w:hAnsi="Times New Roman" w:cs="Times New Roman"/>
          <w:bCs/>
          <w:sz w:val="28"/>
          <w:szCs w:val="28"/>
        </w:rPr>
        <w:t xml:space="preserve"> администрации Благодарненского городского округа Ставропольского края от 01 августа 2019 года № 708-р, от 09 сентября 2019 года № 876-р, от 22 января 2020 года № 24-р, от 19 июня 2020 года № 397-р, от 10 сентября 2020 года № 595-р, от 18 октября 2021 года № 698-р)</w:t>
      </w:r>
      <w:r w:rsidRPr="002720DF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3747F7">
        <w:rPr>
          <w:rFonts w:ascii="Times New Roman" w:hAnsi="Times New Roman" w:cs="Times New Roman"/>
          <w:sz w:val="28"/>
          <w:szCs w:val="28"/>
        </w:rPr>
        <w:t xml:space="preserve"> </w:t>
      </w:r>
      <w:r w:rsidR="003A006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A006B"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 w:rsidR="003A006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006B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A006B">
        <w:rPr>
          <w:rFonts w:ascii="Times New Roman" w:hAnsi="Times New Roman" w:cs="Times New Roman"/>
          <w:sz w:val="28"/>
          <w:szCs w:val="28"/>
        </w:rPr>
        <w:t>«Развитие сельского хозяйства</w:t>
      </w:r>
      <w:r w:rsidR="00A81EF9" w:rsidRP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6B" w:rsidRDefault="003A006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B87A2D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A00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управления сельского хозяйства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 xml:space="preserve">и охраны окружающей среды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Соколова</w:t>
      </w:r>
      <w:r w:rsidR="002341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23413B" w:rsidRDefault="0023413B" w:rsidP="002341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B87A2D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A006B">
        <w:rPr>
          <w:rFonts w:ascii="Times New Roman" w:eastAsia="Times New Roman" w:hAnsi="Times New Roman" w:cs="Times New Roman"/>
          <w:sz w:val="28"/>
          <w:szCs w:val="28"/>
        </w:rPr>
        <w:t>с 01 января 202</w:t>
      </w:r>
      <w:r w:rsidR="00FE19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006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и подлежит </w:t>
      </w:r>
      <w:r w:rsidR="0023413B"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3413B"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23413B" w:rsidRDefault="0023413B" w:rsidP="00234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23413B" w:rsidTr="00A81EF9">
        <w:trPr>
          <w:trHeight w:val="708"/>
        </w:trPr>
        <w:tc>
          <w:tcPr>
            <w:tcW w:w="7196" w:type="dxa"/>
            <w:hideMark/>
          </w:tcPr>
          <w:p w:rsidR="0023413B" w:rsidRDefault="0023413B" w:rsidP="00A81E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23413B" w:rsidRDefault="0023413B" w:rsidP="00A81E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23413B" w:rsidRDefault="0023413B" w:rsidP="00A81EF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23413B" w:rsidRDefault="0023413B" w:rsidP="00A81E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3413B" w:rsidRDefault="0023413B" w:rsidP="00A81E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3413B" w:rsidRDefault="0023413B" w:rsidP="00A81EF9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2341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3B" w:rsidRDefault="0023413B" w:rsidP="00A8352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23413B" w:rsidTr="00A81EF9">
        <w:tc>
          <w:tcPr>
            <w:tcW w:w="4503" w:type="dxa"/>
          </w:tcPr>
          <w:p w:rsidR="0023413B" w:rsidRDefault="0023413B" w:rsidP="00A81EF9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23413B" w:rsidRPr="005079D9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9A39AF">
              <w:t>А</w:t>
            </w:r>
          </w:p>
          <w:p w:rsidR="0023413B" w:rsidRPr="005079D9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3413B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9A39AF" w:rsidRDefault="009A39AF" w:rsidP="009A39AF">
            <w:pPr>
              <w:pStyle w:val="ConsPlusNormal"/>
              <w:spacing w:line="240" w:lineRule="exact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23413B" w:rsidRPr="006124C4" w:rsidRDefault="0023413B" w:rsidP="0023413B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3413B" w:rsidRPr="00C93389" w:rsidRDefault="0023413B" w:rsidP="0023413B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6124C4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>и охраны окружающей среды</w:t>
            </w:r>
            <w:r w:rsidR="007028E4"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</w:t>
            </w:r>
            <w:r w:rsidR="004B4FA7">
              <w:rPr>
                <w:rFonts w:ascii="Times New Roman" w:hAnsi="Times New Roman"/>
                <w:sz w:val="28"/>
                <w:szCs w:val="28"/>
              </w:rPr>
              <w:t xml:space="preserve"> и охраны окружающей среды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«Развитие сельского хозяйства» и общепрограммные мероприятия»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23413B" w:rsidRPr="0042728D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23413B" w:rsidRPr="0042728D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и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327D1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доля прибыльных сельскохозяйственных организаций в общем их числе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и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23413B"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с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</w:t>
            </w:r>
            <w:r w:rsidR="00271971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работников сельского хозяйства</w:t>
            </w:r>
          </w:p>
          <w:p w:rsidR="0023413B" w:rsidRPr="0042728D" w:rsidRDefault="0023413B" w:rsidP="002719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23413B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42728D" w:rsidRDefault="0023413B" w:rsidP="00C12C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2C53">
              <w:rPr>
                <w:rFonts w:ascii="Times New Roman" w:hAnsi="Times New Roman"/>
                <w:sz w:val="28"/>
                <w:szCs w:val="28"/>
              </w:rPr>
              <w:t>3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2C53">
              <w:rPr>
                <w:rFonts w:ascii="Times New Roman" w:hAnsi="Times New Roman"/>
                <w:sz w:val="28"/>
                <w:szCs w:val="28"/>
              </w:rPr>
              <w:t>5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518" w:type="dxa"/>
          </w:tcPr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23413B" w:rsidRPr="000F5BB8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F560EF" w:rsidRDefault="0023413B" w:rsidP="00A81EF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5771FF" w:rsidRPr="00301E84" w:rsidRDefault="005771FF" w:rsidP="005771FF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993164">
              <w:t>46</w:t>
            </w:r>
            <w:r w:rsidR="001D6C13">
              <w:t>60</w:t>
            </w:r>
            <w:r w:rsidR="00993164">
              <w:t>9,</w:t>
            </w:r>
            <w:r w:rsidR="001D6C13">
              <w:t>4</w:t>
            </w:r>
            <w:r w:rsidR="00993164">
              <w:t>4</w:t>
            </w:r>
            <w:r w:rsidRPr="00301E84">
              <w:t xml:space="preserve"> тыс. рублей;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9D7">
              <w:rPr>
                <w:rFonts w:ascii="Times New Roman" w:hAnsi="Times New Roman"/>
                <w:sz w:val="28"/>
                <w:szCs w:val="28"/>
              </w:rPr>
              <w:t>16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536</w:t>
            </w:r>
            <w:r w:rsidR="00C419D7"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 w:rsidR="00C419D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5036</w:t>
            </w:r>
            <w:r w:rsidR="00C419D7"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 w:rsidR="00C419D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5036</w:t>
            </w:r>
            <w:r w:rsidR="00C419D7"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 w:rsidR="00C419D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771FF" w:rsidRPr="00301E84" w:rsidRDefault="005771FF" w:rsidP="005771FF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771FF" w:rsidRPr="00301E84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средства бюджета Благодарненского городского округа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19D7">
              <w:rPr>
                <w:rFonts w:ascii="Times New Roman" w:hAnsi="Times New Roman"/>
                <w:sz w:val="28"/>
                <w:szCs w:val="28"/>
              </w:rPr>
              <w:t>6039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419D7">
              <w:rPr>
                <w:rFonts w:ascii="Times New Roman" w:hAnsi="Times New Roman"/>
                <w:sz w:val="28"/>
                <w:szCs w:val="28"/>
              </w:rPr>
              <w:t>95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9D7">
              <w:rPr>
                <w:rFonts w:ascii="Times New Roman" w:hAnsi="Times New Roman"/>
                <w:sz w:val="28"/>
                <w:szCs w:val="28"/>
              </w:rPr>
              <w:t>5346,65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C419D7">
              <w:rPr>
                <w:rFonts w:ascii="Times New Roman" w:hAnsi="Times New Roman"/>
                <w:sz w:val="28"/>
                <w:szCs w:val="28"/>
              </w:rPr>
              <w:t>5346,65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5346,65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23040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8680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7180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5771FF" w:rsidP="005771FF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93164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7180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6E7288" w:rsidRDefault="0023413B" w:rsidP="00A81EF9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23413B" w:rsidRPr="0042728D" w:rsidRDefault="0023413B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23413B" w:rsidRPr="0055081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23DBC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2,</w:t>
            </w:r>
            <w:r w:rsidR="00223DBC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 w:rsidR="0023413B">
              <w:rPr>
                <w:rFonts w:ascii="Times New Roman" w:hAnsi="Times New Roman"/>
                <w:sz w:val="28"/>
                <w:szCs w:val="28"/>
              </w:rPr>
              <w:t>2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Pr="00313A76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27D15">
              <w:rPr>
                <w:rFonts w:ascii="Times New Roman" w:hAnsi="Times New Roman"/>
                <w:sz w:val="28"/>
                <w:szCs w:val="28"/>
              </w:rPr>
              <w:t xml:space="preserve">обеспечение доли прибыльных сельскохозяйственных организаций в общем их числе </w:t>
            </w:r>
            <w:r w:rsidR="001E78FD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1E78FD">
              <w:rPr>
                <w:rFonts w:ascii="Times New Roman" w:hAnsi="Times New Roman"/>
                <w:sz w:val="28"/>
                <w:szCs w:val="28"/>
              </w:rPr>
              <w:t>5</w:t>
            </w:r>
            <w:r w:rsidR="001E78FD"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1E7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D15">
              <w:rPr>
                <w:rFonts w:ascii="Times New Roman" w:hAnsi="Times New Roman"/>
                <w:sz w:val="28"/>
                <w:szCs w:val="28"/>
              </w:rPr>
              <w:t>не ниже 100 процентов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="0023413B"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223DBC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lastRenderedPageBreak/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1,</w:t>
            </w:r>
            <w:r w:rsidR="00223DBC">
              <w:rPr>
                <w:rFonts w:ascii="Times New Roman" w:hAnsi="Times New Roman"/>
                <w:sz w:val="28"/>
                <w:szCs w:val="28"/>
              </w:rPr>
              <w:t>3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="0023413B"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223DBC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1AC">
              <w:rPr>
                <w:rFonts w:ascii="Times New Roman" w:hAnsi="Times New Roman"/>
                <w:sz w:val="28"/>
                <w:szCs w:val="28"/>
              </w:rPr>
              <w:t>40902</w:t>
            </w:r>
            <w:r w:rsidR="00271971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1131A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23413B" w:rsidRPr="0042728D" w:rsidRDefault="0023413B" w:rsidP="00271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Normal"/>
        <w:spacing w:line="240" w:lineRule="exact"/>
        <w:jc w:val="center"/>
      </w:pPr>
    </w:p>
    <w:p w:rsidR="0023413B" w:rsidRDefault="0023413B" w:rsidP="0023413B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23413B" w:rsidRPr="00C93389" w:rsidRDefault="0023413B" w:rsidP="0023413B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4FF5" w:rsidRDefault="0023413B" w:rsidP="00F42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  <w:r w:rsidR="00F42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</w:t>
      </w:r>
      <w:r w:rsidR="00F4238B">
        <w:rPr>
          <w:rFonts w:ascii="Times New Roman" w:hAnsi="Times New Roman"/>
          <w:sz w:val="28"/>
          <w:szCs w:val="28"/>
        </w:rPr>
        <w:t xml:space="preserve">дерации на период до 2024 года», </w:t>
      </w:r>
      <w:r w:rsidR="007F0B7F" w:rsidRPr="007F0B7F">
        <w:rPr>
          <w:rFonts w:ascii="Times New Roman" w:hAnsi="Times New Roman"/>
          <w:sz w:val="28"/>
          <w:szCs w:val="28"/>
        </w:rPr>
        <w:t>г</w:t>
      </w:r>
      <w:r w:rsidRPr="00491BD6">
        <w:rPr>
          <w:rFonts w:ascii="Times New Roman" w:hAnsi="Times New Roman"/>
          <w:sz w:val="28"/>
          <w:szCs w:val="28"/>
        </w:rPr>
        <w:t xml:space="preserve">осударственной </w:t>
      </w:r>
      <w:hyperlink r:id="rId8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</w:t>
      </w:r>
      <w:r w:rsidR="001D514F">
        <w:rPr>
          <w:rFonts w:ascii="Times New Roman" w:hAnsi="Times New Roman"/>
          <w:sz w:val="28"/>
          <w:szCs w:val="28"/>
        </w:rPr>
        <w:t>ода</w:t>
      </w:r>
      <w:r w:rsidRPr="00491BD6">
        <w:rPr>
          <w:rFonts w:ascii="Times New Roman" w:hAnsi="Times New Roman"/>
          <w:sz w:val="28"/>
          <w:szCs w:val="28"/>
        </w:rPr>
        <w:t xml:space="preserve"> N </w:t>
      </w:r>
      <w:r w:rsidR="00F4238B">
        <w:rPr>
          <w:rFonts w:ascii="Times New Roman" w:hAnsi="Times New Roman"/>
          <w:sz w:val="28"/>
          <w:szCs w:val="28"/>
        </w:rPr>
        <w:t xml:space="preserve">620-п, </w:t>
      </w:r>
      <w:hyperlink r:id="rId9" w:history="1">
        <w:r w:rsidR="00A54FF5" w:rsidRPr="00F4238B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A54FF5" w:rsidRPr="00F4238B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 городского округа Ставропольского края </w:t>
      </w:r>
      <w:r w:rsidR="00F4238B" w:rsidRPr="00F4238B">
        <w:rPr>
          <w:rFonts w:ascii="Times New Roman" w:hAnsi="Times New Roman"/>
          <w:sz w:val="28"/>
          <w:szCs w:val="28"/>
        </w:rPr>
        <w:t xml:space="preserve">на период </w:t>
      </w:r>
      <w:r w:rsidR="00A54FF5" w:rsidRPr="00F4238B">
        <w:rPr>
          <w:rFonts w:ascii="Times New Roman" w:hAnsi="Times New Roman"/>
          <w:sz w:val="28"/>
          <w:szCs w:val="28"/>
        </w:rPr>
        <w:t>до 20</w:t>
      </w:r>
      <w:r w:rsidR="00F4238B" w:rsidRPr="00F4238B">
        <w:rPr>
          <w:rFonts w:ascii="Times New Roman" w:hAnsi="Times New Roman"/>
          <w:sz w:val="28"/>
          <w:szCs w:val="28"/>
        </w:rPr>
        <w:t>35</w:t>
      </w:r>
      <w:r w:rsidR="00A54FF5" w:rsidRPr="00F4238B">
        <w:rPr>
          <w:rFonts w:ascii="Times New Roman" w:hAnsi="Times New Roman"/>
          <w:sz w:val="28"/>
          <w:szCs w:val="28"/>
        </w:rPr>
        <w:t xml:space="preserve"> года, утвержденной </w:t>
      </w:r>
      <w:r w:rsidR="00F4238B" w:rsidRPr="00F4238B">
        <w:rPr>
          <w:rFonts w:ascii="Times New Roman" w:hAnsi="Times New Roman"/>
          <w:sz w:val="28"/>
          <w:szCs w:val="28"/>
        </w:rPr>
        <w:t xml:space="preserve">решением Совета </w:t>
      </w:r>
      <w:r w:rsidR="00A54FF5" w:rsidRPr="00F4238B">
        <w:rPr>
          <w:rFonts w:ascii="Times New Roman" w:hAnsi="Times New Roman"/>
          <w:sz w:val="28"/>
          <w:szCs w:val="28"/>
        </w:rPr>
        <w:t xml:space="preserve"> </w:t>
      </w:r>
      <w:r w:rsidR="00F4238B" w:rsidRPr="00F4238B">
        <w:rPr>
          <w:rFonts w:ascii="Times New Roman" w:hAnsi="Times New Roman"/>
          <w:sz w:val="28"/>
          <w:szCs w:val="28"/>
        </w:rPr>
        <w:t>депутатов</w:t>
      </w:r>
      <w:r w:rsidR="00F4238B">
        <w:rPr>
          <w:rFonts w:ascii="Times New Roman" w:hAnsi="Times New Roman"/>
          <w:sz w:val="28"/>
          <w:szCs w:val="28"/>
        </w:rPr>
        <w:t xml:space="preserve"> Б</w:t>
      </w:r>
      <w:r w:rsidR="00F4238B" w:rsidRPr="00F4238B">
        <w:rPr>
          <w:rFonts w:ascii="Times New Roman" w:hAnsi="Times New Roman"/>
          <w:sz w:val="28"/>
          <w:szCs w:val="28"/>
        </w:rPr>
        <w:t>лагодарненского</w:t>
      </w:r>
      <w:r w:rsidR="00F4238B">
        <w:rPr>
          <w:rFonts w:ascii="Times New Roman" w:hAnsi="Times New Roman"/>
          <w:sz w:val="28"/>
          <w:szCs w:val="28"/>
        </w:rPr>
        <w:t xml:space="preserve"> </w:t>
      </w:r>
      <w:r w:rsidR="00F4238B" w:rsidRPr="00F4238B">
        <w:rPr>
          <w:rFonts w:ascii="Times New Roman" w:hAnsi="Times New Roman"/>
          <w:sz w:val="28"/>
          <w:szCs w:val="28"/>
        </w:rPr>
        <w:t>городского</w:t>
      </w:r>
      <w:r w:rsidR="00F4238B">
        <w:rPr>
          <w:rFonts w:ascii="Times New Roman" w:hAnsi="Times New Roman"/>
          <w:sz w:val="28"/>
          <w:szCs w:val="28"/>
        </w:rPr>
        <w:t xml:space="preserve"> </w:t>
      </w:r>
      <w:r w:rsidR="00F4238B" w:rsidRPr="00F4238B">
        <w:rPr>
          <w:rFonts w:ascii="Times New Roman" w:hAnsi="Times New Roman"/>
          <w:sz w:val="28"/>
          <w:szCs w:val="28"/>
        </w:rPr>
        <w:t>округа</w:t>
      </w:r>
      <w:r w:rsidR="00F4238B">
        <w:rPr>
          <w:rFonts w:ascii="Times New Roman" w:hAnsi="Times New Roman"/>
          <w:sz w:val="28"/>
          <w:szCs w:val="28"/>
        </w:rPr>
        <w:t xml:space="preserve"> С</w:t>
      </w:r>
      <w:r w:rsidR="00F4238B" w:rsidRPr="00F4238B">
        <w:rPr>
          <w:rFonts w:ascii="Times New Roman" w:hAnsi="Times New Roman"/>
          <w:sz w:val="28"/>
          <w:szCs w:val="28"/>
        </w:rPr>
        <w:t>тавропольского</w:t>
      </w:r>
      <w:r w:rsidR="00F4238B">
        <w:rPr>
          <w:rFonts w:ascii="Times New Roman" w:hAnsi="Times New Roman"/>
          <w:sz w:val="28"/>
          <w:szCs w:val="28"/>
        </w:rPr>
        <w:t xml:space="preserve"> </w:t>
      </w:r>
      <w:r w:rsidR="00F4238B" w:rsidRPr="00F4238B">
        <w:rPr>
          <w:rFonts w:ascii="Times New Roman" w:hAnsi="Times New Roman"/>
          <w:sz w:val="28"/>
          <w:szCs w:val="28"/>
        </w:rPr>
        <w:t>края</w:t>
      </w:r>
      <w:r w:rsidR="00F4238B">
        <w:rPr>
          <w:rFonts w:ascii="Times New Roman" w:hAnsi="Times New Roman"/>
          <w:sz w:val="28"/>
          <w:szCs w:val="28"/>
        </w:rPr>
        <w:t xml:space="preserve"> </w:t>
      </w:r>
      <w:r w:rsidR="00F4238B" w:rsidRPr="00F4238B">
        <w:rPr>
          <w:rFonts w:ascii="Times New Roman" w:hAnsi="Times New Roman"/>
          <w:sz w:val="28"/>
          <w:szCs w:val="28"/>
        </w:rPr>
        <w:t>первого</w:t>
      </w:r>
      <w:r w:rsidR="00F4238B">
        <w:rPr>
          <w:rFonts w:ascii="Times New Roman" w:hAnsi="Times New Roman"/>
          <w:sz w:val="28"/>
          <w:szCs w:val="28"/>
        </w:rPr>
        <w:t xml:space="preserve"> </w:t>
      </w:r>
      <w:r w:rsidR="00F4238B" w:rsidRPr="00F4238B">
        <w:rPr>
          <w:rFonts w:ascii="Times New Roman" w:hAnsi="Times New Roman"/>
          <w:sz w:val="28"/>
          <w:szCs w:val="28"/>
        </w:rPr>
        <w:t xml:space="preserve">созыва Благодарненского городского округа </w:t>
      </w:r>
      <w:r w:rsidR="00A54FF5" w:rsidRPr="00F4238B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F4238B">
        <w:rPr>
          <w:rFonts w:ascii="Times New Roman" w:hAnsi="Times New Roman"/>
          <w:sz w:val="28"/>
          <w:szCs w:val="28"/>
        </w:rPr>
        <w:t xml:space="preserve">27 декабря </w:t>
      </w:r>
      <w:r w:rsidR="00A54FF5" w:rsidRPr="00F4238B">
        <w:rPr>
          <w:rFonts w:ascii="Times New Roman" w:hAnsi="Times New Roman"/>
          <w:sz w:val="28"/>
          <w:szCs w:val="28"/>
        </w:rPr>
        <w:t>20</w:t>
      </w:r>
      <w:r w:rsidR="00F4238B">
        <w:rPr>
          <w:rFonts w:ascii="Times New Roman" w:hAnsi="Times New Roman"/>
          <w:sz w:val="28"/>
          <w:szCs w:val="28"/>
        </w:rPr>
        <w:t>1</w:t>
      </w:r>
      <w:r w:rsidR="00A54FF5" w:rsidRPr="00F4238B">
        <w:rPr>
          <w:rFonts w:ascii="Times New Roman" w:hAnsi="Times New Roman"/>
          <w:sz w:val="28"/>
          <w:szCs w:val="28"/>
        </w:rPr>
        <w:t>9 г</w:t>
      </w:r>
      <w:r w:rsidR="00F4238B">
        <w:rPr>
          <w:rFonts w:ascii="Times New Roman" w:hAnsi="Times New Roman"/>
          <w:sz w:val="28"/>
          <w:szCs w:val="28"/>
        </w:rPr>
        <w:t>ода</w:t>
      </w:r>
      <w:r w:rsidR="00A54FF5" w:rsidRPr="00F4238B">
        <w:rPr>
          <w:rFonts w:ascii="Times New Roman" w:hAnsi="Times New Roman"/>
          <w:sz w:val="28"/>
          <w:szCs w:val="28"/>
        </w:rPr>
        <w:t xml:space="preserve"> N</w:t>
      </w:r>
      <w:r w:rsidR="00F4238B">
        <w:rPr>
          <w:rFonts w:ascii="Times New Roman" w:hAnsi="Times New Roman"/>
          <w:sz w:val="28"/>
          <w:szCs w:val="28"/>
        </w:rPr>
        <w:t xml:space="preserve"> 300, </w:t>
      </w:r>
      <w:r w:rsidR="00F4238B" w:rsidRPr="00F4238B">
        <w:rPr>
          <w:rFonts w:ascii="Times New Roman" w:hAnsi="Times New Roman"/>
          <w:sz w:val="28"/>
          <w:szCs w:val="28"/>
        </w:rPr>
        <w:t xml:space="preserve">иными нормативными правовыми актами </w:t>
      </w:r>
      <w:r w:rsidR="007F0B7F">
        <w:rPr>
          <w:rFonts w:ascii="Times New Roman" w:hAnsi="Times New Roman"/>
          <w:sz w:val="28"/>
          <w:szCs w:val="28"/>
        </w:rPr>
        <w:t>Б</w:t>
      </w:r>
      <w:r w:rsidR="007F0B7F" w:rsidRPr="00F4238B">
        <w:rPr>
          <w:rFonts w:ascii="Times New Roman" w:hAnsi="Times New Roman"/>
          <w:sz w:val="28"/>
          <w:szCs w:val="28"/>
        </w:rPr>
        <w:t>лагодарненского</w:t>
      </w:r>
      <w:r w:rsidR="007F0B7F">
        <w:rPr>
          <w:rFonts w:ascii="Times New Roman" w:hAnsi="Times New Roman"/>
          <w:sz w:val="28"/>
          <w:szCs w:val="28"/>
        </w:rPr>
        <w:t xml:space="preserve"> </w:t>
      </w:r>
      <w:r w:rsidR="007F0B7F" w:rsidRPr="00F4238B">
        <w:rPr>
          <w:rFonts w:ascii="Times New Roman" w:hAnsi="Times New Roman"/>
          <w:sz w:val="28"/>
          <w:szCs w:val="28"/>
        </w:rPr>
        <w:t>городского</w:t>
      </w:r>
      <w:r w:rsidR="007F0B7F">
        <w:rPr>
          <w:rFonts w:ascii="Times New Roman" w:hAnsi="Times New Roman"/>
          <w:sz w:val="28"/>
          <w:szCs w:val="28"/>
        </w:rPr>
        <w:t xml:space="preserve"> </w:t>
      </w:r>
      <w:r w:rsidR="007F0B7F" w:rsidRPr="00F4238B">
        <w:rPr>
          <w:rFonts w:ascii="Times New Roman" w:hAnsi="Times New Roman"/>
          <w:sz w:val="28"/>
          <w:szCs w:val="28"/>
        </w:rPr>
        <w:t xml:space="preserve">округа </w:t>
      </w:r>
      <w:r w:rsidR="00F4238B" w:rsidRPr="00F4238B">
        <w:rPr>
          <w:rFonts w:ascii="Times New Roman" w:hAnsi="Times New Roman"/>
          <w:sz w:val="28"/>
          <w:szCs w:val="28"/>
        </w:rPr>
        <w:t>Ставропольского края</w:t>
      </w:r>
      <w:r w:rsidR="00F4238B">
        <w:rPr>
          <w:rFonts w:ascii="Times New Roman" w:hAnsi="Times New Roman"/>
          <w:sz w:val="28"/>
          <w:szCs w:val="28"/>
        </w:rPr>
        <w:t>.</w:t>
      </w:r>
      <w:r w:rsidR="00A54FF5" w:rsidRPr="00A54FF5">
        <w:rPr>
          <w:rFonts w:ascii="Times New Roman" w:hAnsi="Times New Roman"/>
          <w:sz w:val="28"/>
          <w:szCs w:val="28"/>
        </w:rPr>
        <w:t xml:space="preserve"> </w:t>
      </w:r>
    </w:p>
    <w:p w:rsidR="0023413B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>9 между министерством сельского хозяйства Ставропольского края и администрацией Благодарненского городского округа Ставропольского края.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1D514F">
        <w:rPr>
          <w:rFonts w:ascii="Times New Roman" w:hAnsi="Times New Roman"/>
          <w:sz w:val="28"/>
          <w:szCs w:val="28"/>
        </w:rPr>
        <w:t>Ставропольского края</w:t>
      </w:r>
      <w:r w:rsidRPr="00A800D3">
        <w:rPr>
          <w:rFonts w:ascii="Times New Roman" w:hAnsi="Times New Roman"/>
          <w:sz w:val="28"/>
          <w:szCs w:val="28"/>
        </w:rPr>
        <w:t xml:space="preserve"> с учетом научно-обоснованных зональных систем земледелия;</w:t>
      </w:r>
    </w:p>
    <w:p w:rsidR="0023413B" w:rsidRPr="00491BD6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 xml:space="preserve">государственная поддержка сельскохозяйственных товаропроизводителей Ставропольского края, перешедших на принципы </w:t>
      </w:r>
      <w:r w:rsidRPr="00491BD6">
        <w:rPr>
          <w:rFonts w:ascii="Times New Roman" w:hAnsi="Times New Roman"/>
          <w:color w:val="000000"/>
          <w:sz w:val="28"/>
          <w:szCs w:val="28"/>
        </w:rPr>
        <w:lastRenderedPageBreak/>
        <w:t>энергосбережения с учетом научно обоснованных зональных систем земледелия;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23413B" w:rsidRPr="00A84945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3413B" w:rsidRPr="00A84945" w:rsidRDefault="0023413B" w:rsidP="002341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23413B" w:rsidRDefault="0023413B" w:rsidP="0023413B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23413B" w:rsidRPr="00A800D3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23413B" w:rsidRPr="00A800D3" w:rsidRDefault="0023413B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 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3413B" w:rsidRPr="00A800D3" w:rsidRDefault="0023413B" w:rsidP="0023413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3413B" w:rsidRPr="00A800D3" w:rsidRDefault="0023413B" w:rsidP="0023413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3413B" w:rsidRPr="00A800D3" w:rsidRDefault="00ED5271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3413B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3413B">
        <w:rPr>
          <w:rFonts w:ascii="Times New Roman" w:hAnsi="Times New Roman"/>
          <w:sz w:val="28"/>
          <w:szCs w:val="28"/>
        </w:rPr>
        <w:t>4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Pr="00A800D3" w:rsidRDefault="00ED5271" w:rsidP="0023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3413B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3413B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3413B">
        <w:rPr>
          <w:rFonts w:ascii="Times New Roman" w:hAnsi="Times New Roman"/>
          <w:sz w:val="28"/>
          <w:szCs w:val="28"/>
        </w:rPr>
        <w:t>5</w:t>
      </w:r>
      <w:r w:rsidR="0023413B" w:rsidRPr="00A800D3">
        <w:rPr>
          <w:rFonts w:ascii="Times New Roman" w:hAnsi="Times New Roman"/>
          <w:sz w:val="28"/>
          <w:szCs w:val="28"/>
        </w:rPr>
        <w:t xml:space="preserve"> к </w:t>
      </w:r>
      <w:r w:rsidR="0023413B">
        <w:rPr>
          <w:rFonts w:ascii="Times New Roman" w:hAnsi="Times New Roman"/>
          <w:sz w:val="28"/>
          <w:szCs w:val="28"/>
        </w:rPr>
        <w:t>п</w:t>
      </w:r>
      <w:r w:rsidR="0023413B"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3413B" w:rsidRDefault="0023413B" w:rsidP="0023413B"/>
    <w:p w:rsidR="001E78FD" w:rsidRDefault="001E78FD" w:rsidP="0023413B"/>
    <w:p w:rsidR="001E78FD" w:rsidRDefault="001E78FD" w:rsidP="0023413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3413B" w:rsidTr="00A81EF9">
        <w:tc>
          <w:tcPr>
            <w:tcW w:w="4785" w:type="dxa"/>
          </w:tcPr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23413B" w:rsidRDefault="0023413B" w:rsidP="00A81EF9">
            <w:pPr>
              <w:pStyle w:val="ConsPlusNormal"/>
              <w:outlineLvl w:val="1"/>
            </w:pP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23413B" w:rsidP="00A81EF9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A81EF9">
            <w:pPr>
              <w:pStyle w:val="ConsPlusNormal"/>
              <w:jc w:val="both"/>
              <w:outlineLvl w:val="1"/>
            </w:pP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</w:t>
            </w:r>
            <w:r w:rsidRPr="00A84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23413B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 w:rsidR="002341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="0023413B"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 w:rsidR="0023413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A81E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="0023413B"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="0023413B"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п</w:t>
            </w:r>
            <w:r w:rsidR="0023413B"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  <w:p w:rsidR="0023413B" w:rsidRPr="00B937C8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3413B" w:rsidRPr="00DB24DC" w:rsidRDefault="0023413B" w:rsidP="0012312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312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2312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5771FF" w:rsidRPr="00B2519F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6C13">
              <w:rPr>
                <w:rFonts w:ascii="Times New Roman" w:hAnsi="Times New Roman"/>
                <w:sz w:val="28"/>
                <w:szCs w:val="28"/>
              </w:rPr>
              <w:t>0788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1D6C13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D6C13">
              <w:rPr>
                <w:rFonts w:ascii="Times New Roman" w:hAnsi="Times New Roman"/>
                <w:sz w:val="28"/>
                <w:szCs w:val="28"/>
              </w:rPr>
              <w:t>7909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6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5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6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B2519F" w:rsidRDefault="005771FF" w:rsidP="005771F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5771FF" w:rsidRPr="00B2519F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C13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="001D6C13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D6C13">
              <w:rPr>
                <w:rFonts w:ascii="Times New Roman" w:hAnsi="Times New Roman"/>
                <w:sz w:val="28"/>
                <w:szCs w:val="28"/>
              </w:rPr>
              <w:t>9,51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B2519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D6C13">
              <w:rPr>
                <w:rFonts w:ascii="Times New Roman" w:hAnsi="Times New Roman"/>
                <w:sz w:val="28"/>
                <w:szCs w:val="28"/>
              </w:rPr>
              <w:t>9,51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5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1D6C13">
              <w:rPr>
                <w:rFonts w:ascii="Times New Roman" w:hAnsi="Times New Roman"/>
                <w:sz w:val="28"/>
                <w:szCs w:val="28"/>
              </w:rPr>
              <w:t>9,51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771FF" w:rsidRPr="00301E84" w:rsidRDefault="005771FF" w:rsidP="005771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 – 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0760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7900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771FF" w:rsidRPr="00301E84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6430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5771FF" w:rsidP="005771FF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6430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9A4AE5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518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23413B" w:rsidRPr="0055081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="0023413B"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 w:rsidR="00B72F57">
              <w:rPr>
                <w:rFonts w:ascii="Times New Roman" w:hAnsi="Times New Roman"/>
                <w:sz w:val="28"/>
                <w:szCs w:val="28"/>
              </w:rPr>
              <w:t>403,9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23413B"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3,5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362" w:rsidRDefault="00B87A2D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="0023413B"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9E5">
              <w:rPr>
                <w:rFonts w:ascii="Times New Roman" w:hAnsi="Times New Roman"/>
                <w:sz w:val="28"/>
                <w:szCs w:val="28"/>
              </w:rPr>
              <w:t>1</w:t>
            </w:r>
            <w:r w:rsidR="00B72F57">
              <w:rPr>
                <w:rFonts w:ascii="Times New Roman" w:hAnsi="Times New Roman"/>
                <w:sz w:val="28"/>
                <w:szCs w:val="28"/>
              </w:rPr>
              <w:t>2</w:t>
            </w:r>
            <w:r w:rsidR="006B19E5">
              <w:rPr>
                <w:rFonts w:ascii="Times New Roman" w:hAnsi="Times New Roman"/>
                <w:sz w:val="28"/>
                <w:szCs w:val="28"/>
              </w:rPr>
              <w:t>,</w:t>
            </w:r>
            <w:r w:rsidR="00B72F57">
              <w:rPr>
                <w:rFonts w:ascii="Times New Roman" w:hAnsi="Times New Roman"/>
                <w:sz w:val="28"/>
                <w:szCs w:val="28"/>
              </w:rPr>
              <w:t>0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  <w:r w:rsidR="00DB6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6362" w:rsidRDefault="00B87A2D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B6362"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="00DB6362"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 w:rsidR="00DB6362">
              <w:rPr>
                <w:rFonts w:ascii="Times New Roman" w:hAnsi="Times New Roman"/>
                <w:sz w:val="28"/>
                <w:szCs w:val="28"/>
              </w:rPr>
              <w:t>и</w:t>
            </w:r>
            <w:r w:rsidR="00DB6362"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 w:rsidR="00DB6362">
              <w:rPr>
                <w:rFonts w:ascii="Times New Roman" w:hAnsi="Times New Roman"/>
                <w:sz w:val="28"/>
                <w:szCs w:val="28"/>
              </w:rPr>
              <w:t>ей</w:t>
            </w:r>
            <w:r w:rsidR="00DB6362"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 w:rsidR="00DB6362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DB6362">
              <w:rPr>
                <w:rFonts w:ascii="Times New Roman" w:hAnsi="Times New Roman"/>
                <w:sz w:val="28"/>
                <w:szCs w:val="28"/>
              </w:rPr>
              <w:t xml:space="preserve"> году не ниже 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 w:rsidR="00DB6362">
              <w:rPr>
                <w:rFonts w:ascii="Times New Roman" w:hAnsi="Times New Roman"/>
                <w:sz w:val="28"/>
                <w:szCs w:val="28"/>
              </w:rPr>
              <w:t>0 гектаров;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413B"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13B"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 w:rsidR="006B19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72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гектаров;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5C0780">
              <w:rPr>
                <w:rFonts w:ascii="Times New Roman" w:hAnsi="Times New Roman"/>
                <w:sz w:val="28"/>
                <w:szCs w:val="28"/>
              </w:rPr>
              <w:t>до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780">
              <w:rPr>
                <w:rFonts w:ascii="Times New Roman" w:hAnsi="Times New Roman"/>
                <w:sz w:val="28"/>
                <w:szCs w:val="28"/>
              </w:rPr>
              <w:t>3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500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тонн;</w:t>
            </w:r>
          </w:p>
          <w:p w:rsidR="0023413B" w:rsidRPr="00DB24DC" w:rsidRDefault="0023413B" w:rsidP="00DB63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4B5BE9" w:rsidRDefault="0023413B" w:rsidP="004B5BE9">
      <w:pPr>
        <w:pStyle w:val="ConsPlusCel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развитие  зернопроизводства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="004B5BE9">
        <w:rPr>
          <w:rFonts w:ascii="Times New Roman" w:hAnsi="Times New Roman" w:cs="Times New Roman"/>
          <w:sz w:val="28"/>
          <w:szCs w:val="28"/>
        </w:rPr>
        <w:t>.</w:t>
      </w:r>
    </w:p>
    <w:p w:rsidR="0023413B" w:rsidRPr="00D9323D" w:rsidRDefault="0023413B" w:rsidP="004B5BE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3D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зернопроизводства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23413B" w:rsidRPr="00205A31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23413B" w:rsidRDefault="0023413B" w:rsidP="00A4438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EA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170FEA" w:rsidRDefault="0023413B" w:rsidP="00A4438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EA">
        <w:rPr>
          <w:rFonts w:ascii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 w:rsidR="007E0162">
        <w:rPr>
          <w:rFonts w:ascii="Times New Roman" w:hAnsi="Times New Roman" w:cs="Times New Roman"/>
          <w:sz w:val="28"/>
          <w:szCs w:val="28"/>
        </w:rPr>
        <w:t>322,8</w:t>
      </w:r>
      <w:r w:rsidRPr="00170FEA">
        <w:rPr>
          <w:rFonts w:ascii="Times New Roman" w:hAnsi="Times New Roman" w:cs="Times New Roman"/>
          <w:sz w:val="28"/>
          <w:szCs w:val="28"/>
        </w:rPr>
        <w:t xml:space="preserve"> тыс. тонн в 20</w:t>
      </w:r>
      <w:r w:rsidR="00400F13">
        <w:rPr>
          <w:rFonts w:ascii="Times New Roman" w:hAnsi="Times New Roman" w:cs="Times New Roman"/>
          <w:sz w:val="28"/>
          <w:szCs w:val="28"/>
        </w:rPr>
        <w:t>2</w:t>
      </w:r>
      <w:r w:rsidR="007E0162">
        <w:rPr>
          <w:rFonts w:ascii="Times New Roman" w:hAnsi="Times New Roman" w:cs="Times New Roman"/>
          <w:sz w:val="28"/>
          <w:szCs w:val="28"/>
        </w:rPr>
        <w:t>1</w:t>
      </w:r>
      <w:r w:rsidRPr="00170FE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7E0162">
        <w:rPr>
          <w:rFonts w:ascii="Times New Roman" w:hAnsi="Times New Roman" w:cs="Times New Roman"/>
          <w:sz w:val="28"/>
          <w:szCs w:val="28"/>
        </w:rPr>
        <w:t>403,9</w:t>
      </w:r>
      <w:r w:rsidRPr="00170FEA">
        <w:rPr>
          <w:rFonts w:ascii="Times New Roman" w:hAnsi="Times New Roman" w:cs="Times New Roman"/>
          <w:sz w:val="28"/>
          <w:szCs w:val="28"/>
        </w:rPr>
        <w:t xml:space="preserve"> тыс. тонн в 202</w:t>
      </w:r>
      <w:r w:rsidR="007E0162">
        <w:rPr>
          <w:rFonts w:ascii="Times New Roman" w:hAnsi="Times New Roman" w:cs="Times New Roman"/>
          <w:sz w:val="28"/>
          <w:szCs w:val="28"/>
        </w:rPr>
        <w:t>5</w:t>
      </w:r>
      <w:r w:rsidRPr="00170FE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E0162">
        <w:rPr>
          <w:rFonts w:ascii="Times New Roman" w:hAnsi="Times New Roman" w:cs="Times New Roman"/>
          <w:sz w:val="28"/>
          <w:szCs w:val="28"/>
        </w:rPr>
        <w:t>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 w:rsidR="007E0162">
        <w:rPr>
          <w:rFonts w:ascii="Times New Roman" w:hAnsi="Times New Roman"/>
          <w:sz w:val="28"/>
          <w:szCs w:val="28"/>
        </w:rPr>
        <w:t>3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7E0162">
        <w:rPr>
          <w:rFonts w:ascii="Times New Roman" w:hAnsi="Times New Roman"/>
          <w:sz w:val="28"/>
          <w:szCs w:val="28"/>
        </w:rPr>
        <w:t>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</w:rPr>
        <w:t>не ниже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E5">
        <w:rPr>
          <w:rFonts w:ascii="Times New Roman" w:hAnsi="Times New Roman"/>
          <w:sz w:val="28"/>
          <w:szCs w:val="28"/>
        </w:rPr>
        <w:t>1</w:t>
      </w:r>
      <w:r w:rsidR="007E0162">
        <w:rPr>
          <w:rFonts w:ascii="Times New Roman" w:hAnsi="Times New Roman"/>
          <w:sz w:val="28"/>
          <w:szCs w:val="28"/>
        </w:rPr>
        <w:t>2</w:t>
      </w:r>
      <w:r w:rsidR="006B19E5">
        <w:rPr>
          <w:rFonts w:ascii="Times New Roman" w:hAnsi="Times New Roman"/>
          <w:sz w:val="28"/>
          <w:szCs w:val="28"/>
        </w:rPr>
        <w:t>,</w:t>
      </w:r>
      <w:r w:rsidR="007E0162">
        <w:rPr>
          <w:rFonts w:ascii="Times New Roman" w:hAnsi="Times New Roman"/>
          <w:sz w:val="28"/>
          <w:szCs w:val="28"/>
        </w:rPr>
        <w:t>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</w:t>
      </w:r>
      <w:r w:rsidR="007E016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не ниже 1</w:t>
      </w:r>
      <w:r w:rsidR="005248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гектаров.</w:t>
      </w:r>
    </w:p>
    <w:p w:rsidR="0023413B" w:rsidRDefault="0023413B" w:rsidP="0023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 xml:space="preserve">свежей </w:t>
      </w:r>
      <w:r w:rsidRPr="00A02389">
        <w:rPr>
          <w:rFonts w:ascii="Times New Roman" w:hAnsi="Times New Roman" w:cs="Times New Roman"/>
          <w:sz w:val="28"/>
          <w:szCs w:val="28"/>
        </w:rPr>
        <w:lastRenderedPageBreak/>
        <w:t>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B81BC5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r w:rsidR="00B81BC5">
        <w:rPr>
          <w:rFonts w:ascii="Times New Roman" w:hAnsi="Times New Roman"/>
          <w:sz w:val="28"/>
          <w:szCs w:val="28"/>
        </w:rPr>
        <w:t>з</w:t>
      </w:r>
      <w:r w:rsidR="00B81BC5" w:rsidRPr="00B81BC5">
        <w:rPr>
          <w:rFonts w:ascii="Times New Roman" w:hAnsi="Times New Roman"/>
          <w:sz w:val="28"/>
          <w:szCs w:val="28"/>
        </w:rPr>
        <w:t>акладки виноградников и уход</w:t>
      </w:r>
      <w:r w:rsidR="0038406B">
        <w:rPr>
          <w:rFonts w:ascii="Times New Roman" w:hAnsi="Times New Roman"/>
          <w:sz w:val="28"/>
          <w:szCs w:val="28"/>
        </w:rPr>
        <w:t>ных работ</w:t>
      </w:r>
      <w:r w:rsidR="00B81BC5" w:rsidRPr="00B81BC5">
        <w:rPr>
          <w:rFonts w:ascii="Times New Roman" w:hAnsi="Times New Roman"/>
          <w:sz w:val="28"/>
          <w:szCs w:val="28"/>
        </w:rPr>
        <w:t xml:space="preserve"> за виноградниками</w:t>
      </w:r>
      <w:r>
        <w:rPr>
          <w:rFonts w:ascii="Times New Roman" w:hAnsi="Times New Roman"/>
          <w:sz w:val="28"/>
          <w:szCs w:val="28"/>
        </w:rPr>
        <w:t>.</w:t>
      </w:r>
    </w:p>
    <w:p w:rsidR="0023413B" w:rsidRPr="00170FEA" w:rsidRDefault="0023413B" w:rsidP="0023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</w:t>
      </w:r>
      <w:r w:rsidR="00A367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6B19E5">
        <w:rPr>
          <w:rFonts w:ascii="Times New Roman" w:hAnsi="Times New Roman" w:cs="Times New Roman"/>
          <w:sz w:val="28"/>
          <w:szCs w:val="28"/>
        </w:rPr>
        <w:t>28</w:t>
      </w:r>
      <w:r w:rsidR="00A36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</w:t>
      </w:r>
      <w:r w:rsidR="00A367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5C078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0780">
        <w:rPr>
          <w:rFonts w:ascii="Times New Roman" w:hAnsi="Times New Roman"/>
          <w:sz w:val="28"/>
          <w:szCs w:val="28"/>
        </w:rPr>
        <w:t>3</w:t>
      </w:r>
      <w:r w:rsidR="00A36736">
        <w:rPr>
          <w:rFonts w:ascii="Times New Roman" w:hAnsi="Times New Roman"/>
          <w:sz w:val="28"/>
          <w:szCs w:val="28"/>
        </w:rPr>
        <w:t>50</w:t>
      </w:r>
      <w:r w:rsidR="005C07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тонн.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383" w:rsidRDefault="00A4438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B43" w:rsidRDefault="007D2B4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23413B" w:rsidTr="00A81EF9">
        <w:tc>
          <w:tcPr>
            <w:tcW w:w="4645" w:type="dxa"/>
          </w:tcPr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  <w:p w:rsidR="0023413B" w:rsidRDefault="0023413B" w:rsidP="00A81EF9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pStyle w:val="ConsPlusNormal"/>
        <w:jc w:val="center"/>
        <w:outlineLvl w:val="1"/>
      </w:pP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Default="0023413B" w:rsidP="0023413B">
      <w:pPr>
        <w:pStyle w:val="ConsPlusNormal"/>
        <w:spacing w:line="240" w:lineRule="exact"/>
        <w:jc w:val="center"/>
        <w:outlineLvl w:val="1"/>
      </w:pP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23413B" w:rsidRPr="00A84945" w:rsidRDefault="0023413B" w:rsidP="0023413B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23413B" w:rsidRDefault="0023413B" w:rsidP="0023413B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23413B" w:rsidRPr="00A84945" w:rsidRDefault="0023413B" w:rsidP="0023413B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A84945" w:rsidRDefault="0023413B" w:rsidP="00A81EF9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23413B" w:rsidRDefault="0023413B" w:rsidP="00A81EF9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23413B" w:rsidRPr="00DB24DC" w:rsidRDefault="0023413B" w:rsidP="00A81EF9">
            <w:pPr>
              <w:pStyle w:val="ConsPlusNormal"/>
              <w:jc w:val="both"/>
            </w:pP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0C3D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 w:rsidR="007028E4"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 </w:t>
            </w: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23413B" w:rsidRPr="00DB24DC" w:rsidRDefault="0023413B" w:rsidP="00A81E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янских (фермерских) хозяйствах</w:t>
            </w:r>
            <w:r w:rsidR="0023413B" w:rsidRPr="009632BF">
              <w:rPr>
                <w:rFonts w:ascii="Times New Roman" w:eastAsia="Times New Roman" w:hAnsi="Times New Roman"/>
                <w:sz w:val="28"/>
                <w:szCs w:val="28"/>
              </w:rPr>
              <w:t>,  включая  индивидуальных предпринимателей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скота и птицы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ч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в сельскохозяйственных организациях, крестьянских (фермерских) хозяйствах,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индивидуальных предпринимателей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3413B" w:rsidRPr="00C03BB4" w:rsidRDefault="0023413B" w:rsidP="00A81EF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23413B" w:rsidRPr="00DB24DC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23413B" w:rsidRPr="00DB24DC" w:rsidRDefault="0023413B" w:rsidP="004A1B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A1B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A1BD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23413B" w:rsidRPr="00285A58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Pr="00B2519F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2F4E2F">
              <w:rPr>
                <w:rFonts w:ascii="Times New Roman" w:eastAsia="Times New Roman" w:hAnsi="Times New Roman"/>
                <w:sz w:val="28"/>
                <w:szCs w:val="28"/>
              </w:rPr>
              <w:t>228</w:t>
            </w:r>
            <w:r w:rsidR="005E7F34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3413B" w:rsidRPr="00B2519F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7</w:t>
            </w:r>
            <w:r w:rsidR="002F4E2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B2519F" w:rsidRDefault="0023413B" w:rsidP="00A81EF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5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B2519F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23413B" w:rsidRPr="00301E84" w:rsidRDefault="0023413B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7F3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23413B" w:rsidRPr="00301E84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E7F34">
              <w:rPr>
                <w:rFonts w:ascii="Times New Roman" w:hAnsi="Times New Roman"/>
                <w:sz w:val="28"/>
                <w:szCs w:val="28"/>
              </w:rPr>
              <w:t>7</w:t>
            </w:r>
            <w:r w:rsidR="002F4E2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Pr="00301E84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3413B" w:rsidRDefault="0023413B" w:rsidP="00A81EF9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F4E2F"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F4E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3413B" w:rsidRPr="00A16E9C" w:rsidRDefault="0023413B" w:rsidP="00A81EF9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13B" w:rsidTr="00A81EF9">
        <w:tc>
          <w:tcPr>
            <w:tcW w:w="2376" w:type="dxa"/>
          </w:tcPr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23413B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23413B" w:rsidRPr="00E4424D" w:rsidRDefault="0023413B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23413B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 w:rsidR="0023413B">
              <w:rPr>
                <w:rFonts w:ascii="Times New Roman" w:hAnsi="Times New Roman"/>
                <w:sz w:val="28"/>
                <w:szCs w:val="28"/>
              </w:rPr>
              <w:t>2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1</w:t>
            </w:r>
            <w:r w:rsidR="00B72F57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>
              <w:rPr>
                <w:rFonts w:ascii="Times New Roman" w:hAnsi="Times New Roman"/>
                <w:sz w:val="28"/>
                <w:szCs w:val="28"/>
              </w:rPr>
              <w:t>,</w:t>
            </w:r>
            <w:r w:rsidR="00B72F57">
              <w:rPr>
                <w:rFonts w:ascii="Times New Roman" w:hAnsi="Times New Roman"/>
                <w:sz w:val="28"/>
                <w:szCs w:val="28"/>
              </w:rPr>
              <w:t>0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/>
                <w:sz w:val="28"/>
                <w:szCs w:val="28"/>
              </w:rPr>
              <w:t>.</w:t>
            </w:r>
            <w:r w:rsidR="0023413B"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="0023413B"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9E0843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3413B"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413B"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="0023413B" w:rsidRPr="00614369">
              <w:rPr>
                <w:rFonts w:ascii="Times New Roman" w:hAnsi="Times New Roman" w:cs="Times New Roman"/>
                <w:sz w:val="28"/>
                <w:szCs w:val="28"/>
              </w:rPr>
              <w:t>,  включая  индивидуальных предпринимателей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CC6963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 0,4 тыс. голов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23413B" w:rsidRDefault="00B87A2D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ч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и</w:t>
            </w:r>
            <w:r w:rsidR="0023413B"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23413B" w:rsidRDefault="00B87A2D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="0023413B"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 w:rsidR="00CC6963">
              <w:rPr>
                <w:rFonts w:ascii="Times New Roman" w:hAnsi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/>
                <w:sz w:val="28"/>
                <w:szCs w:val="28"/>
              </w:rPr>
              <w:t>не ниже 2,</w:t>
            </w:r>
            <w:r w:rsidR="00CC6963">
              <w:rPr>
                <w:rFonts w:ascii="Times New Roman" w:hAnsi="Times New Roman"/>
                <w:sz w:val="28"/>
                <w:szCs w:val="28"/>
              </w:rPr>
              <w:t>9</w:t>
            </w:r>
            <w:r w:rsidR="0023413B"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  <w:r w:rsidR="0023413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23413B" w:rsidRPr="0055081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организациях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13B" w:rsidRPr="0055081B" w:rsidRDefault="00B87A2D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3413B"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C6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34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13B"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23413B" w:rsidRPr="00DB24DC" w:rsidRDefault="0023413B" w:rsidP="00A81EF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23413B" w:rsidRPr="00A02389" w:rsidRDefault="0023413B" w:rsidP="0023413B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3413B" w:rsidRDefault="0023413B" w:rsidP="0023413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продукции</w:t>
      </w:r>
      <w:r w:rsidR="00304D3D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B43" w:rsidRDefault="0023413B" w:rsidP="007D2B4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 w:rsidR="007D2B4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D2B43" w:rsidRPr="007D2B43">
        <w:rPr>
          <w:rFonts w:ascii="Times New Roman" w:hAnsi="Times New Roman" w:cs="Times New Roman"/>
          <w:sz w:val="28"/>
          <w:szCs w:val="28"/>
        </w:rPr>
        <w:t>создания новой технологической базы с использованием современного оборудования для животноводческих ферм, наращивание генетического потенциала продуктивности животных</w:t>
      </w:r>
      <w:r w:rsidR="007D2B43">
        <w:rPr>
          <w:rFonts w:ascii="Times New Roman" w:hAnsi="Times New Roman" w:cs="Times New Roman"/>
          <w:sz w:val="28"/>
          <w:szCs w:val="28"/>
        </w:rPr>
        <w:t xml:space="preserve"> за счет: 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животных;</w:t>
      </w:r>
    </w:p>
    <w:p w:rsidR="0023413B" w:rsidRPr="009141A2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38">
        <w:rPr>
          <w:rFonts w:ascii="Times New Roman" w:hAnsi="Times New Roman" w:cs="Times New Roman"/>
          <w:sz w:val="28"/>
          <w:szCs w:val="28"/>
        </w:rPr>
        <w:t>приобретени</w:t>
      </w:r>
      <w:r w:rsidR="001D514F" w:rsidRPr="006B3B38">
        <w:rPr>
          <w:rFonts w:ascii="Times New Roman" w:hAnsi="Times New Roman" w:cs="Times New Roman"/>
          <w:sz w:val="28"/>
          <w:szCs w:val="28"/>
        </w:rPr>
        <w:t>я</w:t>
      </w:r>
      <w:r w:rsidRPr="006B3B38">
        <w:rPr>
          <w:rFonts w:ascii="Times New Roman" w:hAnsi="Times New Roman" w:cs="Times New Roman"/>
          <w:sz w:val="28"/>
          <w:szCs w:val="28"/>
        </w:rPr>
        <w:t xml:space="preserve"> </w:t>
      </w:r>
      <w:r w:rsidR="006B3B38" w:rsidRPr="006B3B38">
        <w:rPr>
          <w:rFonts w:ascii="Times New Roman" w:hAnsi="Times New Roman" w:cs="Times New Roman"/>
          <w:sz w:val="28"/>
          <w:szCs w:val="28"/>
        </w:rPr>
        <w:t xml:space="preserve">племенного </w:t>
      </w:r>
      <w:r w:rsidRPr="006B3B38">
        <w:rPr>
          <w:rFonts w:ascii="Times New Roman" w:hAnsi="Times New Roman" w:cs="Times New Roman"/>
          <w:sz w:val="28"/>
          <w:szCs w:val="28"/>
        </w:rPr>
        <w:t>скота</w:t>
      </w:r>
      <w:r w:rsidR="006B3B38">
        <w:rPr>
          <w:rFonts w:ascii="Times New Roman" w:hAnsi="Times New Roman" w:cs="Times New Roman"/>
          <w:sz w:val="28"/>
          <w:szCs w:val="28"/>
        </w:rPr>
        <w:t>,</w:t>
      </w:r>
      <w:r w:rsidR="00CB3091" w:rsidRPr="006B3B38">
        <w:rPr>
          <w:rFonts w:ascii="Times New Roman" w:hAnsi="Times New Roman" w:cs="Times New Roman"/>
          <w:sz w:val="28"/>
          <w:szCs w:val="28"/>
        </w:rPr>
        <w:t xml:space="preserve"> </w:t>
      </w:r>
      <w:r w:rsidR="006B3B38" w:rsidRPr="006B3B38">
        <w:rPr>
          <w:rFonts w:ascii="Times New Roman" w:hAnsi="Times New Roman" w:cs="Times New Roman"/>
          <w:sz w:val="28"/>
          <w:szCs w:val="28"/>
        </w:rPr>
        <w:t xml:space="preserve">молодняка </w:t>
      </w:r>
      <w:r w:rsidR="00CB3091" w:rsidRPr="006B3B38">
        <w:rPr>
          <w:rFonts w:ascii="Times New Roman" w:hAnsi="Times New Roman" w:cs="Times New Roman"/>
          <w:sz w:val="28"/>
          <w:szCs w:val="28"/>
        </w:rPr>
        <w:t>птицы</w:t>
      </w:r>
      <w:r w:rsidRPr="006B3B38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EA4D5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EA4D55">
        <w:rPr>
          <w:rFonts w:ascii="Times New Roman" w:hAnsi="Times New Roman" w:cs="Times New Roman"/>
          <w:sz w:val="28"/>
          <w:szCs w:val="28"/>
        </w:rPr>
        <w:t xml:space="preserve">техники и </w:t>
      </w:r>
      <w:r>
        <w:rPr>
          <w:rFonts w:ascii="Times New Roman" w:hAnsi="Times New Roman" w:cs="Times New Roman"/>
          <w:sz w:val="28"/>
          <w:szCs w:val="28"/>
        </w:rPr>
        <w:t>оборудова</w:t>
      </w:r>
      <w:r w:rsidR="00EA4D55">
        <w:rPr>
          <w:rFonts w:ascii="Times New Roman" w:hAnsi="Times New Roman" w:cs="Times New Roman"/>
          <w:sz w:val="28"/>
          <w:szCs w:val="28"/>
        </w:rPr>
        <w:t>ния</w:t>
      </w:r>
      <w:r w:rsidR="006B3B38">
        <w:rPr>
          <w:rFonts w:ascii="Times New Roman" w:hAnsi="Times New Roman" w:cs="Times New Roman"/>
          <w:sz w:val="28"/>
          <w:szCs w:val="28"/>
        </w:rPr>
        <w:t xml:space="preserve"> </w:t>
      </w:r>
      <w:r w:rsidR="006B3B38" w:rsidRPr="006B3B38">
        <w:rPr>
          <w:rFonts w:ascii="Times New Roman" w:hAnsi="Times New Roman" w:cs="Times New Roman"/>
          <w:sz w:val="28"/>
          <w:szCs w:val="28"/>
        </w:rPr>
        <w:t>для животноводческих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C6201F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позволит: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</w:t>
      </w:r>
      <w:r w:rsidR="00A36736">
        <w:rPr>
          <w:rFonts w:ascii="Times New Roman" w:hAnsi="Times New Roman"/>
          <w:sz w:val="28"/>
          <w:szCs w:val="28"/>
        </w:rPr>
        <w:t>5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67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A36736">
        <w:rPr>
          <w:rFonts w:ascii="Times New Roman" w:hAnsi="Times New Roman"/>
          <w:sz w:val="28"/>
          <w:szCs w:val="28"/>
        </w:rPr>
        <w:t>0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 включая 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 w:rsidR="00A36736">
        <w:rPr>
          <w:rFonts w:ascii="Times New Roman" w:hAnsi="Times New Roman"/>
          <w:sz w:val="28"/>
          <w:szCs w:val="28"/>
        </w:rPr>
        <w:t>5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0,4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A36736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6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23413B" w:rsidRDefault="0023413B" w:rsidP="0023413B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 xml:space="preserve">к </w:t>
      </w:r>
      <w:r w:rsidRPr="0055081B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A36736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1,7 тыс. условных голов;</w:t>
      </w:r>
    </w:p>
    <w:p w:rsidR="0023413B" w:rsidRDefault="0023413B" w:rsidP="002341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A36736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2,</w:t>
      </w:r>
      <w:r w:rsidR="00A367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413B" w:rsidRPr="0055081B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 w:rsidR="00A36736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36736">
        <w:rPr>
          <w:rFonts w:ascii="Times New Roman" w:hAnsi="Times New Roman" w:cs="Times New Roman"/>
          <w:sz w:val="28"/>
          <w:szCs w:val="28"/>
        </w:rPr>
        <w:t>1</w:t>
      </w:r>
      <w:r w:rsidR="009723EB">
        <w:rPr>
          <w:rFonts w:ascii="Times New Roman" w:hAnsi="Times New Roman" w:cs="Times New Roman"/>
          <w:sz w:val="28"/>
          <w:szCs w:val="28"/>
        </w:rPr>
        <w:t>1</w:t>
      </w:r>
      <w:r w:rsidR="00A36736">
        <w:rPr>
          <w:rFonts w:ascii="Times New Roman" w:hAnsi="Times New Roman" w:cs="Times New Roman"/>
          <w:sz w:val="28"/>
          <w:szCs w:val="28"/>
        </w:rPr>
        <w:t>0,0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Pr="008C397F" w:rsidRDefault="0023413B" w:rsidP="008C397F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B3B38">
        <w:rPr>
          <w:rFonts w:ascii="Times New Roman" w:eastAsiaTheme="minorEastAsia" w:hAnsi="Times New Roman" w:cstheme="minorBidi"/>
          <w:sz w:val="28"/>
          <w:szCs w:val="28"/>
        </w:rPr>
        <w:t>Развитие овцеводства, в рамках которого предполагается</w:t>
      </w:r>
      <w:r w:rsidR="006B3B38" w:rsidRPr="006B3B38">
        <w:rPr>
          <w:rFonts w:ascii="Times New Roman" w:eastAsiaTheme="minorEastAsia" w:hAnsi="Times New Roman" w:cstheme="minorBidi"/>
          <w:sz w:val="28"/>
          <w:szCs w:val="28"/>
        </w:rPr>
        <w:t xml:space="preserve"> сохранение традиционного уклада жизни и занятости сельского населения, доходов сельскохозяйственных организаций, крестьянских (фермерских) хозяйств и индивидуальных предпринимателей, специализирующихся на развитии овцеводства</w:t>
      </w:r>
      <w:r w:rsidRPr="008C397F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 w:rsidR="0021576C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2B43" w:rsidRPr="007D2B43">
        <w:rPr>
          <w:rFonts w:ascii="Times New Roman" w:hAnsi="Times New Roman" w:cs="Times New Roman"/>
          <w:sz w:val="28"/>
          <w:szCs w:val="28"/>
        </w:rPr>
        <w:t>обеспечения сохранности овцепоголовья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23413B" w:rsidRPr="00BC307F" w:rsidRDefault="0023413B" w:rsidP="0023413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 w:rsidR="00A36736">
        <w:rPr>
          <w:rFonts w:ascii="Times New Roman" w:hAnsi="Times New Roman" w:cs="Times New Roman"/>
          <w:sz w:val="28"/>
          <w:szCs w:val="28"/>
        </w:rPr>
        <w:t>5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A36736">
        <w:rPr>
          <w:rFonts w:ascii="Times New Roman" w:hAnsi="Times New Roman" w:cs="Times New Roman"/>
          <w:sz w:val="28"/>
          <w:szCs w:val="28"/>
        </w:rPr>
        <w:t>7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7028E4" w:rsidRPr="007028E4">
        <w:rPr>
          <w:rFonts w:ascii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hAnsi="Times New Roman" w:cs="Times New Roman"/>
          <w:sz w:val="28"/>
          <w:szCs w:val="28"/>
        </w:rPr>
        <w:t>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3B" w:rsidRDefault="0023413B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13" w:rsidRDefault="001D6C1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13" w:rsidRDefault="001D6C1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C13" w:rsidRDefault="001D6C13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6C" w:rsidRDefault="0021576C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A8F" w:rsidRDefault="007E3A8F" w:rsidP="002341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23413B" w:rsidRPr="00A87E1E" w:rsidTr="00A81EF9">
        <w:trPr>
          <w:jc w:val="center"/>
        </w:trPr>
        <w:tc>
          <w:tcPr>
            <w:tcW w:w="4820" w:type="dxa"/>
          </w:tcPr>
          <w:p w:rsidR="0023413B" w:rsidRPr="00A87E1E" w:rsidRDefault="0023413B" w:rsidP="00A81EF9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23413B" w:rsidRPr="00B6712B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23413B" w:rsidRPr="0042728D" w:rsidRDefault="0023413B" w:rsidP="00A81EF9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23413B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3413B" w:rsidRPr="007A6125" w:rsidRDefault="0023413B" w:rsidP="002341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23413B" w:rsidRDefault="0023413B" w:rsidP="0023413B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8C397F" w:rsidRDefault="0023413B" w:rsidP="008C397F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</w:t>
      </w:r>
      <w:r w:rsidR="00BE2678">
        <w:t xml:space="preserve"> </w:t>
      </w:r>
      <w:r w:rsidR="00BE2678" w:rsidRPr="00BE2678">
        <w:t>и охраны окружающей среды</w:t>
      </w:r>
      <w:r>
        <w:t xml:space="preserve"> администрации Благодарненского городского округа Ставропольского края</w:t>
      </w:r>
      <w:r w:rsidR="008C397F">
        <w:t xml:space="preserve"> по реализации отдельных государственных полномочий в области сельского хозяйства, переданных органам местного самоуправления Благодарненского городского округа Ставропольского края.</w:t>
      </w:r>
    </w:p>
    <w:p w:rsidR="0023413B" w:rsidRDefault="0023413B" w:rsidP="0023413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</w:t>
      </w:r>
      <w:r w:rsidR="00BE2678" w:rsidRPr="00BE2678">
        <w:t>и охраны окружающей среды</w:t>
      </w:r>
      <w:r w:rsidR="00BE2678" w:rsidRPr="007A6125">
        <w:t xml:space="preserve"> </w:t>
      </w:r>
      <w:r w:rsidRPr="007A6125">
        <w:t xml:space="preserve">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</w:t>
      </w:r>
      <w:r w:rsidR="001D514F">
        <w:t xml:space="preserve"> и охраны окружающей среды</w:t>
      </w:r>
      <w:r w:rsidRPr="008D6D03">
        <w:t xml:space="preserve"> администрации Благодарненского </w:t>
      </w:r>
      <w:r w:rsidR="009A2B51">
        <w:t xml:space="preserve">городского округа </w:t>
      </w:r>
      <w:r>
        <w:t>Ставропольского края</w:t>
      </w:r>
      <w:r w:rsidRPr="008D6D03">
        <w:t>.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23413B" w:rsidRDefault="0023413B" w:rsidP="0023413B">
      <w:pPr>
        <w:pStyle w:val="ConsPlusNormal"/>
        <w:ind w:firstLine="709"/>
        <w:jc w:val="both"/>
      </w:pPr>
      <w:r w:rsidRPr="00A84945">
        <w:t>осуществл</w:t>
      </w:r>
      <w:r>
        <w:t xml:space="preserve">ение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23413B" w:rsidRDefault="0023413B" w:rsidP="0023413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23413B" w:rsidRPr="00B75AB5" w:rsidRDefault="0023413B" w:rsidP="0023413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</w:t>
      </w:r>
      <w:r w:rsidR="007028E4" w:rsidRPr="0070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3B" w:rsidRPr="007A6125" w:rsidRDefault="00ED5271" w:rsidP="0023413B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23413B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23413B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23413B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23413B">
        <w:rPr>
          <w:rFonts w:ascii="Times New Roman" w:hAnsi="Times New Roman"/>
          <w:sz w:val="28"/>
          <w:szCs w:val="28"/>
        </w:rPr>
        <w:t>5 к программе</w:t>
      </w:r>
      <w:r w:rsidR="0023413B" w:rsidRPr="00DB24DC">
        <w:rPr>
          <w:rFonts w:ascii="Times New Roman" w:hAnsi="Times New Roman"/>
          <w:sz w:val="28"/>
          <w:szCs w:val="28"/>
        </w:rPr>
        <w:t>.</w:t>
      </w:r>
    </w:p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23413B" w:rsidRDefault="0023413B" w:rsidP="0023413B"/>
    <w:p w:rsidR="00572405" w:rsidRDefault="00572405" w:rsidP="0023413B">
      <w:pPr>
        <w:sectPr w:rsidR="00572405" w:rsidSect="004239C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572405" w:rsidRPr="0076500F" w:rsidTr="00A81EF9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FB09E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Pr="0076500F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572405" w:rsidRDefault="00572405" w:rsidP="00572405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572405" w:rsidTr="00A81EF9">
        <w:tc>
          <w:tcPr>
            <w:tcW w:w="675" w:type="dxa"/>
            <w:vMerge w:val="restart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572405" w:rsidRPr="0076500F" w:rsidRDefault="00572405" w:rsidP="00A81EF9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572405" w:rsidRDefault="00572405" w:rsidP="00A81EF9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1576C" w:rsidTr="00A81EF9">
        <w:tc>
          <w:tcPr>
            <w:tcW w:w="675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BA7D39">
            <w:pPr>
              <w:pStyle w:val="ConsPlusNormal"/>
              <w:spacing w:line="240" w:lineRule="exact"/>
              <w:jc w:val="center"/>
            </w:pPr>
            <w:r>
              <w:t>202</w:t>
            </w:r>
            <w:r w:rsidR="00BA7D39">
              <w:t>1</w:t>
            </w:r>
          </w:p>
        </w:tc>
        <w:tc>
          <w:tcPr>
            <w:tcW w:w="1134" w:type="dxa"/>
            <w:vAlign w:val="center"/>
          </w:tcPr>
          <w:p w:rsidR="0021576C" w:rsidRDefault="0021576C" w:rsidP="00BA7D39">
            <w:pPr>
              <w:pStyle w:val="ConsPlusNormal"/>
              <w:spacing w:line="240" w:lineRule="exact"/>
              <w:jc w:val="center"/>
            </w:pPr>
            <w:r>
              <w:t>202</w:t>
            </w:r>
            <w:r w:rsidR="00BA7D39">
              <w:t>2</w:t>
            </w:r>
          </w:p>
        </w:tc>
        <w:tc>
          <w:tcPr>
            <w:tcW w:w="993" w:type="dxa"/>
            <w:vAlign w:val="center"/>
          </w:tcPr>
          <w:p w:rsidR="0021576C" w:rsidRDefault="0021576C" w:rsidP="00BA7D39">
            <w:pPr>
              <w:pStyle w:val="ConsPlusNormal"/>
              <w:spacing w:line="240" w:lineRule="exact"/>
              <w:jc w:val="center"/>
            </w:pPr>
            <w:r>
              <w:t>202</w:t>
            </w:r>
            <w:r w:rsidR="00BA7D39">
              <w:t>3</w:t>
            </w:r>
          </w:p>
        </w:tc>
        <w:tc>
          <w:tcPr>
            <w:tcW w:w="991" w:type="dxa"/>
            <w:vAlign w:val="center"/>
          </w:tcPr>
          <w:p w:rsidR="0021576C" w:rsidRDefault="0021576C" w:rsidP="00BA7D39">
            <w:pPr>
              <w:pStyle w:val="ConsPlusNormal"/>
              <w:spacing w:line="240" w:lineRule="exact"/>
              <w:jc w:val="center"/>
            </w:pPr>
            <w:r>
              <w:t>202</w:t>
            </w:r>
            <w:r w:rsidR="00BA7D39">
              <w:t>4</w:t>
            </w:r>
          </w:p>
        </w:tc>
        <w:tc>
          <w:tcPr>
            <w:tcW w:w="992" w:type="dxa"/>
            <w:vAlign w:val="center"/>
          </w:tcPr>
          <w:p w:rsidR="0021576C" w:rsidRDefault="0021576C" w:rsidP="00BA7D39">
            <w:pPr>
              <w:pStyle w:val="ConsPlusNormal"/>
              <w:spacing w:line="240" w:lineRule="exact"/>
              <w:jc w:val="center"/>
            </w:pPr>
            <w:r>
              <w:t>202</w:t>
            </w:r>
            <w:r w:rsidR="00BA7D39">
              <w:t>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21576C" w:rsidRDefault="0021576C" w:rsidP="00A81EF9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Pr="00CD5C51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1576C" w:rsidRPr="00C26110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Pr="00776AF4" w:rsidRDefault="001B0D0E" w:rsidP="00FD5276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188,1</w:t>
            </w:r>
          </w:p>
        </w:tc>
        <w:tc>
          <w:tcPr>
            <w:tcW w:w="1134" w:type="dxa"/>
            <w:vAlign w:val="bottom"/>
          </w:tcPr>
          <w:p w:rsidR="0021576C" w:rsidRPr="00B71B41" w:rsidRDefault="001B0D0E" w:rsidP="0062492E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10</w:t>
            </w:r>
            <w:r w:rsidR="009B6CF4">
              <w:t>0</w:t>
            </w:r>
            <w:r w:rsidR="0021576C" w:rsidRPr="00387A8A">
              <w:t>,</w:t>
            </w:r>
            <w:r w:rsidR="0062492E">
              <w:t>2</w:t>
            </w:r>
          </w:p>
        </w:tc>
        <w:tc>
          <w:tcPr>
            <w:tcW w:w="993" w:type="dxa"/>
            <w:vAlign w:val="bottom"/>
          </w:tcPr>
          <w:p w:rsidR="0021576C" w:rsidRDefault="0021576C" w:rsidP="00BA7D39">
            <w:pPr>
              <w:pStyle w:val="ConsPlusNormal"/>
              <w:spacing w:line="240" w:lineRule="exact"/>
              <w:jc w:val="right"/>
            </w:pPr>
            <w:r>
              <w:t>10</w:t>
            </w:r>
            <w:r w:rsidR="00FD5276">
              <w:t>2</w:t>
            </w:r>
            <w:r>
              <w:t>,</w:t>
            </w:r>
            <w:r w:rsidR="00BA7D39">
              <w:t>1</w:t>
            </w:r>
          </w:p>
        </w:tc>
        <w:tc>
          <w:tcPr>
            <w:tcW w:w="991" w:type="dxa"/>
            <w:vAlign w:val="bottom"/>
          </w:tcPr>
          <w:p w:rsidR="0021576C" w:rsidRDefault="0021576C" w:rsidP="00BA7D39">
            <w:pPr>
              <w:pStyle w:val="ConsPlusNormal"/>
              <w:spacing w:line="240" w:lineRule="exact"/>
              <w:jc w:val="right"/>
            </w:pPr>
            <w:r>
              <w:t>102,</w:t>
            </w:r>
            <w:r w:rsidR="00BA7D39">
              <w:t>3</w:t>
            </w:r>
          </w:p>
        </w:tc>
        <w:tc>
          <w:tcPr>
            <w:tcW w:w="992" w:type="dxa"/>
            <w:vAlign w:val="bottom"/>
          </w:tcPr>
          <w:p w:rsidR="0021576C" w:rsidRDefault="0021576C" w:rsidP="00BA7D39">
            <w:pPr>
              <w:pStyle w:val="ConsPlusNormal"/>
              <w:spacing w:line="240" w:lineRule="exact"/>
              <w:jc w:val="right"/>
            </w:pPr>
            <w:r>
              <w:t>102,</w:t>
            </w:r>
            <w:r w:rsidR="00BA7D39">
              <w:t>5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Pr="0076500F" w:rsidRDefault="001B0D0E" w:rsidP="00BF53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134" w:type="dxa"/>
            <w:vAlign w:val="bottom"/>
          </w:tcPr>
          <w:p w:rsidR="0021576C" w:rsidRPr="0076500F" w:rsidRDefault="00A7288F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1576C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1576C" w:rsidRDefault="00327D15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</w:tcPr>
          <w:p w:rsidR="0021576C" w:rsidRDefault="0021576C" w:rsidP="00327D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327D1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1576C" w:rsidRDefault="00327D15" w:rsidP="001B0D0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  <w:r w:rsidR="002157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B0D0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1576C" w:rsidRDefault="00A33DDD" w:rsidP="00A12D4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12D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1576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248C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327D15" w:rsidP="007833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21576C">
              <w:rPr>
                <w:rFonts w:ascii="Times New Roman" w:hAnsi="Times New Roman"/>
                <w:sz w:val="28"/>
                <w:szCs w:val="28"/>
              </w:rPr>
              <w:t>,</w:t>
            </w:r>
            <w:r w:rsidR="007833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21576C" w:rsidRDefault="00327D15" w:rsidP="007833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1576C">
              <w:rPr>
                <w:rFonts w:ascii="Times New Roman" w:hAnsi="Times New Roman"/>
                <w:sz w:val="28"/>
                <w:szCs w:val="28"/>
              </w:rPr>
              <w:t>,</w:t>
            </w:r>
            <w:r w:rsidR="007833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21576C" w:rsidRDefault="00327D15" w:rsidP="007833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21576C">
              <w:rPr>
                <w:rFonts w:ascii="Times New Roman" w:hAnsi="Times New Roman"/>
                <w:sz w:val="28"/>
                <w:szCs w:val="28"/>
              </w:rPr>
              <w:t>,</w:t>
            </w:r>
            <w:r w:rsidR="007833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21576C" w:rsidRPr="001712F3" w:rsidRDefault="007632AB" w:rsidP="00FD527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322,8</w:t>
            </w:r>
          </w:p>
        </w:tc>
        <w:tc>
          <w:tcPr>
            <w:tcW w:w="1134" w:type="dxa"/>
            <w:vAlign w:val="bottom"/>
          </w:tcPr>
          <w:p w:rsidR="0021576C" w:rsidRPr="00387A8A" w:rsidRDefault="007632AB" w:rsidP="00A33DD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1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 w:rsidR="00A33D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993" w:type="dxa"/>
            <w:vAlign w:val="bottom"/>
          </w:tcPr>
          <w:p w:rsidR="0021576C" w:rsidRPr="001712F3" w:rsidRDefault="00FB646C" w:rsidP="00FB646C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</w:t>
            </w:r>
            <w:r w:rsidR="002157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21576C" w:rsidRPr="001712F3" w:rsidRDefault="0021576C" w:rsidP="0062492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6249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21576C" w:rsidRPr="001712F3" w:rsidRDefault="0062492E" w:rsidP="0062492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403,9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21576C" w:rsidRPr="00DE51C4" w:rsidRDefault="0021576C" w:rsidP="0078339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51C4">
              <w:rPr>
                <w:rFonts w:ascii="Times New Roman" w:hAnsi="Times New Roman"/>
                <w:sz w:val="28"/>
                <w:szCs w:val="28"/>
              </w:rPr>
              <w:t>3,</w:t>
            </w:r>
            <w:r w:rsidR="007833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21576C" w:rsidRPr="0076500F" w:rsidRDefault="00A33DDD" w:rsidP="006B19E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:rsidR="0021576C" w:rsidRPr="0076500F" w:rsidRDefault="00A33DDD" w:rsidP="00DC4C4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83396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8339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21576C" w:rsidRDefault="007632AB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134" w:type="dxa"/>
            <w:vAlign w:val="bottom"/>
          </w:tcPr>
          <w:p w:rsidR="0021576C" w:rsidRDefault="00745F28" w:rsidP="00FB646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FB6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21576C" w:rsidRPr="00D87A1E" w:rsidRDefault="006B19E5" w:rsidP="00FB646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FB6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vAlign w:val="bottom"/>
          </w:tcPr>
          <w:p w:rsidR="0021576C" w:rsidRPr="00D87A1E" w:rsidRDefault="00FB64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21576C" w:rsidRPr="00D87A1E" w:rsidRDefault="00FB64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19E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21576C" w:rsidRDefault="0021576C" w:rsidP="007632A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32A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21576C" w:rsidRDefault="0021576C" w:rsidP="005248C1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48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Default="0021576C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21576C" w:rsidRDefault="007632AB" w:rsidP="00C1198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:rsidR="0021576C" w:rsidRDefault="001135AC" w:rsidP="00745F2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:rsidR="0021576C" w:rsidRDefault="006B19E5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21576C" w:rsidRDefault="006B19E5" w:rsidP="00B306A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306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1576C" w:rsidRDefault="006B19E5" w:rsidP="00B306A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306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21576C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21576C" w:rsidRPr="00776AF4" w:rsidRDefault="007632AB" w:rsidP="00FD5276">
            <w:pPr>
              <w:snapToGrid w:val="0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3462</w:t>
            </w:r>
          </w:p>
        </w:tc>
        <w:tc>
          <w:tcPr>
            <w:tcW w:w="1134" w:type="dxa"/>
            <w:vAlign w:val="bottom"/>
          </w:tcPr>
          <w:p w:rsidR="0021576C" w:rsidRDefault="00FB646C" w:rsidP="00A33DD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3DDD">
              <w:rPr>
                <w:rFonts w:ascii="Times New Roman" w:hAnsi="Times New Roman"/>
                <w:sz w:val="28"/>
                <w:szCs w:val="28"/>
              </w:rPr>
              <w:t>7</w:t>
            </w:r>
            <w:r w:rsidR="0083396D">
              <w:rPr>
                <w:rFonts w:ascii="Times New Roman" w:hAnsi="Times New Roman"/>
                <w:sz w:val="28"/>
                <w:szCs w:val="28"/>
              </w:rPr>
              <w:t>0</w:t>
            </w:r>
            <w:r w:rsidR="005C07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21576C" w:rsidRDefault="00FB646C" w:rsidP="00A33DD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3DDD">
              <w:rPr>
                <w:rFonts w:ascii="Times New Roman" w:hAnsi="Times New Roman"/>
                <w:sz w:val="28"/>
                <w:szCs w:val="28"/>
              </w:rPr>
              <w:t>8</w:t>
            </w:r>
            <w:r w:rsidR="0083396D">
              <w:rPr>
                <w:rFonts w:ascii="Times New Roman" w:hAnsi="Times New Roman"/>
                <w:sz w:val="28"/>
                <w:szCs w:val="28"/>
              </w:rPr>
              <w:t>5</w:t>
            </w:r>
            <w:r w:rsidR="006B1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21576C" w:rsidRDefault="00FB646C" w:rsidP="00A33DD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3DDD">
              <w:rPr>
                <w:rFonts w:ascii="Times New Roman" w:hAnsi="Times New Roman"/>
                <w:sz w:val="28"/>
                <w:szCs w:val="28"/>
              </w:rPr>
              <w:t>9</w:t>
            </w:r>
            <w:r w:rsidR="0083396D">
              <w:rPr>
                <w:rFonts w:ascii="Times New Roman" w:hAnsi="Times New Roman"/>
                <w:sz w:val="28"/>
                <w:szCs w:val="28"/>
              </w:rPr>
              <w:t>8</w:t>
            </w:r>
            <w:r w:rsidR="005C078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21576C" w:rsidRDefault="00B306AD" w:rsidP="00B306A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FB646C">
              <w:rPr>
                <w:rFonts w:ascii="Times New Roman" w:hAnsi="Times New Roman"/>
                <w:sz w:val="28"/>
                <w:szCs w:val="28"/>
              </w:rPr>
              <w:t>0</w:t>
            </w:r>
            <w:r w:rsidR="006B19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21576C" w:rsidRDefault="0021576C" w:rsidP="00A81EF9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21576C" w:rsidRDefault="0021576C" w:rsidP="00FD527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21576C" w:rsidRDefault="0021576C" w:rsidP="00A81EF9">
            <w:pPr>
              <w:pStyle w:val="ConsPlusNormal"/>
              <w:spacing w:line="240" w:lineRule="exact"/>
              <w:jc w:val="center"/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0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21576C" w:rsidRPr="00DE51C4" w:rsidRDefault="001B0D0E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134" w:type="dxa"/>
            <w:vAlign w:val="bottom"/>
          </w:tcPr>
          <w:p w:rsidR="0021576C" w:rsidRPr="0076500F" w:rsidRDefault="001B0D0E" w:rsidP="00FF4902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1135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F490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bottom"/>
          </w:tcPr>
          <w:p w:rsidR="0021576C" w:rsidRPr="0076500F" w:rsidRDefault="0021576C" w:rsidP="00FF4902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B0D0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F490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vAlign w:val="bottom"/>
          </w:tcPr>
          <w:p w:rsidR="0021576C" w:rsidRPr="0076500F" w:rsidRDefault="0021576C" w:rsidP="001B0D0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1B0D0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21576C" w:rsidRPr="0076500F" w:rsidRDefault="0021576C" w:rsidP="001B0D0E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</w:t>
            </w:r>
            <w:r w:rsidR="001B0D0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21576C" w:rsidRPr="0076500F" w:rsidRDefault="001B0D0E" w:rsidP="00FD527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34326</w:t>
            </w:r>
          </w:p>
        </w:tc>
        <w:tc>
          <w:tcPr>
            <w:tcW w:w="1134" w:type="dxa"/>
            <w:vAlign w:val="bottom"/>
          </w:tcPr>
          <w:p w:rsidR="0021576C" w:rsidRPr="0076500F" w:rsidRDefault="001B0D0E" w:rsidP="00A33D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3D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21576C">
              <w:rPr>
                <w:rFonts w:ascii="Times New Roman" w:hAnsi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993" w:type="dxa"/>
            <w:vAlign w:val="bottom"/>
          </w:tcPr>
          <w:p w:rsidR="0021576C" w:rsidRDefault="00A20C3D" w:rsidP="009931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3164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1" w:type="dxa"/>
            <w:vAlign w:val="bottom"/>
          </w:tcPr>
          <w:p w:rsidR="0021576C" w:rsidRDefault="00A20C3D" w:rsidP="00B31B8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:rsidR="0021576C" w:rsidRDefault="00A20C3D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40902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21576C" w:rsidRPr="00187EF2" w:rsidRDefault="007632AB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1134" w:type="dxa"/>
          </w:tcPr>
          <w:p w:rsidR="0021576C" w:rsidRPr="00187EF2" w:rsidRDefault="001135AC" w:rsidP="007507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</w:t>
            </w:r>
            <w:r w:rsidR="007507B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1576C" w:rsidRPr="00187EF2" w:rsidRDefault="006B19E5" w:rsidP="007507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</w:t>
            </w:r>
            <w:r w:rsidR="007507B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21576C" w:rsidRPr="00187EF2" w:rsidRDefault="00B31B85" w:rsidP="00B72F57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72F5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B19E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576C" w:rsidRPr="00187EF2" w:rsidRDefault="00B72F57" w:rsidP="006B19E5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21576C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Default="0021576C" w:rsidP="007A6499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A64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576C" w:rsidRDefault="0021576C" w:rsidP="001135AC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1135A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1576C" w:rsidRDefault="0021576C" w:rsidP="00FF4902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FF490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21576C" w:rsidRPr="0076500F" w:rsidRDefault="00FB121F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  <w:tc>
          <w:tcPr>
            <w:tcW w:w="1134" w:type="dxa"/>
          </w:tcPr>
          <w:p w:rsidR="0021576C" w:rsidRPr="0076500F" w:rsidRDefault="0042613B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993" w:type="dxa"/>
          </w:tcPr>
          <w:p w:rsidR="0021576C" w:rsidRPr="0076500F" w:rsidRDefault="0021576C" w:rsidP="0042613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261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991" w:type="dxa"/>
          </w:tcPr>
          <w:p w:rsidR="0021576C" w:rsidRPr="0076500F" w:rsidRDefault="0021576C" w:rsidP="0062492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92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576C" w:rsidRPr="0076500F" w:rsidRDefault="0021576C" w:rsidP="0062492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92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исленность племенного условного маточного поголовья сельскохозяйственных животных в сельскохозяйственных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1134" w:type="dxa"/>
          </w:tcPr>
          <w:p w:rsidR="0021576C" w:rsidRDefault="0021576C" w:rsidP="007632A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</w:t>
            </w:r>
            <w:r w:rsidR="00763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576C" w:rsidRDefault="0021576C" w:rsidP="00FF490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F49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1576C" w:rsidRDefault="0021576C" w:rsidP="0042613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42613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21576C" w:rsidRDefault="0021576C" w:rsidP="00A81EF9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21576C" w:rsidTr="00A81EF9">
        <w:tc>
          <w:tcPr>
            <w:tcW w:w="675" w:type="dxa"/>
          </w:tcPr>
          <w:p w:rsidR="0021576C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B40071" w:rsidRDefault="0021576C" w:rsidP="00A81E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C64FC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Default="0021576C" w:rsidP="00FB121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9</w:t>
            </w:r>
            <w:r w:rsidR="00FB12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1576C" w:rsidRDefault="0021576C" w:rsidP="0062492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6249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1576C" w:rsidRDefault="0021576C" w:rsidP="00A1063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A10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21576C" w:rsidRDefault="0021576C" w:rsidP="00FD527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21576C" w:rsidRDefault="0021576C" w:rsidP="0062492E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6249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1576C" w:rsidTr="00A81EF9">
        <w:tc>
          <w:tcPr>
            <w:tcW w:w="675" w:type="dxa"/>
          </w:tcPr>
          <w:p w:rsidR="0021576C" w:rsidRPr="0076500F" w:rsidRDefault="0021576C" w:rsidP="008C5F87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5F87"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C03BB4" w:rsidRDefault="0021576C" w:rsidP="00A81EF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21576C" w:rsidRDefault="007632AB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134" w:type="dxa"/>
          </w:tcPr>
          <w:p w:rsidR="0021576C" w:rsidRDefault="000A6F70" w:rsidP="00FF490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F490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21576C" w:rsidRDefault="000A6F70" w:rsidP="00FF490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F4902">
              <w:rPr>
                <w:rFonts w:ascii="Times New Roman" w:hAnsi="Times New Roman"/>
                <w:sz w:val="28"/>
                <w:szCs w:val="28"/>
              </w:rPr>
              <w:t>6</w:t>
            </w:r>
            <w:r w:rsidR="0021576C">
              <w:rPr>
                <w:rFonts w:ascii="Times New Roman" w:hAnsi="Times New Roman"/>
                <w:sz w:val="28"/>
                <w:szCs w:val="28"/>
              </w:rPr>
              <w:t>,</w:t>
            </w:r>
            <w:r w:rsidR="00CD5E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21576C" w:rsidRDefault="000A6F70" w:rsidP="00FF490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F4902">
              <w:rPr>
                <w:rFonts w:ascii="Times New Roman" w:hAnsi="Times New Roman"/>
                <w:sz w:val="28"/>
                <w:szCs w:val="28"/>
              </w:rPr>
              <w:t>8</w:t>
            </w:r>
            <w:r w:rsidR="007632A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21576C" w:rsidRDefault="007632AB" w:rsidP="000A6F7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6F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1576C" w:rsidTr="00A81EF9">
        <w:tc>
          <w:tcPr>
            <w:tcW w:w="675" w:type="dxa"/>
          </w:tcPr>
          <w:p w:rsidR="0021576C" w:rsidRDefault="008C5F87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157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21576C" w:rsidRPr="0076500F" w:rsidRDefault="0021576C" w:rsidP="0081192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8119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576C" w:rsidRPr="0076500F" w:rsidRDefault="000A6F70" w:rsidP="00FF4902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F4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1576C" w:rsidRPr="0076500F" w:rsidRDefault="000A6F70" w:rsidP="0042613B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426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21576C" w:rsidRPr="0076500F" w:rsidRDefault="0042613B" w:rsidP="008C5F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E45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</w:tcPr>
          <w:p w:rsidR="0021576C" w:rsidRPr="0076500F" w:rsidRDefault="000A6F70" w:rsidP="00464E45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576C">
              <w:rPr>
                <w:rFonts w:ascii="Times New Roman" w:hAnsi="Times New Roman"/>
                <w:sz w:val="28"/>
                <w:szCs w:val="28"/>
              </w:rPr>
              <w:t>,</w:t>
            </w:r>
            <w:r w:rsidR="00464E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576C" w:rsidTr="00FD5276">
        <w:tc>
          <w:tcPr>
            <w:tcW w:w="675" w:type="dxa"/>
          </w:tcPr>
          <w:p w:rsidR="0021576C" w:rsidRPr="0076500F" w:rsidRDefault="0021576C" w:rsidP="00A81EF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1576C" w:rsidRPr="0076500F" w:rsidRDefault="0021576C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21576C" w:rsidRPr="0076500F" w:rsidRDefault="0021576C" w:rsidP="00A81E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1576C" w:rsidRPr="0076500F" w:rsidRDefault="0021576C" w:rsidP="00FD527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1576C" w:rsidRPr="0076500F" w:rsidRDefault="0021576C" w:rsidP="00FD5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576C" w:rsidRPr="0076500F" w:rsidRDefault="0021576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572405" w:rsidRPr="00641A73" w:rsidTr="00A81EF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572405" w:rsidRPr="00641A73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27D15" w:rsidRDefault="00327D1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27D15" w:rsidRDefault="00327D1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327D15" w:rsidRDefault="00327D1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C5F87" w:rsidRDefault="008C5F87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874475" w:rsidRDefault="0087447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Pr="0076500F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572405" w:rsidRPr="009303D2" w:rsidRDefault="00572405" w:rsidP="00572405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572405" w:rsidTr="00A81EF9">
        <w:tc>
          <w:tcPr>
            <w:tcW w:w="880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572405" w:rsidRPr="009303D2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572405" w:rsidRDefault="00572405" w:rsidP="00A81EF9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</w:p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</w:p>
          <w:p w:rsidR="00572405" w:rsidRPr="00054B0F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572405" w:rsidRDefault="00572405" w:rsidP="00A81EF9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72405" w:rsidTr="00A81EF9">
        <w:tc>
          <w:tcPr>
            <w:tcW w:w="880" w:type="dxa"/>
            <w:vMerge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572405" w:rsidRPr="00641A73" w:rsidRDefault="00572405" w:rsidP="00A81EF9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572405" w:rsidRPr="00641A73" w:rsidRDefault="00572405" w:rsidP="00A81EF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7028E4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Pr="009303D2" w:rsidRDefault="00572405" w:rsidP="008C5F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641A73" w:rsidRDefault="00572405" w:rsidP="00A81EF9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Pr="009303D2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 w:rsidR="008C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4,5,6,7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76500F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572405" w:rsidRDefault="00572405" w:rsidP="00A81EF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572405" w:rsidRPr="009303D2" w:rsidRDefault="00572405" w:rsidP="00A81E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="008C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405" w:rsidTr="00A81EF9">
        <w:tc>
          <w:tcPr>
            <w:tcW w:w="880" w:type="dxa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572405" w:rsidRPr="009303D2" w:rsidRDefault="00572405" w:rsidP="00A81EF9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572405" w:rsidRPr="009303D2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 w:rsidR="00962D0B">
              <w:rPr>
                <w:rFonts w:ascii="Times New Roman" w:hAnsi="Times New Roman"/>
                <w:color w:val="000000"/>
                <w:sz w:val="28"/>
                <w:szCs w:val="28"/>
              </w:rPr>
              <w:t>10,11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572405" w:rsidRPr="009303D2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572405" w:rsidTr="00A81EF9">
        <w:tc>
          <w:tcPr>
            <w:tcW w:w="880" w:type="dxa"/>
          </w:tcPr>
          <w:p w:rsidR="00572405" w:rsidRPr="001155FE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9303D2" w:rsidRDefault="007028E4" w:rsidP="007028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Pr="009303D2" w:rsidRDefault="00572405" w:rsidP="00BE73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 w:rsidR="00962D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12,13,14,16, 17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572405" w:rsidTr="00A81EF9">
        <w:trPr>
          <w:trHeight w:val="303"/>
        </w:trPr>
        <w:tc>
          <w:tcPr>
            <w:tcW w:w="880" w:type="dxa"/>
          </w:tcPr>
          <w:p w:rsidR="00572405" w:rsidRPr="001155FE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Pr="00641A73" w:rsidRDefault="00572405" w:rsidP="00962D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 w:rsidR="00BE7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 w:rsidR="0096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Default="00572405" w:rsidP="00A81EF9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572405" w:rsidTr="00A81EF9">
        <w:tc>
          <w:tcPr>
            <w:tcW w:w="880" w:type="dxa"/>
          </w:tcPr>
          <w:p w:rsidR="00572405" w:rsidRPr="00641A73" w:rsidRDefault="00572405" w:rsidP="00A81EF9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572405" w:rsidRPr="00641A73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7028E4" w:rsidRDefault="00EE45E7" w:rsidP="007028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="007028E4"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405" w:rsidRPr="00641A73" w:rsidRDefault="007028E4" w:rsidP="007028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572405" w:rsidRPr="00641A73" w:rsidRDefault="00572405" w:rsidP="007173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17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:rsidR="00572405" w:rsidRDefault="00572405" w:rsidP="00A81EF9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572405" w:rsidRDefault="00572405" w:rsidP="00572405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572405" w:rsidRPr="007160ED" w:rsidTr="00A81EF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72405" w:rsidRPr="0001592E" w:rsidRDefault="00572405" w:rsidP="00A81EF9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Ставропольского края</w:t>
            </w:r>
          </w:p>
          <w:p w:rsidR="00572405" w:rsidRPr="0042728D" w:rsidRDefault="00572405" w:rsidP="00A81E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72405" w:rsidRPr="007160ED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675"/>
        <w:gridCol w:w="4678"/>
        <w:gridCol w:w="5386"/>
        <w:gridCol w:w="1417"/>
        <w:gridCol w:w="1418"/>
        <w:gridCol w:w="1417"/>
      </w:tblGrid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572405" w:rsidRPr="007160ED" w:rsidRDefault="00572405" w:rsidP="00A81EF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6A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28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Pr="007160ED" w:rsidRDefault="00572405" w:rsidP="006A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28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72405" w:rsidRPr="007160ED" w:rsidRDefault="00572405" w:rsidP="006A2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28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572405" w:rsidRPr="007160ED" w:rsidRDefault="00572405" w:rsidP="00A81EF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572405" w:rsidRPr="007160ED" w:rsidRDefault="00F16027" w:rsidP="001D6C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72405" w:rsidRPr="007160ED" w:rsidRDefault="00F16027" w:rsidP="001D6C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72405" w:rsidRPr="007160ED" w:rsidRDefault="00F16027" w:rsidP="001D6C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13">
              <w:rPr>
                <w:rFonts w:ascii="Times New Roman" w:hAnsi="Times New Roman"/>
                <w:sz w:val="28"/>
                <w:szCs w:val="28"/>
              </w:rPr>
              <w:t>5036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6C1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8E0E23" w:rsidP="00951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158C">
              <w:rPr>
                <w:rFonts w:ascii="Times New Roman" w:hAnsi="Times New Roman"/>
                <w:sz w:val="28"/>
                <w:szCs w:val="28"/>
              </w:rPr>
              <w:t>856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515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72405" w:rsidRPr="007160ED" w:rsidRDefault="008E0E23" w:rsidP="00951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158C">
              <w:rPr>
                <w:rFonts w:ascii="Times New Roman" w:hAnsi="Times New Roman"/>
                <w:sz w:val="28"/>
                <w:szCs w:val="28"/>
              </w:rPr>
              <w:t>856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515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72405" w:rsidRPr="007160ED" w:rsidRDefault="008E0E23" w:rsidP="00951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158C">
              <w:rPr>
                <w:rFonts w:ascii="Times New Roman" w:hAnsi="Times New Roman"/>
                <w:sz w:val="28"/>
                <w:szCs w:val="28"/>
              </w:rPr>
              <w:t>856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515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95158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158C">
              <w:rPr>
                <w:rFonts w:ascii="Times New Roman" w:hAnsi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5158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2405" w:rsidRDefault="00572405" w:rsidP="0095158C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</w:t>
            </w:r>
            <w:r w:rsidR="0095158C">
              <w:rPr>
                <w:rFonts w:ascii="Times New Roman" w:hAnsi="Times New Roman"/>
                <w:sz w:val="28"/>
                <w:szCs w:val="28"/>
              </w:rPr>
              <w:t>509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 w:rsidR="0095158C">
              <w:rPr>
                <w:rFonts w:ascii="Times New Roman" w:hAnsi="Times New Roman"/>
                <w:sz w:val="28"/>
                <w:szCs w:val="28"/>
              </w:rPr>
              <w:t>8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72405" w:rsidRDefault="00572405" w:rsidP="0095158C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</w:t>
            </w:r>
            <w:r w:rsidR="0095158C">
              <w:rPr>
                <w:rFonts w:ascii="Times New Roman" w:hAnsi="Times New Roman"/>
                <w:sz w:val="28"/>
                <w:szCs w:val="28"/>
              </w:rPr>
              <w:t>509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 w:rsidR="0095158C">
              <w:rPr>
                <w:rFonts w:ascii="Times New Roman" w:hAnsi="Times New Roman"/>
                <w:sz w:val="28"/>
                <w:szCs w:val="28"/>
              </w:rPr>
              <w:t>8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158C" w:rsidTr="000C5B60">
        <w:tc>
          <w:tcPr>
            <w:tcW w:w="675" w:type="dxa"/>
            <w:vMerge/>
          </w:tcPr>
          <w:p w:rsidR="0095158C" w:rsidRPr="007160ED" w:rsidRDefault="0095158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5158C" w:rsidRPr="007160ED" w:rsidRDefault="0095158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5158C" w:rsidRPr="007160ED" w:rsidRDefault="0095158C" w:rsidP="007028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 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95158C" w:rsidRPr="007160ED" w:rsidRDefault="0095158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2509,83</w:t>
            </w:r>
          </w:p>
        </w:tc>
        <w:tc>
          <w:tcPr>
            <w:tcW w:w="1418" w:type="dxa"/>
          </w:tcPr>
          <w:p w:rsidR="0095158C" w:rsidRDefault="0095158C" w:rsidP="00A33DDD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509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5158C" w:rsidRDefault="0095158C" w:rsidP="00A33DDD">
            <w:pPr>
              <w:jc w:val="right"/>
            </w:pPr>
            <w:r w:rsidRPr="00732C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509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8E0E23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8" w:type="dxa"/>
          </w:tcPr>
          <w:p w:rsidR="00572405" w:rsidRDefault="008E0E23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7" w:type="dxa"/>
          </w:tcPr>
          <w:p w:rsidR="00572405" w:rsidRDefault="008E0E23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</w:tr>
      <w:tr w:rsidR="008E0E23" w:rsidTr="000C5B60">
        <w:tc>
          <w:tcPr>
            <w:tcW w:w="675" w:type="dxa"/>
            <w:vMerge/>
          </w:tcPr>
          <w:p w:rsidR="008E0E23" w:rsidRPr="007160ED" w:rsidRDefault="008E0E23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E0E23" w:rsidRPr="007160ED" w:rsidRDefault="008E0E23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E0E23" w:rsidRPr="007160ED" w:rsidRDefault="008E0E23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8E0E23" w:rsidRPr="007160ED" w:rsidRDefault="008E0E23" w:rsidP="00A72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8" w:type="dxa"/>
          </w:tcPr>
          <w:p w:rsidR="008E0E23" w:rsidRDefault="008E0E23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7" w:type="dxa"/>
          </w:tcPr>
          <w:p w:rsidR="008E0E23" w:rsidRDefault="008E0E23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8E0E23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8E0E23" w:rsidP="00326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8E0E23" w:rsidP="003260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26A7C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7909,51</w:t>
            </w:r>
          </w:p>
        </w:tc>
        <w:tc>
          <w:tcPr>
            <w:tcW w:w="1418" w:type="dxa"/>
          </w:tcPr>
          <w:p w:rsidR="00572405" w:rsidRPr="007160ED" w:rsidRDefault="00326A7C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6439,51</w:t>
            </w:r>
          </w:p>
        </w:tc>
        <w:tc>
          <w:tcPr>
            <w:tcW w:w="1417" w:type="dxa"/>
          </w:tcPr>
          <w:p w:rsidR="00572405" w:rsidRPr="007160ED" w:rsidRDefault="00326A7C" w:rsidP="00111F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6439,51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326A7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8" w:type="dxa"/>
          </w:tcPr>
          <w:p w:rsidR="00572405" w:rsidRPr="007160ED" w:rsidRDefault="00326A7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7" w:type="dxa"/>
          </w:tcPr>
          <w:p w:rsidR="00572405" w:rsidRPr="007160ED" w:rsidRDefault="00326A7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8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9,51</w:t>
            </w:r>
          </w:p>
        </w:tc>
        <w:tc>
          <w:tcPr>
            <w:tcW w:w="1418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315D15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26A7C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209,51</w:t>
            </w:r>
          </w:p>
        </w:tc>
        <w:tc>
          <w:tcPr>
            <w:tcW w:w="1418" w:type="dxa"/>
          </w:tcPr>
          <w:p w:rsidR="00572405" w:rsidRPr="007160ED" w:rsidRDefault="00326A7C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209,51</w:t>
            </w:r>
          </w:p>
        </w:tc>
        <w:tc>
          <w:tcPr>
            <w:tcW w:w="1417" w:type="dxa"/>
          </w:tcPr>
          <w:p w:rsidR="00572405" w:rsidRPr="007160ED" w:rsidRDefault="00326A7C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209,51</w:t>
            </w:r>
          </w:p>
        </w:tc>
      </w:tr>
      <w:tr w:rsidR="00111F8D" w:rsidTr="000C5B60">
        <w:tc>
          <w:tcPr>
            <w:tcW w:w="675" w:type="dxa"/>
            <w:vMerge/>
          </w:tcPr>
          <w:p w:rsidR="00111F8D" w:rsidRPr="007160ED" w:rsidRDefault="00111F8D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11F8D" w:rsidRPr="007160ED" w:rsidRDefault="00111F8D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111F8D" w:rsidRPr="007160ED" w:rsidRDefault="00326A7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8" w:type="dxa"/>
          </w:tcPr>
          <w:p w:rsidR="00111F8D" w:rsidRPr="007160ED" w:rsidRDefault="00326A7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7" w:type="dxa"/>
          </w:tcPr>
          <w:p w:rsidR="00111F8D" w:rsidRPr="007160ED" w:rsidRDefault="00326A7C" w:rsidP="003A00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8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8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9,51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572405" w:rsidRDefault="00315D15" w:rsidP="000D5E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="000D5E47">
              <w:rPr>
                <w:rFonts w:ascii="Times New Roman" w:hAnsi="Times New Roman"/>
                <w:sz w:val="28"/>
                <w:szCs w:val="28"/>
              </w:rPr>
              <w:t>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="000D5E47">
              <w:rPr>
                <w:rFonts w:ascii="Times New Roman" w:hAnsi="Times New Roman"/>
                <w:sz w:val="28"/>
                <w:szCs w:val="28"/>
              </w:rPr>
              <w:t>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E21D8" w:rsidP="00315D1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5D15">
              <w:rPr>
                <w:rFonts w:ascii="Times New Roman" w:hAnsi="Times New Roman"/>
                <w:sz w:val="28"/>
                <w:szCs w:val="28"/>
              </w:rPr>
              <w:t>8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E21D8" w:rsidP="00315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15D15">
              <w:rPr>
                <w:rFonts w:ascii="Times New Roman" w:hAnsi="Times New Roman"/>
                <w:sz w:val="28"/>
                <w:szCs w:val="28"/>
              </w:rPr>
              <w:t>8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Pr="007160ED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572405" w:rsidRPr="007160ED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rPr>
          <w:trHeight w:val="85"/>
        </w:trPr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572405" w:rsidTr="000C5B60">
        <w:tc>
          <w:tcPr>
            <w:tcW w:w="675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572405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572405" w:rsidRDefault="003E21D8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="00EE45E7"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1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E7">
              <w:rPr>
                <w:rFonts w:ascii="Times New Roman" w:hAnsi="Times New Roman" w:cs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72405" w:rsidRDefault="00315D1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240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</w:tcPr>
          <w:p w:rsidR="00572405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326A7C" w:rsidTr="000C5B60">
        <w:tc>
          <w:tcPr>
            <w:tcW w:w="675" w:type="dxa"/>
            <w:vMerge w:val="restart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326A7C" w:rsidRDefault="00326A7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26A7C" w:rsidRPr="007160ED" w:rsidRDefault="00326A7C" w:rsidP="00326A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8" w:type="dxa"/>
          </w:tcPr>
          <w:p w:rsidR="00326A7C" w:rsidRDefault="00326A7C" w:rsidP="00326A7C">
            <w:pPr>
              <w:jc w:val="right"/>
            </w:pPr>
            <w:r w:rsidRPr="00EB09B1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7" w:type="dxa"/>
          </w:tcPr>
          <w:p w:rsidR="00326A7C" w:rsidRDefault="00326A7C" w:rsidP="00326A7C">
            <w:pPr>
              <w:jc w:val="right"/>
            </w:pPr>
            <w:r w:rsidRPr="00EB09B1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326A7C" w:rsidRDefault="00326A7C" w:rsidP="00326A7C">
            <w:pPr>
              <w:jc w:val="right"/>
            </w:pPr>
            <w:r w:rsidRPr="00CF0904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8" w:type="dxa"/>
          </w:tcPr>
          <w:p w:rsidR="00326A7C" w:rsidRDefault="00326A7C" w:rsidP="00326A7C">
            <w:pPr>
              <w:jc w:val="right"/>
            </w:pPr>
            <w:r w:rsidRPr="00CF0904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7" w:type="dxa"/>
          </w:tcPr>
          <w:p w:rsidR="00326A7C" w:rsidRDefault="00326A7C" w:rsidP="00326A7C">
            <w:pPr>
              <w:jc w:val="right"/>
            </w:pPr>
            <w:r w:rsidRPr="00CF0904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</w:tr>
      <w:tr w:rsidR="00E266FC" w:rsidTr="000C5B60">
        <w:tc>
          <w:tcPr>
            <w:tcW w:w="675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6FC" w:rsidRPr="007160ED" w:rsidRDefault="00E266F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266FC" w:rsidRPr="007160ED" w:rsidRDefault="00326A7C" w:rsidP="00E266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8" w:type="dxa"/>
          </w:tcPr>
          <w:p w:rsidR="00E266FC" w:rsidRDefault="00326A7C" w:rsidP="00E266F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7" w:type="dxa"/>
          </w:tcPr>
          <w:p w:rsidR="00E266FC" w:rsidRDefault="00326A7C" w:rsidP="00E266F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2500,32</w:t>
            </w:r>
          </w:p>
        </w:tc>
        <w:tc>
          <w:tcPr>
            <w:tcW w:w="1418" w:type="dxa"/>
          </w:tcPr>
          <w:p w:rsidR="00326A7C" w:rsidRDefault="00326A7C" w:rsidP="00A33DD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7" w:type="dxa"/>
          </w:tcPr>
          <w:p w:rsidR="00326A7C" w:rsidRDefault="00326A7C" w:rsidP="00A33DD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</w:tr>
      <w:tr w:rsidR="00572405" w:rsidTr="000C5B60"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572405" w:rsidRPr="007160ED" w:rsidRDefault="0005572A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8" w:type="dxa"/>
          </w:tcPr>
          <w:p w:rsidR="00572405" w:rsidRDefault="0005572A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7" w:type="dxa"/>
          </w:tcPr>
          <w:p w:rsidR="00572405" w:rsidRDefault="0005572A" w:rsidP="00A81EF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</w:tr>
      <w:tr w:rsidR="0005572A" w:rsidTr="000C5B60">
        <w:tc>
          <w:tcPr>
            <w:tcW w:w="675" w:type="dxa"/>
            <w:vMerge/>
          </w:tcPr>
          <w:p w:rsidR="0005572A" w:rsidRPr="007160ED" w:rsidRDefault="0005572A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5572A" w:rsidRPr="007160ED" w:rsidRDefault="0005572A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572A" w:rsidRPr="007160ED" w:rsidRDefault="0005572A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5572A" w:rsidRPr="007160ED" w:rsidRDefault="0005572A" w:rsidP="00A72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8" w:type="dxa"/>
          </w:tcPr>
          <w:p w:rsidR="0005572A" w:rsidRDefault="0005572A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7" w:type="dxa"/>
          </w:tcPr>
          <w:p w:rsidR="0005572A" w:rsidRDefault="0005572A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</w:tr>
      <w:tr w:rsidR="00572405" w:rsidTr="000C5B60">
        <w:trPr>
          <w:trHeight w:val="778"/>
        </w:trPr>
        <w:tc>
          <w:tcPr>
            <w:tcW w:w="675" w:type="dxa"/>
            <w:vMerge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2405" w:rsidRPr="007160E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572405" w:rsidRPr="007160ED" w:rsidRDefault="00572405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405" w:rsidRPr="007160ED" w:rsidRDefault="00572405" w:rsidP="00A81E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A7C" w:rsidTr="000C5B60">
        <w:tc>
          <w:tcPr>
            <w:tcW w:w="675" w:type="dxa"/>
            <w:vMerge w:val="restart"/>
          </w:tcPr>
          <w:p w:rsidR="00326A7C" w:rsidRDefault="00326A7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326A7C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8" w:type="dxa"/>
          </w:tcPr>
          <w:p w:rsidR="00326A7C" w:rsidRDefault="00326A7C" w:rsidP="00A33DDD">
            <w:pPr>
              <w:jc w:val="right"/>
            </w:pPr>
            <w:r w:rsidRPr="00EB09B1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7" w:type="dxa"/>
          </w:tcPr>
          <w:p w:rsidR="00326A7C" w:rsidRDefault="00326A7C" w:rsidP="00A33DDD">
            <w:pPr>
              <w:jc w:val="right"/>
            </w:pPr>
            <w:r w:rsidRPr="00EB09B1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1A7CD1" w:rsidRDefault="00326A7C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8" w:type="dxa"/>
          </w:tcPr>
          <w:p w:rsidR="00326A7C" w:rsidRDefault="00326A7C" w:rsidP="00A33DDD">
            <w:pPr>
              <w:jc w:val="right"/>
            </w:pPr>
            <w:r w:rsidRPr="00EB09B1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  <w:tc>
          <w:tcPr>
            <w:tcW w:w="1417" w:type="dxa"/>
          </w:tcPr>
          <w:p w:rsidR="00326A7C" w:rsidRDefault="00326A7C" w:rsidP="00A33DDD">
            <w:pPr>
              <w:jc w:val="right"/>
            </w:pPr>
            <w:r w:rsidRPr="00EB09B1">
              <w:rPr>
                <w:rFonts w:ascii="Times New Roman" w:hAnsi="Times New Roman"/>
                <w:sz w:val="28"/>
                <w:szCs w:val="28"/>
              </w:rPr>
              <w:t>7846,97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8" w:type="dxa"/>
          </w:tcPr>
          <w:p w:rsidR="00326A7C" w:rsidRDefault="00326A7C" w:rsidP="00A33DD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7" w:type="dxa"/>
          </w:tcPr>
          <w:p w:rsidR="00326A7C" w:rsidRDefault="00326A7C" w:rsidP="00A33DD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</w:tr>
      <w:tr w:rsidR="00326A7C" w:rsidTr="000C5B60">
        <w:tc>
          <w:tcPr>
            <w:tcW w:w="675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26A7C" w:rsidRPr="007160ED" w:rsidRDefault="00326A7C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6A7C" w:rsidRPr="007160ED" w:rsidRDefault="00326A7C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326A7C" w:rsidRPr="007160ED" w:rsidRDefault="00326A7C" w:rsidP="00A33D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8" w:type="dxa"/>
          </w:tcPr>
          <w:p w:rsidR="00326A7C" w:rsidRDefault="00326A7C" w:rsidP="00A33DD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  <w:tc>
          <w:tcPr>
            <w:tcW w:w="1417" w:type="dxa"/>
          </w:tcPr>
          <w:p w:rsidR="00326A7C" w:rsidRDefault="00326A7C" w:rsidP="00A33DD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2500,32</w:t>
            </w:r>
          </w:p>
        </w:tc>
      </w:tr>
      <w:tr w:rsidR="0005572A" w:rsidTr="000C5B60">
        <w:tc>
          <w:tcPr>
            <w:tcW w:w="675" w:type="dxa"/>
            <w:vMerge/>
          </w:tcPr>
          <w:p w:rsidR="0005572A" w:rsidRPr="007160ED" w:rsidRDefault="0005572A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5572A" w:rsidRPr="007160ED" w:rsidRDefault="0005572A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572A" w:rsidRPr="007160ED" w:rsidRDefault="0005572A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05572A" w:rsidRPr="007160ED" w:rsidRDefault="0005572A" w:rsidP="00A72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8" w:type="dxa"/>
          </w:tcPr>
          <w:p w:rsidR="0005572A" w:rsidRDefault="0005572A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7" w:type="dxa"/>
          </w:tcPr>
          <w:p w:rsidR="0005572A" w:rsidRDefault="0005572A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</w:tr>
      <w:tr w:rsidR="0005572A" w:rsidTr="000C5B60">
        <w:tc>
          <w:tcPr>
            <w:tcW w:w="675" w:type="dxa"/>
            <w:vMerge/>
          </w:tcPr>
          <w:p w:rsidR="0005572A" w:rsidRPr="007160ED" w:rsidRDefault="0005572A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05572A" w:rsidRPr="007160ED" w:rsidRDefault="0005572A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572A" w:rsidRPr="007160ED" w:rsidRDefault="0005572A" w:rsidP="00A81E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05572A" w:rsidRPr="007160ED" w:rsidRDefault="0005572A" w:rsidP="00A728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8" w:type="dxa"/>
          </w:tcPr>
          <w:p w:rsidR="0005572A" w:rsidRDefault="0005572A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  <w:tc>
          <w:tcPr>
            <w:tcW w:w="1417" w:type="dxa"/>
          </w:tcPr>
          <w:p w:rsidR="0005572A" w:rsidRDefault="0005572A" w:rsidP="00A7288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5346,65</w:t>
            </w:r>
          </w:p>
        </w:tc>
      </w:tr>
    </w:tbl>
    <w:p w:rsidR="00572405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</w:tblGrid>
      <w:tr w:rsidR="000C5B60" w:rsidTr="000C5B60">
        <w:tc>
          <w:tcPr>
            <w:tcW w:w="7251" w:type="dxa"/>
          </w:tcPr>
          <w:p w:rsidR="000C5B60" w:rsidRDefault="000C5B60" w:rsidP="0057240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0C5B60" w:rsidRPr="007160ED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</w:p>
          <w:p w:rsidR="000C5B60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</w:p>
          <w:p w:rsidR="000C5B60" w:rsidRDefault="000C5B60" w:rsidP="000C5B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0C5B60" w:rsidRDefault="000C5B60" w:rsidP="000C5B6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0C5B60" w:rsidRDefault="000C5B60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405" w:rsidRPr="007160ED" w:rsidRDefault="00572405" w:rsidP="005724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72405" w:rsidRDefault="00572405" w:rsidP="005724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789"/>
        <w:gridCol w:w="1843"/>
        <w:gridCol w:w="1843"/>
        <w:gridCol w:w="1700"/>
      </w:tblGrid>
      <w:tr w:rsidR="00572405" w:rsidTr="00A81EF9">
        <w:tc>
          <w:tcPr>
            <w:tcW w:w="675" w:type="dxa"/>
            <w:vMerge w:val="restart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Merge w:val="restart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72405" w:rsidTr="00A81EF9">
        <w:tc>
          <w:tcPr>
            <w:tcW w:w="675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962D0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2405" w:rsidRPr="004A7BE1" w:rsidRDefault="00572405" w:rsidP="00962D0B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572405" w:rsidRPr="004A7BE1" w:rsidRDefault="00572405" w:rsidP="00962D0B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 w:rsidR="00962D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A81EF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Pr="004A7BE1" w:rsidRDefault="00572405" w:rsidP="00A81EF9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Pr="004A7BE1" w:rsidRDefault="00572405" w:rsidP="00A81EF9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2405" w:rsidRPr="00E866F7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572405" w:rsidRPr="009303D2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72405" w:rsidRDefault="00572405" w:rsidP="00A81EF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572405" w:rsidRDefault="00572405" w:rsidP="00A81EF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2"/>
        <w:gridCol w:w="12460"/>
      </w:tblGrid>
      <w:tr w:rsidR="00572405" w:rsidTr="00A81EF9">
        <w:tc>
          <w:tcPr>
            <w:tcW w:w="209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УСХ</w:t>
            </w:r>
            <w:r w:rsidR="000C5B60">
              <w:rPr>
                <w:rFonts w:ascii="Times New Roman" w:hAnsi="Times New Roman"/>
                <w:sz w:val="28"/>
                <w:szCs w:val="28"/>
              </w:rPr>
              <w:t>ООС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 w:rsidR="000C5B60">
              <w:rPr>
                <w:rFonts w:ascii="Times New Roman" w:hAnsi="Times New Roman"/>
                <w:sz w:val="28"/>
                <w:szCs w:val="28"/>
              </w:rPr>
              <w:t xml:space="preserve">и охраны окружающей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</w:tbl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184277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572405">
        <w:rPr>
          <w:rFonts w:ascii="Times New Roman" w:hAnsi="Times New Roman" w:cs="Times New Roman"/>
          <w:sz w:val="28"/>
          <w:szCs w:val="28"/>
        </w:rPr>
        <w:t>аместитель главы</w:t>
      </w:r>
      <w:r w:rsidR="00572405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  <w:sectPr w:rsidR="00572405" w:rsidSect="00874475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572405" w:rsidRDefault="00572405" w:rsidP="00572405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городского округа Ставропольского края</w:t>
      </w:r>
    </w:p>
    <w:p w:rsidR="00572405" w:rsidRPr="00A84945" w:rsidRDefault="00572405" w:rsidP="00572405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572405" w:rsidRPr="009B4BD7" w:rsidRDefault="00572405" w:rsidP="00572405">
      <w:pPr>
        <w:pStyle w:val="ConsPlusNormal"/>
        <w:spacing w:line="240" w:lineRule="exact"/>
        <w:ind w:firstLine="539"/>
        <w:jc w:val="center"/>
      </w:pPr>
    </w:p>
    <w:p w:rsidR="00572405" w:rsidRDefault="00572405" w:rsidP="00572405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городского округа </w:t>
      </w:r>
      <w:r w:rsidRPr="002C34B7">
        <w:t>Ставропольского края</w:t>
      </w:r>
    </w:p>
    <w:p w:rsidR="00572405" w:rsidRDefault="00572405" w:rsidP="00572405">
      <w:pPr>
        <w:pStyle w:val="ConsPlusNormal"/>
        <w:spacing w:line="240" w:lineRule="exact"/>
        <w:ind w:left="1904" w:hanging="1184"/>
        <w:jc w:val="both"/>
      </w:pP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городского округа Ставропольского края (далее – Благодарненский городской округ)</w:t>
      </w:r>
      <w:r w:rsidRPr="00A84945">
        <w:t xml:space="preserve">. </w:t>
      </w:r>
    </w:p>
    <w:p w:rsidR="00572405" w:rsidRDefault="00572405" w:rsidP="00572405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</w:t>
      </w:r>
      <w:r w:rsidR="00AA1D8D">
        <w:rPr>
          <w:sz w:val="28"/>
          <w:szCs w:val="28"/>
        </w:rPr>
        <w:t>2</w:t>
      </w:r>
      <w:r w:rsidR="00AC563F">
        <w:rPr>
          <w:sz w:val="28"/>
          <w:szCs w:val="28"/>
        </w:rPr>
        <w:t>1</w:t>
      </w:r>
      <w:r w:rsidRPr="00C55531">
        <w:rPr>
          <w:sz w:val="28"/>
          <w:szCs w:val="28"/>
        </w:rPr>
        <w:t xml:space="preserve"> год составило </w:t>
      </w:r>
      <w:r w:rsidR="00AC563F">
        <w:rPr>
          <w:sz w:val="28"/>
          <w:szCs w:val="28"/>
        </w:rPr>
        <w:t>14,1</w:t>
      </w:r>
      <w:r w:rsidRPr="00C55531">
        <w:rPr>
          <w:sz w:val="28"/>
          <w:szCs w:val="28"/>
        </w:rPr>
        <w:t xml:space="preserve"> млрд. рублей.</w:t>
      </w:r>
    </w:p>
    <w:p w:rsidR="00572405" w:rsidRPr="008C0DBC" w:rsidRDefault="00572405" w:rsidP="00572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</w:t>
      </w:r>
      <w:r w:rsidR="00AA1D8D">
        <w:rPr>
          <w:rFonts w:ascii="Times New Roman" w:hAnsi="Times New Roman"/>
          <w:sz w:val="28"/>
          <w:szCs w:val="28"/>
        </w:rPr>
        <w:t>2</w:t>
      </w:r>
      <w:r w:rsidR="00AC563F">
        <w:rPr>
          <w:rFonts w:ascii="Times New Roman" w:hAnsi="Times New Roman"/>
          <w:sz w:val="28"/>
          <w:szCs w:val="28"/>
        </w:rPr>
        <w:t>1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AC563F">
        <w:rPr>
          <w:rFonts w:ascii="Times New Roman" w:hAnsi="Times New Roman"/>
          <w:sz w:val="28"/>
          <w:szCs w:val="28"/>
        </w:rPr>
        <w:t>3</w:t>
      </w:r>
      <w:r w:rsidR="00B536FA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миллиард</w:t>
      </w:r>
      <w:r w:rsidR="001D51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0232A9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</w:t>
      </w:r>
      <w:r w:rsidR="0002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</w:t>
      </w:r>
      <w:r w:rsidR="00B536FA">
        <w:rPr>
          <w:rFonts w:ascii="Times New Roman" w:hAnsi="Times New Roman"/>
          <w:sz w:val="28"/>
          <w:szCs w:val="28"/>
        </w:rPr>
        <w:t>2</w:t>
      </w:r>
      <w:r w:rsidR="000232A9">
        <w:rPr>
          <w:rFonts w:ascii="Times New Roman" w:hAnsi="Times New Roman"/>
          <w:sz w:val="28"/>
          <w:szCs w:val="28"/>
        </w:rPr>
        <w:t>1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прибыль от всей хозяйственной деятельности составила </w:t>
      </w:r>
      <w:r w:rsidR="000232A9">
        <w:rPr>
          <w:rFonts w:ascii="Times New Roman" w:hAnsi="Times New Roman"/>
          <w:sz w:val="28"/>
          <w:szCs w:val="28"/>
        </w:rPr>
        <w:t>468,0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0232A9">
        <w:rPr>
          <w:rFonts w:ascii="Times New Roman" w:hAnsi="Times New Roman"/>
          <w:sz w:val="28"/>
          <w:szCs w:val="28"/>
        </w:rPr>
        <w:t>241</w:t>
      </w:r>
      <w:r w:rsidR="00B536FA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</w:t>
      </w:r>
      <w:r w:rsidR="000232A9">
        <w:rPr>
          <w:rFonts w:ascii="Times New Roman" w:hAnsi="Times New Roman"/>
          <w:sz w:val="28"/>
          <w:szCs w:val="28"/>
        </w:rPr>
        <w:t>20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</w:t>
      </w:r>
      <w:r w:rsidR="00B536FA">
        <w:rPr>
          <w:rFonts w:ascii="Times New Roman" w:hAnsi="Times New Roman"/>
          <w:sz w:val="28"/>
          <w:szCs w:val="28"/>
        </w:rPr>
        <w:t>2</w:t>
      </w:r>
      <w:r w:rsidR="000232A9">
        <w:rPr>
          <w:rFonts w:ascii="Times New Roman" w:hAnsi="Times New Roman"/>
          <w:sz w:val="28"/>
          <w:szCs w:val="28"/>
        </w:rPr>
        <w:t>1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0232A9">
        <w:rPr>
          <w:rFonts w:ascii="Times New Roman" w:hAnsi="Times New Roman"/>
          <w:sz w:val="28"/>
          <w:szCs w:val="28"/>
        </w:rPr>
        <w:t>15,9</w:t>
      </w:r>
      <w:r>
        <w:rPr>
          <w:rFonts w:ascii="Times New Roman" w:hAnsi="Times New Roman"/>
          <w:sz w:val="28"/>
          <w:szCs w:val="28"/>
        </w:rPr>
        <w:t xml:space="preserve"> процентов, в 20</w:t>
      </w:r>
      <w:r w:rsidR="0002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232A9">
        <w:rPr>
          <w:rFonts w:ascii="Times New Roman" w:hAnsi="Times New Roman"/>
          <w:sz w:val="28"/>
          <w:szCs w:val="28"/>
        </w:rPr>
        <w:t>13,6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western"/>
        <w:spacing w:before="0" w:beforeAutospacing="0"/>
        <w:ind w:firstLine="709"/>
        <w:jc w:val="both"/>
      </w:pPr>
      <w:r w:rsidRPr="00FD49CB">
        <w:t xml:space="preserve">В целом по </w:t>
      </w:r>
      <w:r w:rsidR="001D514F">
        <w:t>округ</w:t>
      </w:r>
      <w:r w:rsidRPr="00FD49CB">
        <w:t>у в 20</w:t>
      </w:r>
      <w:r w:rsidR="00B536FA">
        <w:t>2</w:t>
      </w:r>
      <w:r w:rsidR="000232A9">
        <w:t>1</w:t>
      </w:r>
      <w:r w:rsidRPr="00FD49CB">
        <w:t xml:space="preserve"> году получено зерновых культур – </w:t>
      </w:r>
      <w:r w:rsidR="000232A9">
        <w:rPr>
          <w:rFonts w:eastAsiaTheme="minorEastAsia" w:cstheme="minorBidi"/>
        </w:rPr>
        <w:t>322,8</w:t>
      </w:r>
      <w:r w:rsidRPr="00FD49CB">
        <w:t xml:space="preserve"> тыс</w:t>
      </w:r>
      <w:r>
        <w:t>яч</w:t>
      </w:r>
      <w:r w:rsidR="00B536FA">
        <w:t>и</w:t>
      </w:r>
      <w:r>
        <w:t xml:space="preserve"> тонн </w:t>
      </w:r>
      <w:r w:rsidRPr="00FD49CB">
        <w:t>при урож</w:t>
      </w:r>
      <w:r>
        <w:t xml:space="preserve">айности </w:t>
      </w:r>
      <w:r w:rsidR="000232A9">
        <w:t>29,7</w:t>
      </w:r>
      <w:r>
        <w:t xml:space="preserve"> центнеров с гектара</w:t>
      </w:r>
      <w:r w:rsidRPr="00FD49CB">
        <w:t>.</w:t>
      </w:r>
    </w:p>
    <w:p w:rsidR="00572405" w:rsidRDefault="00B536FA" w:rsidP="00572405">
      <w:pPr>
        <w:pStyle w:val="western"/>
        <w:spacing w:before="0" w:beforeAutospacing="0"/>
        <w:ind w:firstLine="709"/>
        <w:jc w:val="both"/>
      </w:pPr>
      <w:r>
        <w:t>Важнейши</w:t>
      </w:r>
      <w:r w:rsidR="00572405" w:rsidRPr="00FD49CB">
        <w:t xml:space="preserve">м направлением развития сельскохозяйственного производства в </w:t>
      </w:r>
      <w:r w:rsidR="001D514F">
        <w:t>округ</w:t>
      </w:r>
      <w:r w:rsidR="00572405" w:rsidRPr="00FD49CB">
        <w:t xml:space="preserve">е является развитие овощеводства. </w:t>
      </w:r>
      <w:r w:rsidR="00572405">
        <w:t>В 20</w:t>
      </w:r>
      <w:r>
        <w:t>2</w:t>
      </w:r>
      <w:r w:rsidR="000232A9">
        <w:t>1</w:t>
      </w:r>
      <w:r w:rsidR="00572405" w:rsidRPr="00FD49CB">
        <w:t xml:space="preserve"> год</w:t>
      </w:r>
      <w:r w:rsidR="00572405">
        <w:t>у</w:t>
      </w:r>
      <w:r w:rsidR="00572405" w:rsidRPr="00FD49CB">
        <w:t xml:space="preserve"> в хозяйствах всех категорий было произведено </w:t>
      </w:r>
      <w:r w:rsidR="000232A9">
        <w:t>6,1</w:t>
      </w:r>
      <w:r w:rsidR="00572405" w:rsidRPr="00FD49CB">
        <w:t xml:space="preserve"> тыс</w:t>
      </w:r>
      <w:r w:rsidR="00572405">
        <w:t>яч</w:t>
      </w:r>
      <w:r w:rsidR="000232A9">
        <w:t>а</w:t>
      </w:r>
      <w:r w:rsidR="00572405" w:rsidRPr="00FD49CB">
        <w:t xml:space="preserve"> тонн </w:t>
      </w:r>
      <w:r w:rsidR="00572405">
        <w:t>овощей</w:t>
      </w:r>
      <w:r w:rsidR="00572405" w:rsidRPr="00FD49CB">
        <w:t>.</w:t>
      </w:r>
      <w:r>
        <w:t xml:space="preserve"> </w:t>
      </w:r>
      <w:r w:rsidR="00572405" w:rsidRPr="009C2CBB">
        <w:t xml:space="preserve">Производство винограда </w:t>
      </w:r>
      <w:r w:rsidR="00572405">
        <w:t>в 20</w:t>
      </w:r>
      <w:r>
        <w:t>2</w:t>
      </w:r>
      <w:r w:rsidR="000232A9">
        <w:t>1</w:t>
      </w:r>
      <w:r w:rsidR="00572405">
        <w:t xml:space="preserve"> году по округу </w:t>
      </w:r>
      <w:r w:rsidR="00572405" w:rsidRPr="009C2CBB">
        <w:t xml:space="preserve">составило </w:t>
      </w:r>
      <w:r>
        <w:t>3</w:t>
      </w:r>
      <w:r w:rsidR="000232A9">
        <w:t>5</w:t>
      </w:r>
      <w:r>
        <w:t>6</w:t>
      </w:r>
      <w:r w:rsidR="000232A9">
        <w:t>2</w:t>
      </w:r>
      <w:r w:rsidR="00572405" w:rsidRPr="009C2CBB">
        <w:t xml:space="preserve"> тонн</w:t>
      </w:r>
      <w:r>
        <w:t>ы</w:t>
      </w:r>
      <w:r w:rsidR="00572405" w:rsidRPr="009C2CBB">
        <w:t>.</w:t>
      </w:r>
    </w:p>
    <w:p w:rsidR="00572405" w:rsidRPr="00F04F9E" w:rsidRDefault="00572405" w:rsidP="00572405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</w:t>
      </w:r>
      <w:r w:rsidR="001D514F">
        <w:t>округ</w:t>
      </w:r>
      <w:r w:rsidRPr="00F04F9E">
        <w:t xml:space="preserve">е обеспечила получение годовой прибыли от реализации в сумме </w:t>
      </w:r>
      <w:r w:rsidR="000232A9">
        <w:t>415,0</w:t>
      </w:r>
      <w:r>
        <w:t xml:space="preserve"> миллион</w:t>
      </w:r>
      <w:r w:rsidR="000232A9">
        <w:t>ов</w:t>
      </w:r>
      <w:r>
        <w:t xml:space="preserve"> рублей</w:t>
      </w:r>
      <w:r w:rsidRPr="00F04F9E">
        <w:t xml:space="preserve">. Уровень рентабельности производства продукции растениеводства </w:t>
      </w:r>
      <w:r>
        <w:t xml:space="preserve">составил </w:t>
      </w:r>
      <w:r w:rsidR="000232A9">
        <w:t>18,0</w:t>
      </w:r>
      <w:r w:rsidRPr="00F04F9E">
        <w:t xml:space="preserve"> процент</w:t>
      </w:r>
      <w:r w:rsidR="00B536FA">
        <w:t>ов</w:t>
      </w:r>
      <w:r w:rsidRPr="00F04F9E">
        <w:t xml:space="preserve">. </w:t>
      </w:r>
    </w:p>
    <w:p w:rsidR="000232A9" w:rsidRPr="000232A9" w:rsidRDefault="00572405" w:rsidP="0002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2A9">
        <w:rPr>
          <w:rFonts w:ascii="Times New Roman" w:eastAsia="Times New Roman" w:hAnsi="Times New Roman" w:cs="Times New Roman"/>
          <w:sz w:val="28"/>
          <w:szCs w:val="28"/>
        </w:rP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  <w:r w:rsidR="000232A9" w:rsidRPr="000232A9">
        <w:rPr>
          <w:rFonts w:ascii="Times New Roman" w:eastAsia="Times New Roman" w:hAnsi="Times New Roman" w:cs="Times New Roman"/>
          <w:sz w:val="28"/>
          <w:szCs w:val="28"/>
        </w:rPr>
        <w:t>В 2021 году на поля было внесено минеральных удобрений 9,8 тыс. тонн в действующем веществе, в 2020 году 10,4 тыс. тонн. В среднем на один гектар посевной площади внесено 87,8 килограммов действующего вещества.</w:t>
      </w:r>
    </w:p>
    <w:p w:rsidR="00572405" w:rsidRPr="00B867D0" w:rsidRDefault="00572405" w:rsidP="000232A9">
      <w:pPr>
        <w:pStyle w:val="western"/>
        <w:spacing w:before="0" w:beforeAutospacing="0"/>
        <w:ind w:firstLine="708"/>
        <w:jc w:val="both"/>
      </w:pPr>
      <w:r w:rsidRPr="00B867D0">
        <w:t xml:space="preserve"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</w:t>
      </w:r>
      <w:r w:rsidR="001D514F">
        <w:t>округ</w:t>
      </w:r>
      <w:r w:rsidRPr="00B867D0">
        <w:t xml:space="preserve">а является животноводство. </w:t>
      </w:r>
    </w:p>
    <w:p w:rsidR="00572405" w:rsidRDefault="00572405" w:rsidP="00572405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lastRenderedPageBreak/>
        <w:t xml:space="preserve">Производством животноводческой продукции в </w:t>
      </w:r>
      <w:r w:rsidR="001D514F">
        <w:t>округ</w:t>
      </w:r>
      <w:r w:rsidRPr="00B867D0">
        <w:t xml:space="preserve">е занимаются </w:t>
      </w:r>
      <w:r w:rsidR="00246DE9">
        <w:t>5</w:t>
      </w:r>
      <w:r w:rsidRPr="00B867D0">
        <w:t xml:space="preserve"> сельскохозяйственных организаций, а также крестьянские (фермерские) и личные подсобные хозяйства.</w:t>
      </w:r>
    </w:p>
    <w:p w:rsidR="00572405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202</w:t>
      </w:r>
      <w:r w:rsidR="000232A9">
        <w:rPr>
          <w:rFonts w:ascii="Times New Roman" w:hAnsi="Times New Roman"/>
          <w:sz w:val="28"/>
          <w:szCs w:val="28"/>
        </w:rPr>
        <w:t>2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</w:t>
      </w:r>
      <w:r w:rsidR="00FE5D3F">
        <w:rPr>
          <w:rFonts w:ascii="Times New Roman" w:hAnsi="Times New Roman"/>
          <w:sz w:val="28"/>
          <w:szCs w:val="28"/>
        </w:rPr>
        <w:t>6896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246DE9">
        <w:rPr>
          <w:rFonts w:ascii="Times New Roman" w:hAnsi="Times New Roman"/>
          <w:sz w:val="28"/>
          <w:szCs w:val="28"/>
        </w:rPr>
        <w:t>8</w:t>
      </w:r>
      <w:r w:rsidR="00FE5D3F">
        <w:rPr>
          <w:rFonts w:ascii="Times New Roman" w:hAnsi="Times New Roman"/>
          <w:sz w:val="28"/>
          <w:szCs w:val="28"/>
        </w:rPr>
        <w:t>9,</w:t>
      </w:r>
      <w:r w:rsidRPr="00BE45D7">
        <w:rPr>
          <w:rFonts w:ascii="Times New Roman" w:hAnsi="Times New Roman"/>
          <w:sz w:val="28"/>
          <w:szCs w:val="28"/>
        </w:rPr>
        <w:t xml:space="preserve">1 процент); 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в том числе: коров </w:t>
      </w:r>
      <w:r w:rsidR="00246DE9">
        <w:rPr>
          <w:rFonts w:ascii="Times New Roman" w:hAnsi="Times New Roman"/>
          <w:sz w:val="28"/>
          <w:szCs w:val="28"/>
        </w:rPr>
        <w:t>4</w:t>
      </w:r>
      <w:r w:rsidR="00FE5D3F">
        <w:rPr>
          <w:rFonts w:ascii="Times New Roman" w:hAnsi="Times New Roman"/>
          <w:sz w:val="28"/>
          <w:szCs w:val="28"/>
        </w:rPr>
        <w:t>229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246DE9">
        <w:rPr>
          <w:rFonts w:ascii="Times New Roman" w:hAnsi="Times New Roman"/>
          <w:sz w:val="28"/>
          <w:szCs w:val="28"/>
        </w:rPr>
        <w:t>95</w:t>
      </w:r>
      <w:r w:rsidR="00E607B6">
        <w:rPr>
          <w:rFonts w:ascii="Times New Roman" w:hAnsi="Times New Roman"/>
          <w:sz w:val="28"/>
          <w:szCs w:val="28"/>
        </w:rPr>
        <w:t>,6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свиней </w:t>
      </w:r>
      <w:r w:rsidR="00E607B6">
        <w:rPr>
          <w:rFonts w:ascii="Times New Roman" w:hAnsi="Times New Roman"/>
          <w:sz w:val="28"/>
          <w:szCs w:val="28"/>
        </w:rPr>
        <w:t>3476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 w:rsidR="00E607B6">
        <w:rPr>
          <w:rFonts w:ascii="Times New Roman" w:hAnsi="Times New Roman"/>
          <w:sz w:val="28"/>
          <w:szCs w:val="28"/>
        </w:rPr>
        <w:t>95,7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:rsidR="00572405" w:rsidRPr="00BE45D7" w:rsidRDefault="00572405" w:rsidP="00572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овец </w:t>
      </w:r>
      <w:r w:rsidR="00E607B6">
        <w:rPr>
          <w:rFonts w:ascii="Times New Roman" w:hAnsi="Times New Roman"/>
          <w:sz w:val="28"/>
          <w:szCs w:val="28"/>
        </w:rPr>
        <w:t>16102</w:t>
      </w:r>
      <w:r w:rsidRPr="00BE45D7">
        <w:rPr>
          <w:rFonts w:ascii="Times New Roman" w:hAnsi="Times New Roman"/>
          <w:sz w:val="28"/>
          <w:szCs w:val="28"/>
        </w:rPr>
        <w:t xml:space="preserve"> голов</w:t>
      </w:r>
      <w:r w:rsidR="00E607B6">
        <w:rPr>
          <w:rFonts w:ascii="Times New Roman" w:hAnsi="Times New Roman"/>
          <w:sz w:val="28"/>
          <w:szCs w:val="28"/>
        </w:rPr>
        <w:t>ы</w:t>
      </w:r>
      <w:r w:rsidRPr="00BE45D7">
        <w:rPr>
          <w:rFonts w:ascii="Times New Roman" w:hAnsi="Times New Roman"/>
          <w:sz w:val="28"/>
          <w:szCs w:val="28"/>
        </w:rPr>
        <w:t xml:space="preserve"> (</w:t>
      </w:r>
      <w:r w:rsidR="00246DE9">
        <w:rPr>
          <w:rFonts w:ascii="Times New Roman" w:hAnsi="Times New Roman"/>
          <w:sz w:val="28"/>
          <w:szCs w:val="28"/>
        </w:rPr>
        <w:t>8</w:t>
      </w:r>
      <w:r w:rsidR="00E607B6">
        <w:rPr>
          <w:rFonts w:ascii="Times New Roman" w:hAnsi="Times New Roman"/>
          <w:sz w:val="28"/>
          <w:szCs w:val="28"/>
        </w:rPr>
        <w:t>8,6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 w:rsidR="00E607B6">
        <w:rPr>
          <w:rFonts w:ascii="Times New Roman" w:hAnsi="Times New Roman"/>
          <w:sz w:val="28"/>
          <w:szCs w:val="28"/>
        </w:rPr>
        <w:t>ов</w:t>
      </w:r>
      <w:r w:rsidRPr="00BE45D7">
        <w:rPr>
          <w:rFonts w:ascii="Times New Roman" w:hAnsi="Times New Roman"/>
          <w:sz w:val="28"/>
          <w:szCs w:val="28"/>
        </w:rPr>
        <w:t>);</w:t>
      </w:r>
    </w:p>
    <w:p w:rsidR="00572405" w:rsidRPr="00B867D0" w:rsidRDefault="00572405" w:rsidP="00572405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t xml:space="preserve">птицы </w:t>
      </w:r>
      <w:r w:rsidR="00E607B6">
        <w:t>5,6</w:t>
      </w:r>
      <w:r w:rsidRPr="00BE45D7">
        <w:t xml:space="preserve"> млн. голов (</w:t>
      </w:r>
      <w:r w:rsidR="00E607B6">
        <w:t>178,5</w:t>
      </w:r>
      <w:r w:rsidRPr="00BE45D7">
        <w:t xml:space="preserve"> процент</w:t>
      </w:r>
      <w:r w:rsidR="00E607B6">
        <w:t>ов</w:t>
      </w:r>
      <w:r w:rsidRPr="00BE45D7">
        <w:t>).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год произведено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12,4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тыс. тонн молока, из них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11,4 тыс.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тонн произведено крестьянскими (фермерскими) хозяйствами. 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hAnsi="Times New Roman"/>
          <w:sz w:val="28"/>
          <w:szCs w:val="28"/>
        </w:rPr>
        <w:t>П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роизводство мяса всех видов на убой составило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99,1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тыс. тонн,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ов к уровню 2020 года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. Основной объем приходится на мясо птицы ГАП «Ресурс», который произвел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93,8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тыс. тонн мяса птицы. </w:t>
      </w:r>
    </w:p>
    <w:p w:rsidR="00246DE9" w:rsidRPr="00246DE9" w:rsidRDefault="00246DE9" w:rsidP="00246D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ООО «Птицекомплекс «Альянс»» произведено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88,4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млн. штук яиц, 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рост к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607B6">
        <w:rPr>
          <w:rFonts w:ascii="Times New Roman" w:eastAsia="Times New Roman" w:hAnsi="Times New Roman" w:cs="Times New Roman"/>
          <w:sz w:val="28"/>
          <w:szCs w:val="28"/>
        </w:rPr>
        <w:t xml:space="preserve"> 113 процентов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DE9" w:rsidRPr="00246DE9" w:rsidRDefault="00246DE9" w:rsidP="00246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убыток от животноводства составил 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11,7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(20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32,1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рублей), уровень убыточности 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>,0 процентов).  Прибыльно в 202</w:t>
      </w:r>
      <w:r w:rsidR="00E607B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птицеводство, производство рыбы, убыточно производство мяса крупного рогатого скота, овцеводство.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слабые позиции сельскохозяйственных товаропроизводителей </w:t>
      </w:r>
      <w:r w:rsidR="00304D3D">
        <w:t>на агропродовольственных рынках</w:t>
      </w:r>
      <w:r w:rsidR="00474568">
        <w:t xml:space="preserve">, </w:t>
      </w:r>
      <w:r w:rsidR="00474568" w:rsidRPr="00713F89">
        <w:t>которые приводят к ухудшению их финансового состояния</w:t>
      </w:r>
      <w:r>
        <w:t>;</w:t>
      </w:r>
    </w:p>
    <w:p w:rsidR="00572405" w:rsidRPr="00A84945" w:rsidRDefault="00572405" w:rsidP="00572405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>В 20</w:t>
      </w:r>
      <w:r>
        <w:t>2</w:t>
      </w:r>
      <w:r w:rsidR="00514DA2">
        <w:t>3</w:t>
      </w:r>
      <w:r w:rsidRPr="00A84945">
        <w:t xml:space="preserve"> – 20</w:t>
      </w:r>
      <w:r>
        <w:t>2</w:t>
      </w:r>
      <w:r w:rsidR="00514DA2">
        <w:t>5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:rsidR="00572405" w:rsidRPr="00954988" w:rsidRDefault="00474568" w:rsidP="00572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68">
        <w:rPr>
          <w:rFonts w:ascii="Times New Roman" w:eastAsia="Times New Roman" w:hAnsi="Times New Roman" w:cs="Times New Roman"/>
          <w:sz w:val="28"/>
          <w:szCs w:val="28"/>
        </w:rPr>
        <w:t>создание условий для наращивания производства высококачественной сельскохозяйственной продукции</w:t>
      </w:r>
      <w:r w:rsidR="00572405" w:rsidRPr="00474568">
        <w:rPr>
          <w:rFonts w:ascii="Times New Roman" w:eastAsia="Times New Roman" w:hAnsi="Times New Roman" w:cs="Times New Roman"/>
          <w:sz w:val="28"/>
          <w:szCs w:val="28"/>
        </w:rPr>
        <w:t xml:space="preserve"> в целях полного удовлетворения потреб</w:t>
      </w:r>
      <w:r w:rsidR="00572405" w:rsidRPr="00954988">
        <w:rPr>
          <w:rFonts w:ascii="Times New Roman" w:hAnsi="Times New Roman" w:cs="Times New Roman"/>
          <w:sz w:val="28"/>
          <w:szCs w:val="28"/>
        </w:rPr>
        <w:t xml:space="preserve">ности населения </w:t>
      </w:r>
      <w:r w:rsidR="0057240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и </w:t>
      </w:r>
      <w:r w:rsidR="00572405" w:rsidRPr="0095498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04D3D">
        <w:rPr>
          <w:rFonts w:ascii="Times New Roman" w:hAnsi="Times New Roman" w:cs="Times New Roman"/>
          <w:sz w:val="28"/>
          <w:szCs w:val="28"/>
        </w:rPr>
        <w:t xml:space="preserve"> в продуктах питания</w:t>
      </w:r>
      <w:r w:rsidR="00572405" w:rsidRPr="00954988">
        <w:rPr>
          <w:rFonts w:ascii="Times New Roman" w:hAnsi="Times New Roman" w:cs="Times New Roman"/>
          <w:sz w:val="28"/>
          <w:szCs w:val="28"/>
        </w:rPr>
        <w:t>, а также обеспечения продовольственной безопасности;</w:t>
      </w:r>
    </w:p>
    <w:p w:rsidR="00572405" w:rsidRDefault="00474568" w:rsidP="00572405">
      <w:pPr>
        <w:pStyle w:val="ConsPlusNormal"/>
        <w:ind w:firstLine="567"/>
        <w:jc w:val="both"/>
      </w:pPr>
      <w:r>
        <w:t>привле</w:t>
      </w:r>
      <w:r w:rsidR="00572405">
        <w:t>чение инвестиций в агропромышленный комплекс Благодарненского городского округа;</w:t>
      </w:r>
    </w:p>
    <w:p w:rsidR="00572405" w:rsidRPr="00A84945" w:rsidRDefault="00474568" w:rsidP="00474568">
      <w:pPr>
        <w:pStyle w:val="ConsPlusNormal"/>
        <w:ind w:firstLine="567"/>
        <w:jc w:val="both"/>
      </w:pPr>
      <w:r w:rsidRPr="00713F89">
        <w:t xml:space="preserve">повышение плодородия </w:t>
      </w:r>
      <w:r>
        <w:t xml:space="preserve">и развитие мелиорации </w:t>
      </w:r>
      <w:r w:rsidRPr="00713F89">
        <w:t xml:space="preserve">земель сельскохозяйственного назначения в </w:t>
      </w:r>
      <w:r>
        <w:t>Благодарнен</w:t>
      </w:r>
      <w:r w:rsidRPr="00713F89">
        <w:t>ском городском округе</w:t>
      </w:r>
      <w:r w:rsidR="00572405" w:rsidRPr="00A84945">
        <w:t>.</w:t>
      </w:r>
    </w:p>
    <w:p w:rsidR="00572405" w:rsidRDefault="00572405" w:rsidP="00572405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</w:t>
      </w:r>
      <w:r w:rsidRPr="00A84945">
        <w:lastRenderedPageBreak/>
        <w:t xml:space="preserve">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BE3A94" w:rsidRDefault="00BE3A94" w:rsidP="00BE3A94">
      <w:pPr>
        <w:pStyle w:val="western"/>
        <w:spacing w:before="0" w:beforeAutospacing="0"/>
        <w:ind w:firstLine="709"/>
        <w:jc w:val="both"/>
      </w:pPr>
      <w:r w:rsidRPr="00246DE9">
        <w:rPr>
          <w:color w:val="000000"/>
        </w:rPr>
        <w:t>Основным</w:t>
      </w:r>
      <w:r w:rsidRPr="00A84945">
        <w:t xml:space="preserve">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:rsidR="00BE3A94" w:rsidRDefault="00BE3A94" w:rsidP="00BE3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 xml:space="preserve">Большой потенциал по производству животноводческой продукции заложен в развитии малых формах хозяйствования. Стимулом увеличения производства продукции является государственная поддержка в виде </w:t>
      </w:r>
      <w:r>
        <w:rPr>
          <w:rFonts w:ascii="Times New Roman" w:hAnsi="Times New Roman"/>
          <w:sz w:val="28"/>
          <w:szCs w:val="28"/>
        </w:rPr>
        <w:t>грантов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Риски реализации Программы разделены на внутренний, который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При реализации Программы осуществляются меры, направленные на предотвращение негативного воздействия внутренн</w:t>
      </w:r>
      <w:r w:rsidR="004B3F69">
        <w:t>их</w:t>
      </w:r>
      <w:r w:rsidRPr="00713F89">
        <w:t xml:space="preserve">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достижени</w:t>
      </w:r>
      <w:r w:rsidR="004B3F69">
        <w:t>е</w:t>
      </w:r>
      <w:r w:rsidRPr="00713F89">
        <w:t xml:space="preserve"> ожидаемых результатов реализации Программы. </w:t>
      </w:r>
      <w:r w:rsidR="002C06CF">
        <w:t>Д</w:t>
      </w:r>
      <w:r w:rsidRPr="00713F89">
        <w:t xml:space="preserve">ля управления внешними рисками реализации Программы в течение всего срока её реализации необходимо прогнозировать социально-экономическое развитие </w:t>
      </w:r>
      <w:r w:rsidR="000064CD">
        <w:t>Благодарнен</w:t>
      </w:r>
      <w:r w:rsidRPr="00713F89">
        <w:t>ского городского округа с учётом возможного ухудшения экономической ситуации, осуществлять мониторинг выполнения программных мероприятий.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Мерами по управлению внутренним</w:t>
      </w:r>
      <w:r w:rsidR="00D228F1">
        <w:t>и</w:t>
      </w:r>
      <w:r w:rsidRPr="00713F89">
        <w:t xml:space="preserve"> риск</w:t>
      </w:r>
      <w:r w:rsidR="00D228F1">
        <w:t>а</w:t>
      </w:r>
      <w:r w:rsidRPr="00713F89">
        <w:t>м</w:t>
      </w:r>
      <w:r w:rsidR="00D228F1">
        <w:t>и</w:t>
      </w:r>
      <w:r w:rsidRPr="00713F89">
        <w:t xml:space="preserve"> реализации Программы являются: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планирование хода реализации Программы;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оперативный мониторинг хода реализации Программы;</w:t>
      </w:r>
    </w:p>
    <w:p w:rsidR="00BE3A94" w:rsidRPr="00713F89" w:rsidRDefault="00BE3A94" w:rsidP="00633849">
      <w:pPr>
        <w:pStyle w:val="western"/>
        <w:spacing w:before="0" w:beforeAutospacing="0"/>
        <w:ind w:firstLine="709"/>
        <w:jc w:val="both"/>
      </w:pPr>
      <w:r w:rsidRPr="00713F89">
        <w:t>своевременная корректировка основных мероприятий и сроков их исполнения с со</w:t>
      </w:r>
      <w:r w:rsidR="00633849">
        <w:t>хранением ожидаемых результатов</w:t>
      </w:r>
      <w:r w:rsidRPr="00713F89">
        <w:t>.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К внешним рискам реализации Программы относятся: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 xml:space="preserve"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 w:rsidR="000064CD">
        <w:t>Благодарненс</w:t>
      </w:r>
      <w:r w:rsidRPr="00713F89">
        <w:t>кого городского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округа;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 xml:space="preserve">изменения социально-экономической обстановки не только на территории </w:t>
      </w:r>
      <w:r w:rsidR="000064CD">
        <w:t>Благодарнен</w:t>
      </w:r>
      <w:r w:rsidRPr="00713F89">
        <w:t>ского городского округа, но и Ставропольского края, повышение инфляции, колебания цен;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 xml:space="preserve">природные факторы, связанные с тем, что </w:t>
      </w:r>
      <w:r w:rsidR="000064CD">
        <w:t>Благодарнен</w:t>
      </w:r>
      <w:r w:rsidRPr="00713F89">
        <w:t xml:space="preserve">ский городской округ, как и Ставропольский край в целом, является зоной рискованного </w:t>
      </w:r>
      <w:r w:rsidRPr="00713F89">
        <w:lastRenderedPageBreak/>
        <w:t>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округа (существенные потери объемов производства, ухудшение ценовой ситуации и снижение доходов);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рост инфляции.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Мерами по управлению внешними рисками реализации Программы являются: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определение приоритетов для первоочередного финансирования основных мероприятий Программы;</w:t>
      </w:r>
    </w:p>
    <w:p w:rsidR="00BE3A94" w:rsidRPr="00713F89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корректировка основных мероприятий Программы и сроков их реализации;</w:t>
      </w:r>
    </w:p>
    <w:p w:rsidR="00BE3A94" w:rsidRDefault="00BE3A94" w:rsidP="000064CD">
      <w:pPr>
        <w:pStyle w:val="western"/>
        <w:spacing w:before="0" w:beforeAutospacing="0"/>
        <w:ind w:firstLine="709"/>
        <w:jc w:val="both"/>
      </w:pPr>
      <w:r w:rsidRPr="00713F89">
        <w:t>внесение предложений по корректировке мер государственной поддержки сельскохозяйственного производства.</w:t>
      </w:r>
    </w:p>
    <w:p w:rsidR="00572405" w:rsidRDefault="00572405" w:rsidP="00572405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 xml:space="preserve">и производства </w:t>
      </w:r>
      <w:r w:rsidRPr="00A84945">
        <w:t xml:space="preserve">сельскохозяйственных </w:t>
      </w:r>
      <w:r>
        <w:t>организаци</w:t>
      </w:r>
      <w:r w:rsidR="00304D3D">
        <w:t>й</w:t>
      </w:r>
      <w:r w:rsidRPr="00A84945">
        <w:t>.</w:t>
      </w:r>
    </w:p>
    <w:p w:rsidR="00572405" w:rsidRPr="00A84945" w:rsidRDefault="00572405" w:rsidP="00572405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202</w:t>
      </w:r>
      <w:r w:rsidR="00514DA2">
        <w:t>3</w:t>
      </w:r>
      <w:r>
        <w:t xml:space="preserve"> - 202</w:t>
      </w:r>
      <w:r w:rsidR="00514DA2">
        <w:t>5</w:t>
      </w:r>
      <w:r w:rsidRPr="00A84945">
        <w:t xml:space="preserve"> годы.</w:t>
      </w:r>
    </w:p>
    <w:p w:rsidR="00572405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572405" w:rsidRDefault="00572405" w:rsidP="00572405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572405" w:rsidRPr="00543760" w:rsidRDefault="00572405" w:rsidP="00572405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326A7C" w:rsidRPr="00326A7C" w:rsidRDefault="00572405" w:rsidP="00326A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F81D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F81D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годах </w:t>
      </w:r>
      <w:r w:rsidR="00326A7C" w:rsidRPr="00326A7C">
        <w:rPr>
          <w:rFonts w:ascii="Times New Roman" w:hAnsi="Times New Roman"/>
          <w:sz w:val="28"/>
          <w:szCs w:val="28"/>
        </w:rPr>
        <w:t>составит 46609,44 тыс. рублей;</w:t>
      </w:r>
    </w:p>
    <w:p w:rsidR="00326A7C" w:rsidRPr="00301E84" w:rsidRDefault="00326A7C" w:rsidP="0032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том числе по годам: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16536,48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15036,48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326A7C" w:rsidRPr="00301E84" w:rsidRDefault="00326A7C" w:rsidP="00326A7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15036,48 </w:t>
      </w:r>
      <w:r w:rsidRPr="00301E84">
        <w:rPr>
          <w:rFonts w:ascii="Times New Roman" w:hAnsi="Times New Roman"/>
          <w:sz w:val="28"/>
          <w:szCs w:val="28"/>
        </w:rPr>
        <w:t>тыс. рублей</w:t>
      </w:r>
    </w:p>
    <w:p w:rsidR="00326A7C" w:rsidRPr="00301E84" w:rsidRDefault="00326A7C" w:rsidP="00326A7C">
      <w:pPr>
        <w:pStyle w:val="ConsPlusNormal"/>
        <w:jc w:val="both"/>
      </w:pPr>
      <w:r w:rsidRPr="00301E84">
        <w:t>в том числе по источникам финансового обеспечения:</w:t>
      </w:r>
    </w:p>
    <w:p w:rsidR="00326A7C" w:rsidRPr="00301E84" w:rsidRDefault="00326A7C" w:rsidP="0032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 xml:space="preserve">в том числе средства бюджета Ставропольского края – </w:t>
      </w:r>
      <w:r>
        <w:rPr>
          <w:rFonts w:ascii="Times New Roman" w:hAnsi="Times New Roman"/>
          <w:sz w:val="28"/>
          <w:szCs w:val="28"/>
        </w:rPr>
        <w:t>7529,49</w:t>
      </w:r>
      <w:r w:rsidRPr="00301E8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2509,83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2509,83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:rsidR="00326A7C" w:rsidRPr="00301E84" w:rsidRDefault="00326A7C" w:rsidP="00326A7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2509,83 </w:t>
      </w:r>
      <w:r w:rsidRPr="00301E84">
        <w:rPr>
          <w:rFonts w:ascii="Times New Roman" w:hAnsi="Times New Roman"/>
          <w:sz w:val="28"/>
          <w:szCs w:val="28"/>
        </w:rPr>
        <w:t>тыс. рублей</w:t>
      </w:r>
    </w:p>
    <w:p w:rsidR="00326A7C" w:rsidRPr="00301E84" w:rsidRDefault="00326A7C" w:rsidP="0032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средства бюджета Благодарненского городского округа С</w:t>
      </w:r>
      <w:r>
        <w:rPr>
          <w:rFonts w:ascii="Times New Roman" w:hAnsi="Times New Roman"/>
          <w:sz w:val="28"/>
          <w:szCs w:val="28"/>
        </w:rPr>
        <w:t>т</w:t>
      </w:r>
      <w:r w:rsidRPr="00301E84">
        <w:rPr>
          <w:rFonts w:ascii="Times New Roman" w:hAnsi="Times New Roman"/>
          <w:sz w:val="28"/>
          <w:szCs w:val="28"/>
        </w:rPr>
        <w:t xml:space="preserve">авропольского края – </w:t>
      </w:r>
      <w:r>
        <w:rPr>
          <w:rFonts w:ascii="Times New Roman" w:hAnsi="Times New Roman"/>
          <w:sz w:val="28"/>
          <w:szCs w:val="28"/>
        </w:rPr>
        <w:t>16039,95</w:t>
      </w:r>
      <w:r w:rsidRPr="00301E8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5346,65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5346,65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326A7C" w:rsidRDefault="00326A7C" w:rsidP="00326A7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5346,65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</w:p>
    <w:p w:rsidR="00326A7C" w:rsidRPr="00301E84" w:rsidRDefault="00326A7C" w:rsidP="00326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23040,00 </w:t>
      </w:r>
      <w:r w:rsidRPr="00301E8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8680,00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326A7C" w:rsidRPr="00301E84" w:rsidRDefault="00326A7C" w:rsidP="00326A7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7180,00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:rsidR="00F81DCD" w:rsidRDefault="00326A7C" w:rsidP="00326A7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7180,00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  <w:r w:rsidR="00F81DCD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326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572405" w:rsidRDefault="00572405" w:rsidP="00F81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CA7D31">
        <w:rPr>
          <w:rFonts w:ascii="Times New Roman" w:hAnsi="Times New Roman"/>
          <w:sz w:val="28"/>
          <w:szCs w:val="28"/>
        </w:rPr>
        <w:t>2</w:t>
      </w:r>
      <w:r w:rsidR="00326A7C">
        <w:rPr>
          <w:rFonts w:ascii="Times New Roman" w:hAnsi="Times New Roman"/>
          <w:sz w:val="28"/>
          <w:szCs w:val="28"/>
        </w:rPr>
        <w:t>0</w:t>
      </w:r>
      <w:r w:rsidR="00CA7D31">
        <w:rPr>
          <w:rFonts w:ascii="Times New Roman" w:hAnsi="Times New Roman"/>
          <w:sz w:val="28"/>
          <w:szCs w:val="28"/>
        </w:rPr>
        <w:t>7</w:t>
      </w:r>
      <w:r w:rsidR="00326A7C">
        <w:rPr>
          <w:rFonts w:ascii="Times New Roman" w:hAnsi="Times New Roman"/>
          <w:sz w:val="28"/>
          <w:szCs w:val="28"/>
        </w:rPr>
        <w:t>88</w:t>
      </w:r>
      <w:r w:rsidR="00CA7D31">
        <w:rPr>
          <w:rFonts w:ascii="Times New Roman" w:hAnsi="Times New Roman"/>
          <w:sz w:val="28"/>
          <w:szCs w:val="28"/>
        </w:rPr>
        <w:t>,5</w:t>
      </w:r>
      <w:r w:rsidR="00326A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0C5B60">
        <w:rPr>
          <w:rFonts w:ascii="Times New Roman" w:hAnsi="Times New Roman"/>
          <w:sz w:val="28"/>
          <w:szCs w:val="28"/>
        </w:rPr>
        <w:t>4</w:t>
      </w:r>
      <w:r w:rsidR="00326A7C">
        <w:rPr>
          <w:rFonts w:ascii="Times New Roman" w:hAnsi="Times New Roman"/>
          <w:sz w:val="28"/>
          <w:szCs w:val="28"/>
        </w:rPr>
        <w:t>4</w:t>
      </w:r>
      <w:r w:rsidR="000C5B60">
        <w:rPr>
          <w:rFonts w:ascii="Times New Roman" w:hAnsi="Times New Roman"/>
          <w:sz w:val="28"/>
          <w:szCs w:val="28"/>
        </w:rPr>
        <w:t>,</w:t>
      </w:r>
      <w:r w:rsidR="005D5A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процентов в общем объеме финансовых средств на реализацию программы);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CA7D31">
        <w:t>22</w:t>
      </w:r>
      <w:r w:rsidR="00F81DCD">
        <w:t>8</w:t>
      </w:r>
      <w:r>
        <w:t>0,00 тыс. рублей (</w:t>
      </w:r>
      <w:r w:rsidR="000C5B60">
        <w:t>4</w:t>
      </w:r>
      <w:r w:rsidR="00CA7D31">
        <w:t>,9</w:t>
      </w:r>
      <w:r>
        <w:t xml:space="preserve"> процент</w:t>
      </w:r>
      <w:r w:rsidR="00CA7D31">
        <w:t>ов</w:t>
      </w:r>
      <w:r>
        <w:t xml:space="preserve"> в общем объеме финансовых средств на реализацию программы).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CA7D31">
        <w:t>2</w:t>
      </w:r>
      <w:r w:rsidR="00326A7C">
        <w:t>3540</w:t>
      </w:r>
      <w:r w:rsidR="00CA7D31">
        <w:t>,</w:t>
      </w:r>
      <w:r w:rsidR="00326A7C">
        <w:t>91</w:t>
      </w:r>
      <w:r>
        <w:t xml:space="preserve"> тыс. рублей (</w:t>
      </w:r>
      <w:r w:rsidR="00326A7C">
        <w:t>50</w:t>
      </w:r>
      <w:r w:rsidR="005D5AB4">
        <w:t>,</w:t>
      </w:r>
      <w:r w:rsidR="00CA7D31">
        <w:t>5</w:t>
      </w:r>
      <w:r>
        <w:t xml:space="preserve"> процент</w:t>
      </w:r>
      <w:r w:rsidR="00CA7D31">
        <w:t>ов</w:t>
      </w:r>
      <w:r>
        <w:t xml:space="preserve"> в общем объеме финансовых средств на реализацию программы).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572405" w:rsidRPr="002C209A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зернопроизводства</w:t>
      </w:r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и овощеводства </w:t>
      </w:r>
      <w:r w:rsidRPr="00335A61">
        <w:rPr>
          <w:rFonts w:ascii="Times New Roman" w:eastAsia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агрохимического обследования почв земель сельскохозяйственного назначения в размере </w:t>
      </w:r>
      <w:r w:rsidR="000C5B60">
        <w:rPr>
          <w:rFonts w:ascii="Times New Roman" w:hAnsi="Times New Roman" w:cs="Times New Roman"/>
          <w:sz w:val="28"/>
          <w:szCs w:val="28"/>
        </w:rPr>
        <w:t>2</w:t>
      </w:r>
      <w:r w:rsidR="003319F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 xml:space="preserve">Для реализации данного мероприятия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необходимы средства в размере </w:t>
      </w:r>
      <w:r w:rsidR="00326A7C">
        <w:rPr>
          <w:rFonts w:ascii="Times New Roman" w:eastAsia="Times New Roman" w:hAnsi="Times New Roman"/>
          <w:sz w:val="28"/>
          <w:szCs w:val="28"/>
        </w:rPr>
        <w:t>9,51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обработке пастбищ.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:rsidR="00572405" w:rsidRPr="00280F95" w:rsidRDefault="00572405" w:rsidP="00280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осуществляться за счет средств сельскохозяйственных организаций путем проведения </w:t>
      </w:r>
      <w:r w:rsidR="00280F95">
        <w:rPr>
          <w:rFonts w:ascii="Times New Roman" w:hAnsi="Times New Roman"/>
          <w:sz w:val="28"/>
          <w:szCs w:val="28"/>
        </w:rPr>
        <w:t>з</w:t>
      </w:r>
      <w:r w:rsidR="00280F95" w:rsidRPr="00B81BC5">
        <w:rPr>
          <w:rFonts w:ascii="Times New Roman" w:hAnsi="Times New Roman"/>
          <w:sz w:val="28"/>
          <w:szCs w:val="28"/>
        </w:rPr>
        <w:t>акладки виноградников и уход</w:t>
      </w:r>
      <w:r w:rsidR="00BC1EBB">
        <w:rPr>
          <w:rFonts w:ascii="Times New Roman" w:hAnsi="Times New Roman"/>
          <w:sz w:val="28"/>
          <w:szCs w:val="28"/>
        </w:rPr>
        <w:t>а</w:t>
      </w:r>
      <w:r w:rsidR="00280F95" w:rsidRPr="00B81BC5">
        <w:rPr>
          <w:rFonts w:ascii="Times New Roman" w:hAnsi="Times New Roman"/>
          <w:sz w:val="28"/>
          <w:szCs w:val="28"/>
        </w:rPr>
        <w:t xml:space="preserve"> за виноградниками</w:t>
      </w:r>
      <w:r w:rsidRPr="009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319F1">
        <w:rPr>
          <w:rFonts w:ascii="Times New Roman" w:hAnsi="Times New Roman" w:cs="Times New Roman"/>
          <w:sz w:val="28"/>
          <w:szCs w:val="28"/>
        </w:rPr>
        <w:t>770</w:t>
      </w:r>
      <w:r w:rsidR="00280F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</w:p>
    <w:p w:rsidR="00572405" w:rsidRDefault="00572405" w:rsidP="005724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9213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3C2" w:rsidRPr="009141A2" w:rsidRDefault="009213C2" w:rsidP="009213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38">
        <w:rPr>
          <w:rFonts w:ascii="Times New Roman" w:hAnsi="Times New Roman" w:cs="Times New Roman"/>
          <w:sz w:val="28"/>
          <w:szCs w:val="28"/>
        </w:rPr>
        <w:t>приобретения племенного скота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3B38">
        <w:rPr>
          <w:rFonts w:ascii="Times New Roman" w:hAnsi="Times New Roman" w:cs="Times New Roman"/>
          <w:sz w:val="28"/>
          <w:szCs w:val="28"/>
        </w:rPr>
        <w:t xml:space="preserve"> молодняка птицы</w:t>
      </w:r>
      <w:r w:rsidRPr="009213C2">
        <w:rPr>
          <w:rFonts w:ascii="Times New Roman" w:hAnsi="Times New Roman"/>
          <w:sz w:val="28"/>
          <w:szCs w:val="28"/>
        </w:rPr>
        <w:t xml:space="preserve"> </w:t>
      </w:r>
      <w:r w:rsidRPr="009141A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 w:rsidRPr="006B3B38">
        <w:rPr>
          <w:rFonts w:ascii="Times New Roman" w:hAnsi="Times New Roman" w:cs="Times New Roman"/>
          <w:sz w:val="28"/>
          <w:szCs w:val="28"/>
        </w:rPr>
        <w:t>;</w:t>
      </w:r>
    </w:p>
    <w:p w:rsidR="009213C2" w:rsidRDefault="009213C2" w:rsidP="009213C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техники и оборудования </w:t>
      </w:r>
      <w:r w:rsidRPr="006B3B38">
        <w:rPr>
          <w:rFonts w:ascii="Times New Roman" w:hAnsi="Times New Roman" w:cs="Times New Roman"/>
          <w:sz w:val="28"/>
          <w:szCs w:val="28"/>
        </w:rPr>
        <w:t>для животноводческих помещений</w:t>
      </w:r>
      <w:r w:rsidRPr="009213C2">
        <w:rPr>
          <w:rFonts w:ascii="Times New Roman" w:hAnsi="Times New Roman"/>
          <w:sz w:val="28"/>
          <w:szCs w:val="28"/>
        </w:rPr>
        <w:t xml:space="preserve"> </w:t>
      </w:r>
      <w:r w:rsidRPr="009141A2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 приобретения поголовья овец за счет собственных средств на сумму </w:t>
      </w:r>
      <w:r w:rsidR="00280F95">
        <w:rPr>
          <w:rFonts w:ascii="Times New Roman" w:hAnsi="Times New Roman"/>
          <w:sz w:val="28"/>
          <w:szCs w:val="28"/>
        </w:rPr>
        <w:t>2</w:t>
      </w:r>
      <w:r w:rsidR="009213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0,00 тыс. рублей.</w:t>
      </w:r>
    </w:p>
    <w:p w:rsidR="00572405" w:rsidRDefault="00572405" w:rsidP="00572405">
      <w:pPr>
        <w:pStyle w:val="ConsPlusNormal"/>
        <w:ind w:firstLine="709"/>
        <w:jc w:val="both"/>
        <w:outlineLvl w:val="1"/>
      </w:pPr>
      <w:r>
        <w:lastRenderedPageBreak/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572405" w:rsidRDefault="00572405" w:rsidP="00572405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городского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 xml:space="preserve">ю составят </w:t>
      </w:r>
      <w:r w:rsidR="00993164">
        <w:t>5346,65</w:t>
      </w:r>
      <w:r>
        <w:t xml:space="preserve"> тысяч рублей.</w:t>
      </w:r>
    </w:p>
    <w:p w:rsidR="00572405" w:rsidRDefault="00572405" w:rsidP="00572405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составит </w:t>
      </w:r>
      <w:r w:rsidR="00326A7C">
        <w:t>2500,32</w:t>
      </w:r>
      <w:r>
        <w:t xml:space="preserve"> тысяч</w:t>
      </w:r>
      <w:r w:rsidR="00326A7C">
        <w:t>и</w:t>
      </w:r>
      <w:r>
        <w:t xml:space="preserve"> рублей.</w:t>
      </w:r>
    </w:p>
    <w:p w:rsidR="00572405" w:rsidRDefault="00572405" w:rsidP="00572405">
      <w:pPr>
        <w:pStyle w:val="ConsPlusNormal"/>
        <w:jc w:val="both"/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:rsidR="00572405" w:rsidRPr="00543760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572405" w:rsidRPr="009B4BD7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405" w:rsidRDefault="00572405" w:rsidP="00572405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572405" w:rsidRDefault="00572405" w:rsidP="00572405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подготовка кадров не осуществляется.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2405" w:rsidSect="00A81EF9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6890"/>
      </w:tblGrid>
      <w:tr w:rsidR="00572405" w:rsidTr="00A81EF9">
        <w:tc>
          <w:tcPr>
            <w:tcW w:w="739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572405" w:rsidRPr="00B6712B" w:rsidRDefault="00572405" w:rsidP="00A81EF9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572405" w:rsidRPr="00B27D51" w:rsidRDefault="00572405" w:rsidP="00A81EF9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:rsidR="00572405" w:rsidRDefault="00572405" w:rsidP="00572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405" w:rsidRPr="00486588" w:rsidRDefault="00572405" w:rsidP="0057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572405" w:rsidRDefault="00572405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:rsidR="00DC1AD6" w:rsidRDefault="00DC1AD6" w:rsidP="005724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4253"/>
        <w:gridCol w:w="850"/>
        <w:gridCol w:w="5953"/>
        <w:gridCol w:w="2694"/>
      </w:tblGrid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572405" w:rsidTr="00A81EF9">
        <w:trPr>
          <w:trHeight w:val="507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сопоставимых </w:t>
            </w:r>
            <w:r w:rsidRPr="00167F7B">
              <w:rPr>
                <w:rFonts w:ascii="Times New Roman" w:hAnsi="Times New Roman"/>
                <w:sz w:val="28"/>
                <w:szCs w:val="28"/>
              </w:rPr>
              <w:t>ценах)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572405" w:rsidRPr="00B35B23" w:rsidRDefault="00572405" w:rsidP="00817EC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</w:t>
            </w:r>
            <w:r w:rsidR="00817EC7">
              <w:rPr>
                <w:rFonts w:ascii="Times New Roman" w:hAnsi="Times New Roman"/>
                <w:sz w:val="28"/>
                <w:szCs w:val="28"/>
              </w:rPr>
              <w:t xml:space="preserve"> и охраны окружающей среды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35B23" w:rsidRDefault="00572405" w:rsidP="00A81EF9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</w:t>
            </w:r>
            <w:r w:rsidR="00817EC7">
              <w:t xml:space="preserve"> и охраны окружающей среды</w:t>
            </w:r>
            <w:r w:rsidRPr="00B35B23">
              <w:t xml:space="preserve">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327D15" w:rsidP="00327D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50" w:type="dxa"/>
            <w:textDirection w:val="btLr"/>
          </w:tcPr>
          <w:p w:rsidR="00572405" w:rsidRDefault="005855B0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DC1AD6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</w:t>
            </w:r>
            <w:r w:rsidR="00572405">
              <w:rPr>
                <w:rFonts w:ascii="Times New Roman" w:hAnsi="Times New Roman"/>
                <w:sz w:val="28"/>
                <w:szCs w:val="28"/>
              </w:rPr>
              <w:t>=(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57240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572405">
              <w:rPr>
                <w:rFonts w:ascii="Times New Roman" w:hAnsi="Times New Roman"/>
                <w:sz w:val="28"/>
                <w:szCs w:val="28"/>
              </w:rPr>
              <w:t>) * 100%, где</w:t>
            </w:r>
          </w:p>
          <w:p w:rsidR="00572405" w:rsidRDefault="00DC1AD6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</w:t>
            </w:r>
            <w:r w:rsidR="0057240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405" w:rsidRDefault="00DC1AD6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5724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прибыльных организаций</w:t>
            </w:r>
            <w:r w:rsidR="005724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предоставляющих отчетность в </w:t>
            </w:r>
            <w:r w:rsidRPr="00DC1AD6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72405" w:rsidRPr="00B35B23" w:rsidRDefault="00DC1AD6" w:rsidP="00DC1A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5724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организаций, предоставляющих отчетность в </w:t>
            </w:r>
            <w:r w:rsidRPr="00DC1AD6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Ставропольского края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Pr="00B77581" w:rsidRDefault="00572405" w:rsidP="00A81EF9">
            <w:pPr>
              <w:pStyle w:val="ConsPlusNormal"/>
              <w:jc w:val="both"/>
            </w:pPr>
            <w:r w:rsidRPr="00B35B23">
              <w:t>сведения управления сельского хозяйства</w:t>
            </w:r>
            <w:r w:rsidR="00817EC7">
              <w:t xml:space="preserve"> и охраны окружающей среды</w:t>
            </w:r>
            <w:r w:rsidRPr="00B35B23">
              <w:t xml:space="preserve"> администрации Благодарненского</w:t>
            </w:r>
            <w:r>
              <w:t xml:space="preserve"> городского округа</w:t>
            </w:r>
            <w:r w:rsidRPr="00B35B23">
              <w:t xml:space="preserve"> Ставропольского края</w:t>
            </w:r>
          </w:p>
        </w:tc>
        <w:tc>
          <w:tcPr>
            <w:tcW w:w="2694" w:type="dxa"/>
          </w:tcPr>
          <w:p w:rsidR="00572405" w:rsidRPr="005D4689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textDirection w:val="btLr"/>
          </w:tcPr>
          <w:p w:rsidR="00572405" w:rsidRPr="00167F7B" w:rsidRDefault="00572405" w:rsidP="00A81EF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5953" w:type="dxa"/>
          </w:tcPr>
          <w:p w:rsidR="00572405" w:rsidRPr="00B77581" w:rsidRDefault="00572405" w:rsidP="00A81EF9">
            <w:pPr>
              <w:pStyle w:val="ConsPlusNormal"/>
              <w:jc w:val="both"/>
            </w:pP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</w:t>
            </w:r>
          </w:p>
        </w:tc>
        <w:tc>
          <w:tcPr>
            <w:tcW w:w="2694" w:type="dxa"/>
          </w:tcPr>
          <w:p w:rsidR="00572405" w:rsidRPr="005D4689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Tr="00A81EF9">
        <w:trPr>
          <w:trHeight w:val="395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572405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2-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50" w:type="dxa"/>
            <w:textDirection w:val="btLr"/>
          </w:tcPr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УЭ – удельный вес площади посевов сельскохозяйственных культур, засеваемой элитными семенами,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ПЭ –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–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817EC7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572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иксодовых клещей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переносчиков Крымской геморрагической лихорадки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572405" w:rsidRPr="00B77581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выполненных работ по организации и проведению мероприятий по борьбе с иксодовыми клещами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84010">
              <w:rPr>
                <w:rFonts w:ascii="Times New Roman" w:hAnsi="Times New Roman"/>
                <w:sz w:val="28"/>
                <w:szCs w:val="28"/>
              </w:rPr>
              <w:t xml:space="preserve"> переносчиками Крымской геморрагической лихорадки в природных биотопах</w:t>
            </w:r>
          </w:p>
        </w:tc>
        <w:tc>
          <w:tcPr>
            <w:tcW w:w="2694" w:type="dxa"/>
          </w:tcPr>
          <w:p w:rsidR="00572405" w:rsidRPr="006A5454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sz w:val="28"/>
                <w:szCs w:val="28"/>
              </w:rPr>
              <w:t>, до 01 июля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textDirection w:val="btLr"/>
            <w:vAlign w:val="cente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  <w:r>
              <w:rPr>
                <w:rFonts w:ascii="Times New Roman" w:hAnsi="Times New Roman"/>
                <w:sz w:val="28"/>
                <w:szCs w:val="28"/>
              </w:rPr>
              <w:t>, 2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A5454">
              <w:rPr>
                <w:rFonts w:ascii="Times New Roman" w:hAnsi="Times New Roman"/>
                <w:sz w:val="28"/>
                <w:szCs w:val="28"/>
              </w:rPr>
              <w:t xml:space="preserve"> декабря отчетного года</w:t>
            </w:r>
          </w:p>
        </w:tc>
      </w:tr>
      <w:tr w:rsidR="00572405" w:rsidTr="00A81EF9">
        <w:trPr>
          <w:trHeight w:val="400"/>
        </w:trPr>
        <w:tc>
          <w:tcPr>
            <w:tcW w:w="14425" w:type="dxa"/>
            <w:gridSpan w:val="5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76500F" w:rsidRDefault="00572405" w:rsidP="00A81EF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 включая 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CE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405" w:rsidRPr="00CE423E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E423E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–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4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Pr="00AA2D1C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572405" w:rsidRPr="00AA2D1C" w:rsidRDefault="00572405" w:rsidP="00A81E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ПК*1+ПО*0,1, где</w:t>
            </w:r>
          </w:p>
          <w:p w:rsidR="00572405" w:rsidRPr="00AA2D1C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 xml:space="preserve">ПУ -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племенно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маточно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сельскохозяйственных животных в сельскохозяйственных организациях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голов</w:t>
            </w:r>
          </w:p>
          <w:p w:rsidR="00572405" w:rsidRPr="00AA2D1C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A2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2405" w:rsidRDefault="00572405" w:rsidP="00A81E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D1C">
              <w:rPr>
                <w:rFonts w:ascii="Times New Roman" w:hAnsi="Times New Roman"/>
                <w:sz w:val="28"/>
                <w:szCs w:val="28"/>
              </w:rPr>
              <w:t>ПО - племенное маточное поголовье овец, тыс. голов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(определяется на основании данных формы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72405" w:rsidRPr="002F0849" w:rsidRDefault="00572405" w:rsidP="00A81EF9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Pr="00D30BC2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0" w:type="dxa"/>
            <w:textDirection w:val="btLr"/>
          </w:tcPr>
          <w:p w:rsidR="00572405" w:rsidRPr="00C64FCF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05" w:rsidRPr="00D30BC2" w:rsidTr="00A81EF9">
        <w:trPr>
          <w:cantSplit/>
          <w:trHeight w:val="1134"/>
        </w:trPr>
        <w:tc>
          <w:tcPr>
            <w:tcW w:w="675" w:type="dxa"/>
          </w:tcPr>
          <w:p w:rsidR="00572405" w:rsidRDefault="00572405" w:rsidP="00817E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EC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Pr="00E115BD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B77581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>, 3 - фермер</w:t>
            </w:r>
          </w:p>
        </w:tc>
        <w:tc>
          <w:tcPr>
            <w:tcW w:w="2694" w:type="dxa"/>
          </w:tcPr>
          <w:p w:rsidR="00572405" w:rsidRPr="0086113B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572405" w:rsidRPr="00D30BC2" w:rsidTr="00A81EF9">
        <w:trPr>
          <w:cantSplit/>
          <w:trHeight w:val="1134"/>
        </w:trPr>
        <w:tc>
          <w:tcPr>
            <w:tcW w:w="675" w:type="dxa"/>
          </w:tcPr>
          <w:p w:rsidR="00572405" w:rsidRPr="00B3116B" w:rsidRDefault="00817EC7" w:rsidP="00A81EF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72405" w:rsidRPr="00B31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572405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572405" w:rsidRPr="00B3116B" w:rsidRDefault="00572405" w:rsidP="00A81EF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572405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:rsidR="00572405" w:rsidRPr="00B3116B" w:rsidRDefault="00572405" w:rsidP="00A81EF9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5953" w:type="dxa"/>
          </w:tcPr>
          <w:p w:rsidR="00572405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72405" w:rsidRPr="00A4760F" w:rsidRDefault="00572405" w:rsidP="00A81EF9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3 - фермер </w:t>
            </w:r>
          </w:p>
        </w:tc>
        <w:tc>
          <w:tcPr>
            <w:tcW w:w="2694" w:type="dxa"/>
          </w:tcPr>
          <w:p w:rsidR="00572405" w:rsidRDefault="00572405" w:rsidP="00A81EF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86113B">
              <w:rPr>
                <w:rFonts w:ascii="Times New Roman" w:hAnsi="Times New Roman"/>
                <w:sz w:val="28"/>
                <w:szCs w:val="28"/>
              </w:rPr>
              <w:t xml:space="preserve">31 марта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572405" w:rsidRDefault="00572405" w:rsidP="00572405">
      <w:pPr>
        <w:pStyle w:val="ConsPlusNormal"/>
        <w:spacing w:line="240" w:lineRule="exact"/>
        <w:jc w:val="both"/>
      </w:pPr>
    </w:p>
    <w:p w:rsidR="00572405" w:rsidRDefault="00572405" w:rsidP="00572405">
      <w:pPr>
        <w:pStyle w:val="ConsPlusNormal"/>
        <w:spacing w:line="240" w:lineRule="exact"/>
        <w:jc w:val="both"/>
      </w:pPr>
    </w:p>
    <w:p w:rsidR="00572405" w:rsidRDefault="00DC1AD6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572405">
        <w:rPr>
          <w:rFonts w:ascii="Times New Roman" w:hAnsi="Times New Roman" w:cs="Times New Roman"/>
          <w:sz w:val="28"/>
          <w:szCs w:val="28"/>
        </w:rPr>
        <w:t>аместитель главы</w:t>
      </w:r>
      <w:r w:rsidR="00572405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405" w:rsidRDefault="00572405" w:rsidP="00572405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572405" w:rsidRPr="00572405" w:rsidRDefault="00572405" w:rsidP="00572405">
      <w:pPr>
        <w:spacing w:after="0" w:line="240" w:lineRule="exact"/>
        <w:ind w:left="-1418" w:firstLine="1418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72405" w:rsidRPr="00572405" w:rsidSect="00572405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D05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05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05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05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05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D052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Н.Д. Федюнина</w:t>
      </w:r>
    </w:p>
    <w:p w:rsidR="0023413B" w:rsidRPr="0023413B" w:rsidRDefault="0023413B" w:rsidP="00572405"/>
    <w:sectPr w:rsidR="0023413B" w:rsidRPr="0023413B" w:rsidSect="004239C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3F" w:rsidRDefault="000A603F" w:rsidP="00592ECA">
      <w:pPr>
        <w:spacing w:after="0" w:line="240" w:lineRule="auto"/>
      </w:pPr>
      <w:r>
        <w:separator/>
      </w:r>
    </w:p>
  </w:endnote>
  <w:endnote w:type="continuationSeparator" w:id="1">
    <w:p w:rsidR="000A603F" w:rsidRDefault="000A603F" w:rsidP="005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3F" w:rsidRDefault="000A603F" w:rsidP="00592ECA">
      <w:pPr>
        <w:spacing w:after="0" w:line="240" w:lineRule="auto"/>
      </w:pPr>
      <w:r>
        <w:separator/>
      </w:r>
    </w:p>
  </w:footnote>
  <w:footnote w:type="continuationSeparator" w:id="1">
    <w:p w:rsidR="000A603F" w:rsidRDefault="000A603F" w:rsidP="0059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DD" w:rsidRDefault="00A33D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9C2"/>
    <w:rsid w:val="000064CD"/>
    <w:rsid w:val="000232A9"/>
    <w:rsid w:val="0005572A"/>
    <w:rsid w:val="0007174A"/>
    <w:rsid w:val="0007185B"/>
    <w:rsid w:val="000A0C0E"/>
    <w:rsid w:val="000A603F"/>
    <w:rsid w:val="000A6F70"/>
    <w:rsid w:val="000B79D7"/>
    <w:rsid w:val="000C3D40"/>
    <w:rsid w:val="000C5B60"/>
    <w:rsid w:val="000D5E47"/>
    <w:rsid w:val="00111F8D"/>
    <w:rsid w:val="00112131"/>
    <w:rsid w:val="001131AC"/>
    <w:rsid w:val="001135AC"/>
    <w:rsid w:val="001201D7"/>
    <w:rsid w:val="00123122"/>
    <w:rsid w:val="00136210"/>
    <w:rsid w:val="00141991"/>
    <w:rsid w:val="001500B1"/>
    <w:rsid w:val="00167704"/>
    <w:rsid w:val="001729F1"/>
    <w:rsid w:val="00184277"/>
    <w:rsid w:val="001875E3"/>
    <w:rsid w:val="001B0D0E"/>
    <w:rsid w:val="001B5308"/>
    <w:rsid w:val="001D0526"/>
    <w:rsid w:val="001D514F"/>
    <w:rsid w:val="001D5F4E"/>
    <w:rsid w:val="001D6C13"/>
    <w:rsid w:val="001E2DDF"/>
    <w:rsid w:val="001E78FD"/>
    <w:rsid w:val="0021576C"/>
    <w:rsid w:val="00223DBC"/>
    <w:rsid w:val="002264F0"/>
    <w:rsid w:val="0023413B"/>
    <w:rsid w:val="00245EEA"/>
    <w:rsid w:val="00246DE9"/>
    <w:rsid w:val="00250D90"/>
    <w:rsid w:val="00260F35"/>
    <w:rsid w:val="00261983"/>
    <w:rsid w:val="00271971"/>
    <w:rsid w:val="002720DF"/>
    <w:rsid w:val="00280F95"/>
    <w:rsid w:val="00286425"/>
    <w:rsid w:val="002C06CF"/>
    <w:rsid w:val="002C1181"/>
    <w:rsid w:val="002F4E2F"/>
    <w:rsid w:val="00301368"/>
    <w:rsid w:val="00301E15"/>
    <w:rsid w:val="003034A5"/>
    <w:rsid w:val="00304D3D"/>
    <w:rsid w:val="00315200"/>
    <w:rsid w:val="00315D15"/>
    <w:rsid w:val="0032604C"/>
    <w:rsid w:val="003265BC"/>
    <w:rsid w:val="00326A7C"/>
    <w:rsid w:val="00327D15"/>
    <w:rsid w:val="003319F1"/>
    <w:rsid w:val="00334E53"/>
    <w:rsid w:val="0038406B"/>
    <w:rsid w:val="003A006B"/>
    <w:rsid w:val="003C2526"/>
    <w:rsid w:val="003E21D8"/>
    <w:rsid w:val="003E7040"/>
    <w:rsid w:val="00400F13"/>
    <w:rsid w:val="00420F8D"/>
    <w:rsid w:val="004239C2"/>
    <w:rsid w:val="0042613B"/>
    <w:rsid w:val="00464E45"/>
    <w:rsid w:val="00474568"/>
    <w:rsid w:val="00476F4F"/>
    <w:rsid w:val="004A01A9"/>
    <w:rsid w:val="004A0FDD"/>
    <w:rsid w:val="004A1BD2"/>
    <w:rsid w:val="004A2740"/>
    <w:rsid w:val="004B3F69"/>
    <w:rsid w:val="004B4FA7"/>
    <w:rsid w:val="004B5BE9"/>
    <w:rsid w:val="004E444B"/>
    <w:rsid w:val="00514DA2"/>
    <w:rsid w:val="005248C1"/>
    <w:rsid w:val="0053523D"/>
    <w:rsid w:val="00546F97"/>
    <w:rsid w:val="00555B93"/>
    <w:rsid w:val="0057170A"/>
    <w:rsid w:val="00572405"/>
    <w:rsid w:val="005771FF"/>
    <w:rsid w:val="005855B0"/>
    <w:rsid w:val="00592ECA"/>
    <w:rsid w:val="005B1C3A"/>
    <w:rsid w:val="005C0780"/>
    <w:rsid w:val="005D19AC"/>
    <w:rsid w:val="005D5AB4"/>
    <w:rsid w:val="005E7F34"/>
    <w:rsid w:val="006052F1"/>
    <w:rsid w:val="00621720"/>
    <w:rsid w:val="0062492E"/>
    <w:rsid w:val="0063359F"/>
    <w:rsid w:val="00633849"/>
    <w:rsid w:val="00651FB9"/>
    <w:rsid w:val="00665515"/>
    <w:rsid w:val="006806A9"/>
    <w:rsid w:val="00684A55"/>
    <w:rsid w:val="006A2886"/>
    <w:rsid w:val="006B0A6A"/>
    <w:rsid w:val="006B19E5"/>
    <w:rsid w:val="006B3B38"/>
    <w:rsid w:val="006F1B82"/>
    <w:rsid w:val="006F586B"/>
    <w:rsid w:val="00700B01"/>
    <w:rsid w:val="007028E4"/>
    <w:rsid w:val="0071732B"/>
    <w:rsid w:val="00745F28"/>
    <w:rsid w:val="007507B8"/>
    <w:rsid w:val="007632AB"/>
    <w:rsid w:val="00783391"/>
    <w:rsid w:val="007A6499"/>
    <w:rsid w:val="007C7409"/>
    <w:rsid w:val="007D2B43"/>
    <w:rsid w:val="007E0162"/>
    <w:rsid w:val="007E25C3"/>
    <w:rsid w:val="007E3A8F"/>
    <w:rsid w:val="007F0B7F"/>
    <w:rsid w:val="00811927"/>
    <w:rsid w:val="00817EC7"/>
    <w:rsid w:val="0083396D"/>
    <w:rsid w:val="008354F9"/>
    <w:rsid w:val="00840610"/>
    <w:rsid w:val="00873DDE"/>
    <w:rsid w:val="008740A2"/>
    <w:rsid w:val="00874475"/>
    <w:rsid w:val="008C397F"/>
    <w:rsid w:val="008C5F87"/>
    <w:rsid w:val="008D6CC5"/>
    <w:rsid w:val="008E0E23"/>
    <w:rsid w:val="00916B67"/>
    <w:rsid w:val="009213C2"/>
    <w:rsid w:val="0094428F"/>
    <w:rsid w:val="0094522D"/>
    <w:rsid w:val="0095158C"/>
    <w:rsid w:val="00962D0B"/>
    <w:rsid w:val="009723EB"/>
    <w:rsid w:val="00975FC6"/>
    <w:rsid w:val="00980838"/>
    <w:rsid w:val="00992619"/>
    <w:rsid w:val="00993164"/>
    <w:rsid w:val="009A2B51"/>
    <w:rsid w:val="009A39AF"/>
    <w:rsid w:val="009B6CF4"/>
    <w:rsid w:val="009E7F42"/>
    <w:rsid w:val="009F7B40"/>
    <w:rsid w:val="00A10637"/>
    <w:rsid w:val="00A12D4E"/>
    <w:rsid w:val="00A20C3D"/>
    <w:rsid w:val="00A33DDD"/>
    <w:rsid w:val="00A35EA8"/>
    <w:rsid w:val="00A36736"/>
    <w:rsid w:val="00A43C50"/>
    <w:rsid w:val="00A44383"/>
    <w:rsid w:val="00A54FF5"/>
    <w:rsid w:val="00A7288F"/>
    <w:rsid w:val="00A81EF9"/>
    <w:rsid w:val="00A8352D"/>
    <w:rsid w:val="00AA1D8D"/>
    <w:rsid w:val="00AA1E53"/>
    <w:rsid w:val="00AB51E1"/>
    <w:rsid w:val="00AC4483"/>
    <w:rsid w:val="00AC563F"/>
    <w:rsid w:val="00AF5AB1"/>
    <w:rsid w:val="00B306AD"/>
    <w:rsid w:val="00B31B85"/>
    <w:rsid w:val="00B469DF"/>
    <w:rsid w:val="00B536FA"/>
    <w:rsid w:val="00B72F57"/>
    <w:rsid w:val="00B7568A"/>
    <w:rsid w:val="00B75928"/>
    <w:rsid w:val="00B81BC5"/>
    <w:rsid w:val="00B81CB1"/>
    <w:rsid w:val="00B87A2D"/>
    <w:rsid w:val="00BA0B8C"/>
    <w:rsid w:val="00BA7D39"/>
    <w:rsid w:val="00BC1EBB"/>
    <w:rsid w:val="00BE2678"/>
    <w:rsid w:val="00BE3A94"/>
    <w:rsid w:val="00BE73ED"/>
    <w:rsid w:val="00BF26B2"/>
    <w:rsid w:val="00BF5322"/>
    <w:rsid w:val="00C11980"/>
    <w:rsid w:val="00C12C53"/>
    <w:rsid w:val="00C17017"/>
    <w:rsid w:val="00C419D7"/>
    <w:rsid w:val="00C41F1B"/>
    <w:rsid w:val="00C70D61"/>
    <w:rsid w:val="00C940EE"/>
    <w:rsid w:val="00CA7D31"/>
    <w:rsid w:val="00CB3091"/>
    <w:rsid w:val="00CC6963"/>
    <w:rsid w:val="00CD06EA"/>
    <w:rsid w:val="00CD5EFC"/>
    <w:rsid w:val="00CE7CE8"/>
    <w:rsid w:val="00D019D5"/>
    <w:rsid w:val="00D1098B"/>
    <w:rsid w:val="00D160B2"/>
    <w:rsid w:val="00D228F1"/>
    <w:rsid w:val="00D270BC"/>
    <w:rsid w:val="00D40FCF"/>
    <w:rsid w:val="00D50ED7"/>
    <w:rsid w:val="00D744EA"/>
    <w:rsid w:val="00DB5098"/>
    <w:rsid w:val="00DB6362"/>
    <w:rsid w:val="00DC1AD6"/>
    <w:rsid w:val="00DC4C45"/>
    <w:rsid w:val="00DE6DC9"/>
    <w:rsid w:val="00DF2100"/>
    <w:rsid w:val="00E23B12"/>
    <w:rsid w:val="00E23DB8"/>
    <w:rsid w:val="00E266FC"/>
    <w:rsid w:val="00E57709"/>
    <w:rsid w:val="00E607B6"/>
    <w:rsid w:val="00E940CC"/>
    <w:rsid w:val="00E942D3"/>
    <w:rsid w:val="00E960B8"/>
    <w:rsid w:val="00EA37D6"/>
    <w:rsid w:val="00EA4D55"/>
    <w:rsid w:val="00ED5271"/>
    <w:rsid w:val="00EE45E7"/>
    <w:rsid w:val="00EF27E8"/>
    <w:rsid w:val="00EF482D"/>
    <w:rsid w:val="00F1389E"/>
    <w:rsid w:val="00F16027"/>
    <w:rsid w:val="00F364DA"/>
    <w:rsid w:val="00F4238B"/>
    <w:rsid w:val="00F81DCD"/>
    <w:rsid w:val="00FB121F"/>
    <w:rsid w:val="00FB646C"/>
    <w:rsid w:val="00FB7A8D"/>
    <w:rsid w:val="00FD5276"/>
    <w:rsid w:val="00FE19CB"/>
    <w:rsid w:val="00FE3945"/>
    <w:rsid w:val="00FE5D3F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413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6FBF1CCFC7C6F1E5A5072370B8E7E5E5C8286625EECAF41532972F6C06054E90254FD7135B32FF956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499674F8C8E5834ADD345839F7FD289F946CCA80366E0AC62D68B37E0A1DCA7AAF4F59CB8CB39BD10A31BF7F5162D985EF398EE581DEF3E629AZ0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E5F8-E4C7-4F2E-85E8-039079E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40</Pages>
  <Words>8845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cp:lastPrinted>2022-10-05T06:02:00Z</cp:lastPrinted>
  <dcterms:created xsi:type="dcterms:W3CDTF">2022-10-18T07:29:00Z</dcterms:created>
  <dcterms:modified xsi:type="dcterms:W3CDTF">2022-11-16T13:00:00Z</dcterms:modified>
</cp:coreProperties>
</file>