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6" w:rsidRPr="00EF570A" w:rsidRDefault="006F2406" w:rsidP="006F2406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СВОДНЫЙ ОТЧЕТ</w:t>
      </w:r>
    </w:p>
    <w:p w:rsidR="006F2406" w:rsidRPr="00EF570A" w:rsidRDefault="006F2406" w:rsidP="006F2406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о результатах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проведения оценки регулирующего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воздействия проекта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Благодарненского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92F13">
        <w:rPr>
          <w:rFonts w:ascii="Times New Roman" w:eastAsia="Times New Roman" w:hAnsi="Times New Roman"/>
          <w:szCs w:val="28"/>
          <w:lang w:eastAsia="ru-RU"/>
        </w:rPr>
        <w:t>муниципального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Ставропольского края, затрагивающего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 Общая информация</w:t>
      </w:r>
    </w:p>
    <w:p w:rsidR="006F2406" w:rsidRDefault="00092F13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1.1. Отдел, органы администрации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- разработчик проекта нормативного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акта, затрагивающего вопросы осуществления предпринимательской и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инвестиционной деятельности (далее соответственно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- разработчик проекта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 акта, проект правового акта):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отдел экономического развития Благодарненского </w:t>
      </w:r>
      <w:r>
        <w:rPr>
          <w:rFonts w:ascii="Times New Roman" w:eastAsia="Times New Roman" w:hAnsi="Times New Roman"/>
          <w:szCs w:val="28"/>
          <w:lang w:eastAsia="ru-RU"/>
        </w:rPr>
        <w:t>муниципального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округа Ставропольского края.</w:t>
      </w:r>
    </w:p>
    <w:p w:rsidR="003A413D" w:rsidRPr="003A413D" w:rsidRDefault="006F2406" w:rsidP="003A413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bCs/>
          <w:szCs w:val="28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1.2. Вид и наименование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51FB">
        <w:rPr>
          <w:rFonts w:ascii="Times New Roman" w:hAnsi="Times New Roman"/>
          <w:color w:val="000000"/>
          <w:szCs w:val="28"/>
        </w:rPr>
        <w:t>постановлени</w:t>
      </w:r>
      <w:r>
        <w:rPr>
          <w:rFonts w:ascii="Times New Roman" w:hAnsi="Times New Roman"/>
          <w:color w:val="000000"/>
          <w:szCs w:val="28"/>
        </w:rPr>
        <w:t>е</w:t>
      </w:r>
      <w:r w:rsidRPr="006851FB">
        <w:rPr>
          <w:rFonts w:ascii="Times New Roman" w:hAnsi="Times New Roman"/>
          <w:color w:val="000000"/>
          <w:szCs w:val="28"/>
        </w:rPr>
        <w:t xml:space="preserve"> администрации Благодарненского </w:t>
      </w:r>
      <w:r w:rsidR="00092F13">
        <w:rPr>
          <w:rFonts w:ascii="Times New Roman" w:hAnsi="Times New Roman"/>
          <w:color w:val="000000"/>
          <w:szCs w:val="28"/>
        </w:rPr>
        <w:t>муниципального</w:t>
      </w:r>
      <w:r w:rsidRPr="006851FB">
        <w:rPr>
          <w:rFonts w:ascii="Times New Roman" w:hAnsi="Times New Roman"/>
          <w:color w:val="000000"/>
          <w:szCs w:val="28"/>
        </w:rPr>
        <w:t xml:space="preserve"> округа Ставропольского края </w:t>
      </w:r>
      <w:r w:rsidR="003A413D" w:rsidRPr="003A413D">
        <w:rPr>
          <w:rFonts w:ascii="Times New Roman" w:hAnsi="Times New Roman"/>
          <w:bCs/>
          <w:szCs w:val="28"/>
          <w:lang w:bidi="ru-RU"/>
        </w:rPr>
        <w:t xml:space="preserve">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3A413D" w:rsidRPr="003A413D">
        <w:rPr>
          <w:rFonts w:ascii="Times New Roman" w:hAnsi="Times New Roman"/>
          <w:bCs/>
          <w:szCs w:val="28"/>
          <w:lang w:bidi="ru-RU"/>
        </w:rPr>
        <w:t>Благодарненском</w:t>
      </w:r>
      <w:proofErr w:type="spellEnd"/>
      <w:r w:rsidR="003A413D" w:rsidRPr="003A413D">
        <w:rPr>
          <w:rFonts w:ascii="Times New Roman" w:hAnsi="Times New Roman"/>
          <w:bCs/>
          <w:szCs w:val="28"/>
          <w:lang w:bidi="ru-RU"/>
        </w:rPr>
        <w:t xml:space="preserve"> муниципального округе Ставропольского края на 2024-2028 годы»</w:t>
      </w:r>
      <w:r w:rsidR="003A413D">
        <w:rPr>
          <w:rFonts w:ascii="Times New Roman" w:hAnsi="Times New Roman"/>
          <w:bCs/>
          <w:szCs w:val="28"/>
          <w:lang w:bidi="ru-RU"/>
        </w:rPr>
        <w:t>.</w:t>
      </w:r>
    </w:p>
    <w:p w:rsidR="006F2406" w:rsidRPr="006B123F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1.3. Предполагаемая дата вступления в силу нормативного правового акта,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92F13">
        <w:rPr>
          <w:rFonts w:ascii="Times New Roman" w:eastAsia="Times New Roman" w:hAnsi="Times New Roman"/>
          <w:szCs w:val="28"/>
          <w:lang w:eastAsia="ru-RU"/>
        </w:rPr>
        <w:t xml:space="preserve">затрагивающего вопросы </w:t>
      </w:r>
      <w:r w:rsidRPr="00EF570A">
        <w:rPr>
          <w:rFonts w:ascii="Times New Roman" w:eastAsia="Times New Roman" w:hAnsi="Times New Roman"/>
          <w:szCs w:val="28"/>
          <w:lang w:eastAsia="ru-RU"/>
        </w:rPr>
        <w:t>осуществления предпринимательской и инвестиционной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деятельности (далее - нормативный правовой акт):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B4FA2">
        <w:rPr>
          <w:rFonts w:ascii="Times New Roman" w:eastAsia="Times New Roman" w:hAnsi="Times New Roman"/>
          <w:szCs w:val="28"/>
          <w:lang w:eastAsia="ru-RU"/>
        </w:rPr>
        <w:t>май</w:t>
      </w:r>
      <w:r>
        <w:rPr>
          <w:rFonts w:ascii="Times New Roman" w:eastAsia="Times New Roman" w:hAnsi="Times New Roman"/>
          <w:szCs w:val="28"/>
          <w:lang w:eastAsia="ru-RU"/>
        </w:rPr>
        <w:t xml:space="preserve"> 202</w:t>
      </w:r>
      <w:r w:rsidR="003A413D">
        <w:rPr>
          <w:rFonts w:ascii="Times New Roman" w:eastAsia="Times New Roman" w:hAnsi="Times New Roman"/>
          <w:szCs w:val="28"/>
          <w:lang w:eastAsia="ru-RU"/>
        </w:rPr>
        <w:t>4</w:t>
      </w:r>
      <w:r>
        <w:rPr>
          <w:rFonts w:ascii="Times New Roman" w:eastAsia="Times New Roman" w:hAnsi="Times New Roman"/>
          <w:szCs w:val="28"/>
          <w:lang w:eastAsia="ru-RU"/>
        </w:rPr>
        <w:t xml:space="preserve"> года.</w:t>
      </w:r>
    </w:p>
    <w:p w:rsidR="006F2406" w:rsidRPr="00250BEC" w:rsidRDefault="00092F13" w:rsidP="00092F1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1.4. Краткое описание проблемы, на решение которой </w:t>
      </w:r>
      <w:r w:rsidR="006F2406"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направлено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="006F2406"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предлагаемое правовое регулирование:</w:t>
      </w:r>
      <w:r w:rsidR="00E24004"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переход на Благодарненский муниципальный округ Ставропольского края «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Об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утверждении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Положения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муниципально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-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частном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партнерстве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в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Благодарненском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районе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Ставропольского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края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»</w:t>
      </w:r>
    </w:p>
    <w:p w:rsidR="00092F13" w:rsidRPr="00250BEC" w:rsidRDefault="006F2406" w:rsidP="00C63F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>1.5. Краткое описание целей предлагаемого правового регулирования:</w:t>
      </w:r>
      <w:r w:rsidRPr="00250BEC">
        <w:rPr>
          <w:rFonts w:ascii="Times New Roman" w:hAnsi="Times New Roman"/>
          <w:szCs w:val="28"/>
        </w:rPr>
        <w:t xml:space="preserve"> указанный проект подготавливается с целью исполнения полномочий </w:t>
      </w:r>
      <w:proofErr w:type="gramStart"/>
      <w:r w:rsidRPr="00250BEC">
        <w:rPr>
          <w:rFonts w:ascii="Times New Roman" w:hAnsi="Times New Roman"/>
          <w:szCs w:val="28"/>
        </w:rPr>
        <w:t xml:space="preserve">органов местного самоуправления </w:t>
      </w:r>
      <w:r w:rsidR="00092F13" w:rsidRPr="00250BEC">
        <w:rPr>
          <w:rFonts w:ascii="Times New Roman" w:hAnsi="Times New Roman"/>
          <w:color w:val="000000" w:themeColor="text1"/>
          <w:szCs w:val="28"/>
        </w:rPr>
        <w:t>на</w:t>
      </w:r>
      <w:r w:rsidRPr="00250BEC">
        <w:rPr>
          <w:rFonts w:ascii="Times New Roman" w:hAnsi="Times New Roman"/>
          <w:color w:val="000000" w:themeColor="text1"/>
          <w:szCs w:val="28"/>
        </w:rPr>
        <w:t xml:space="preserve"> </w:t>
      </w:r>
      <w:r w:rsidR="00092F13" w:rsidRPr="00250BEC">
        <w:rPr>
          <w:rFonts w:ascii="Times New Roman" w:hAnsi="Times New Roman"/>
          <w:color w:val="000000" w:themeColor="text1"/>
          <w:szCs w:val="28"/>
        </w:rPr>
        <w:t>взаимовыгодное сотрудничество между Благодарненским муниципальным округом (от имени которого выступает администрация Благодарненского муниципального округа (далее – администрация) и хозяйствующими субъектами, осуществляющими деятельность на территории Благодарненского района Ставропольского края в соответствии с законодательством Российской Федерации, Ставропольского края, нормативными правовыми актами Благодарненского муниципального округа с целью реализации общественно значимых программ и проектов в социально-экономической сфере на территории Благодарненского района</w:t>
      </w:r>
      <w:proofErr w:type="gramEnd"/>
      <w:r w:rsidR="00092F13" w:rsidRPr="00250BEC">
        <w:rPr>
          <w:rFonts w:ascii="Times New Roman" w:hAnsi="Times New Roman"/>
          <w:color w:val="000000" w:themeColor="text1"/>
          <w:szCs w:val="28"/>
        </w:rPr>
        <w:t>, направленных на создание, реконструкцию и (или) эксплуатацию общественно значимых объектов на территории Благодарненского района, развитие инвестиционного, инновационного, инфраструктурного потенциала Благодарненского района.</w:t>
      </w:r>
    </w:p>
    <w:p w:rsidR="00C702FB" w:rsidRDefault="006F2406" w:rsidP="00C702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>1.6. Краткое описание содержания предлагаемого правового регулирования: п</w:t>
      </w:r>
      <w:r w:rsidRPr="00250BEC">
        <w:rPr>
          <w:rFonts w:ascii="Times New Roman" w:hAnsi="Times New Roman"/>
          <w:szCs w:val="28"/>
        </w:rPr>
        <w:t xml:space="preserve">роект предусматривает </w:t>
      </w:r>
      <w:r w:rsidR="00C702FB" w:rsidRPr="00250BEC">
        <w:rPr>
          <w:rFonts w:ascii="Times New Roman" w:hAnsi="Times New Roman"/>
          <w:szCs w:val="28"/>
        </w:rPr>
        <w:t>Положение о муниципально-</w:t>
      </w:r>
      <w:r w:rsidR="00C702FB" w:rsidRPr="00C702FB">
        <w:rPr>
          <w:rFonts w:ascii="Times New Roman" w:hAnsi="Times New Roman"/>
          <w:szCs w:val="28"/>
        </w:rPr>
        <w:t xml:space="preserve">частном партнерстве в Благодарненском районе Ставропольского края </w:t>
      </w:r>
      <w:r w:rsidR="00C702FB" w:rsidRPr="00C702FB">
        <w:rPr>
          <w:rFonts w:ascii="Times New Roman" w:hAnsi="Times New Roman"/>
          <w:szCs w:val="28"/>
        </w:rPr>
        <w:lastRenderedPageBreak/>
        <w:t>определяет правовые и организационные основы правового регулирования, формы и условия участия Благодарненского муниципального округа Ставропольского края в муниципально-частном партнерстве</w:t>
      </w:r>
    </w:p>
    <w:p w:rsidR="006F2406" w:rsidRPr="00EF570A" w:rsidRDefault="00C702FB" w:rsidP="00C702F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1.7. Срок, в течение которого принимались предложения в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связи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</w:p>
    <w:p w:rsidR="006F2406" w:rsidRPr="00EF570A" w:rsidRDefault="00C702FB" w:rsidP="006F240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начало: </w:t>
      </w:r>
      <w:r w:rsidR="00F00CF2">
        <w:rPr>
          <w:rFonts w:ascii="Times New Roman" w:eastAsia="Arial Unicode MS" w:hAnsi="Times New Roman"/>
          <w:color w:val="000000"/>
          <w:szCs w:val="28"/>
          <w:lang w:eastAsia="ru-RU" w:bidi="ru-RU"/>
        </w:rPr>
        <w:t>с 15 марта 2024 года по 24 марта 2024 года</w:t>
      </w:r>
    </w:p>
    <w:p w:rsidR="00E24004" w:rsidRDefault="00C702FB" w:rsidP="00C702F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1.8. Количество замечаний и предложений, полученных в связи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</w:t>
      </w:r>
      <w:r w:rsidR="00C63FC5">
        <w:rPr>
          <w:rFonts w:ascii="Times New Roman" w:eastAsia="Times New Roman" w:hAnsi="Times New Roman"/>
          <w:szCs w:val="28"/>
          <w:lang w:eastAsia="ru-RU"/>
        </w:rPr>
        <w:t>овке проекта правового акта:</w:t>
      </w:r>
      <w:r w:rsidR="00E24004">
        <w:rPr>
          <w:rFonts w:ascii="Times New Roman" w:eastAsia="Times New Roman" w:hAnsi="Times New Roman"/>
          <w:szCs w:val="28"/>
          <w:lang w:eastAsia="ru-RU"/>
        </w:rPr>
        <w:t xml:space="preserve"> 0, из них учтено: полностью: 0, учтено частично: 0.</w:t>
      </w:r>
    </w:p>
    <w:p w:rsidR="006F2406" w:rsidRPr="00250BEC" w:rsidRDefault="006F2406" w:rsidP="00E2400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1.9. Полный электронный адрес размещения сводки поступивших 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702FB">
        <w:rPr>
          <w:rFonts w:ascii="Times New Roman" w:eastAsia="Times New Roman" w:hAnsi="Times New Roman"/>
          <w:szCs w:val="28"/>
          <w:lang w:eastAsia="ru-RU"/>
        </w:rPr>
        <w:t xml:space="preserve">в связи с размещением уведомления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о подготовке проекта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правового акта: </w:t>
      </w:r>
    </w:p>
    <w:p w:rsidR="00E24004" w:rsidRPr="00250BEC" w:rsidRDefault="004B4FA2" w:rsidP="00E2400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hyperlink r:id="rId5" w:history="1">
        <w:r w:rsidR="00E24004" w:rsidRPr="00250BEC">
          <w:rPr>
            <w:rStyle w:val="a3"/>
            <w:rFonts w:ascii="Times New Roman" w:eastAsia="Times New Roman" w:hAnsi="Times New Roman"/>
            <w:szCs w:val="28"/>
            <w:lang w:eastAsia="ru-RU"/>
          </w:rPr>
          <w:t>https://www.abgosk.ru/city/economica/Ocenka_vozdeistvija/otchety/otchety.php</w:t>
        </w:r>
      </w:hyperlink>
    </w:p>
    <w:p w:rsidR="006F2406" w:rsidRPr="00250BEC" w:rsidRDefault="00C702F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1.10.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>Контактная информация исполнителя разработчика проекта правового акта: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Ф.И.О.: </w:t>
      </w:r>
      <w:proofErr w:type="spellStart"/>
      <w:r w:rsidR="00211E63">
        <w:rPr>
          <w:rFonts w:ascii="Times New Roman" w:eastAsia="Times New Roman" w:hAnsi="Times New Roman"/>
          <w:szCs w:val="28"/>
          <w:lang w:eastAsia="ru-RU"/>
        </w:rPr>
        <w:t>Добриков</w:t>
      </w:r>
      <w:proofErr w:type="spellEnd"/>
      <w:r w:rsidR="00211E63">
        <w:rPr>
          <w:rFonts w:ascii="Times New Roman" w:eastAsia="Times New Roman" w:hAnsi="Times New Roman"/>
          <w:szCs w:val="28"/>
          <w:lang w:eastAsia="ru-RU"/>
        </w:rPr>
        <w:t xml:space="preserve"> Денис Евгеньевич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Должность: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начальник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отдела </w:t>
      </w:r>
      <w:r w:rsidR="00211E63">
        <w:rPr>
          <w:rFonts w:ascii="Times New Roman" w:eastAsia="Times New Roman" w:hAnsi="Times New Roman"/>
          <w:szCs w:val="28"/>
          <w:lang w:eastAsia="ru-RU"/>
        </w:rPr>
        <w:t>дорожного хозяйства управления по делам территорий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администрации Благодарненского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муниципального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округа Ставропольского края.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u w:val="single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Телефон: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8/86549/2</w:t>
      </w:r>
      <w:r w:rsidR="00211E63">
        <w:rPr>
          <w:rFonts w:ascii="Times New Roman" w:eastAsia="Times New Roman" w:hAnsi="Times New Roman"/>
          <w:szCs w:val="28"/>
          <w:lang w:eastAsia="ru-RU"/>
        </w:rPr>
        <w:t>4055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адрес электронной почты: </w:t>
      </w:r>
      <w:proofErr w:type="spellStart"/>
      <w:r w:rsidR="00211E63" w:rsidRPr="00211E63">
        <w:rPr>
          <w:rFonts w:ascii="Times New Roman" w:eastAsia="Times New Roman" w:hAnsi="Times New Roman"/>
          <w:szCs w:val="28"/>
          <w:u w:val="single"/>
          <w:lang w:val="en-US" w:eastAsia="ru-RU"/>
        </w:rPr>
        <w:t>gs</w:t>
      </w:r>
      <w:proofErr w:type="spellEnd"/>
      <w:r w:rsidR="00211E63" w:rsidRPr="00211E63">
        <w:rPr>
          <w:rFonts w:ascii="Times New Roman" w:eastAsia="Times New Roman" w:hAnsi="Times New Roman"/>
          <w:szCs w:val="28"/>
          <w:u w:val="single"/>
          <w:lang w:eastAsia="ru-RU"/>
        </w:rPr>
        <w:t>.</w:t>
      </w:r>
      <w:proofErr w:type="spellStart"/>
      <w:r w:rsidR="00211E63" w:rsidRPr="00211E63">
        <w:rPr>
          <w:rFonts w:ascii="Times New Roman" w:eastAsia="Times New Roman" w:hAnsi="Times New Roman"/>
          <w:szCs w:val="28"/>
          <w:u w:val="single"/>
          <w:lang w:val="en-US" w:eastAsia="ru-RU"/>
        </w:rPr>
        <w:t>abgoupdt</w:t>
      </w:r>
      <w:proofErr w:type="spellEnd"/>
      <w:r w:rsidR="00211E63" w:rsidRPr="00211E63">
        <w:rPr>
          <w:rFonts w:ascii="Times New Roman" w:eastAsia="Times New Roman" w:hAnsi="Times New Roman"/>
          <w:szCs w:val="28"/>
          <w:u w:val="single"/>
          <w:lang w:eastAsia="ru-RU"/>
        </w:rPr>
        <w:t>@</w:t>
      </w:r>
      <w:r w:rsidR="00211E63" w:rsidRPr="00211E63">
        <w:rPr>
          <w:rFonts w:ascii="Times New Roman" w:eastAsia="Times New Roman" w:hAnsi="Times New Roman"/>
          <w:szCs w:val="28"/>
          <w:u w:val="single"/>
          <w:lang w:val="en-US" w:eastAsia="ru-RU"/>
        </w:rPr>
        <w:t>mail</w:t>
      </w:r>
      <w:r w:rsidR="00211E63" w:rsidRPr="00211E63">
        <w:rPr>
          <w:rFonts w:ascii="Times New Roman" w:eastAsia="Times New Roman" w:hAnsi="Times New Roman"/>
          <w:szCs w:val="28"/>
          <w:u w:val="single"/>
          <w:lang w:eastAsia="ru-RU"/>
        </w:rPr>
        <w:t>.</w:t>
      </w:r>
      <w:proofErr w:type="spellStart"/>
      <w:r w:rsidR="00211E63" w:rsidRPr="00211E63">
        <w:rPr>
          <w:rFonts w:ascii="Times New Roman" w:eastAsia="Times New Roman" w:hAnsi="Times New Roman"/>
          <w:szCs w:val="28"/>
          <w:u w:val="single"/>
          <w:lang w:val="en-US" w:eastAsia="ru-RU"/>
        </w:rPr>
        <w:t>ru</w:t>
      </w:r>
      <w:proofErr w:type="spellEnd"/>
    </w:p>
    <w:p w:rsidR="006F2406" w:rsidRPr="00250BEC" w:rsidRDefault="00C702F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 Описание проблемы, на решение которой направлено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>предлагаемое правовое регулирование:</w:t>
      </w:r>
    </w:p>
    <w:p w:rsidR="00A764B5" w:rsidRDefault="006F2406" w:rsidP="00A76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B5">
        <w:rPr>
          <w:rFonts w:ascii="Times New Roman" w:eastAsia="Times New Roman" w:hAnsi="Times New Roman"/>
          <w:sz w:val="28"/>
          <w:szCs w:val="28"/>
        </w:rPr>
        <w:t>2.1. Формулировка проблемы:</w:t>
      </w:r>
      <w:r w:rsidRPr="00250BEC">
        <w:rPr>
          <w:rFonts w:ascii="Times New Roman" w:eastAsia="Times New Roman" w:hAnsi="Times New Roman"/>
          <w:szCs w:val="28"/>
        </w:rPr>
        <w:t xml:space="preserve"> </w:t>
      </w:r>
      <w:r w:rsidR="00A764B5" w:rsidRPr="00A44ACC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Ставропольского края от 26 мая 2023 года № 42-кз «О наделении Благодарненского городского округа Ставропольского края статусом муниципального округа» Благодарненский городской округ Ставропольского края наделен статусом муниципального округа. </w:t>
      </w:r>
    </w:p>
    <w:p w:rsidR="006F2406" w:rsidRPr="00250BEC" w:rsidRDefault="00C702FB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2.2. Информация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о возникновении, выявлении проблемы и мерах, принятых ранее для ее решения, достигнутых результатах и затраченных ресурсах: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E24004" w:rsidRPr="00250BEC" w:rsidRDefault="00C702FB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2.3. Социальные группы, заинтересованные в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устранении проблемы, их количественная оценка: </w:t>
      </w:r>
      <w:r w:rsidR="00E24004" w:rsidRPr="00250BEC">
        <w:rPr>
          <w:rFonts w:ascii="Times New Roman" w:hAnsi="Times New Roman"/>
        </w:rPr>
        <w:t>субъекты малого и среднего предпринимательства, осуществляющие хозяйственную деятельность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Pr="00250BEC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E24004" w:rsidRPr="00250BEC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2.5.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 xml:space="preserve">Причины возникновения </w:t>
      </w:r>
      <w:r w:rsidRPr="00250BEC">
        <w:rPr>
          <w:rFonts w:ascii="Times New Roman" w:eastAsia="Times New Roman" w:hAnsi="Times New Roman"/>
          <w:szCs w:val="28"/>
          <w:lang w:eastAsia="ru-RU"/>
        </w:rPr>
        <w:t>проблем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ы и факторы, поддерживающие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 ее</w:t>
      </w:r>
      <w:r w:rsidRPr="00250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существование: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3731EB" w:rsidRPr="00250BEC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2.6. Причины невозможности решения проблемы участниками соответствующих отношений самостоятельно: </w:t>
      </w:r>
      <w:r w:rsidR="003731EB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Pr="00250BEC" w:rsidRDefault="00B73837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2.7. Опыт решения </w:t>
      </w:r>
      <w:proofErr w:type="gramStart"/>
      <w:r w:rsidRPr="00250BEC">
        <w:rPr>
          <w:rFonts w:ascii="Times New Roman" w:eastAsia="Times New Roman" w:hAnsi="Times New Roman"/>
          <w:szCs w:val="28"/>
          <w:lang w:eastAsia="ru-RU"/>
        </w:rPr>
        <w:t xml:space="preserve">аналогичных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>проблем</w:t>
      </w:r>
      <w:proofErr w:type="gramEnd"/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 в других субъектах Российской Федерации: </w:t>
      </w:r>
      <w:r w:rsidR="003731EB" w:rsidRPr="00250BEC">
        <w:rPr>
          <w:rFonts w:ascii="Times New Roman" w:eastAsia="Times New Roman" w:hAnsi="Times New Roman"/>
          <w:szCs w:val="28"/>
          <w:lang w:eastAsia="ru-RU"/>
        </w:rPr>
        <w:t>принятие аналогичных нормативных правовых актов муниципальных районов (городских округов)</w:t>
      </w:r>
    </w:p>
    <w:p w:rsidR="003731EB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2.8. Источники данных: </w:t>
      </w:r>
      <w:r w:rsidR="003731EB" w:rsidRPr="00250BEC">
        <w:rPr>
          <w:rFonts w:ascii="Times New Roman" w:eastAsia="Times New Roman" w:hAnsi="Times New Roman"/>
          <w:szCs w:val="28"/>
          <w:lang w:eastAsia="ru-RU"/>
        </w:rPr>
        <w:t>официальные сайты органов местного</w:t>
      </w:r>
      <w:r w:rsidR="003731EB">
        <w:rPr>
          <w:rFonts w:ascii="Times New Roman" w:eastAsia="Times New Roman" w:hAnsi="Times New Roman"/>
          <w:szCs w:val="28"/>
          <w:lang w:eastAsia="ru-RU"/>
        </w:rPr>
        <w:t xml:space="preserve"> самоуправления муниципальных районов (городских округов), справочная </w:t>
      </w:r>
      <w:r w:rsidR="003731EB">
        <w:rPr>
          <w:rFonts w:ascii="Times New Roman" w:eastAsia="Times New Roman" w:hAnsi="Times New Roman"/>
          <w:szCs w:val="28"/>
          <w:lang w:eastAsia="ru-RU"/>
        </w:rPr>
        <w:lastRenderedPageBreak/>
        <w:t>правовая система «Консультант-Плюс».</w:t>
      </w:r>
    </w:p>
    <w:p w:rsidR="006F2406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eastAsia="Times New Roman" w:hAnsi="Times New Roman"/>
          <w:szCs w:val="28"/>
          <w:lang w:eastAsia="ru-RU"/>
        </w:rPr>
        <w:t xml:space="preserve">отсутствует. </w:t>
      </w:r>
    </w:p>
    <w:p w:rsidR="006F2406" w:rsidRDefault="00B73837" w:rsidP="00B7383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 Определение целей предлагаемого правового регулирования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индикаторов для оценки их достижения</w:t>
      </w:r>
      <w:bookmarkStart w:id="0" w:name="P286"/>
      <w:bookmarkEnd w:id="0"/>
    </w:p>
    <w:p w:rsidR="006F2406" w:rsidRDefault="006F2406" w:rsidP="006F240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F2406" w:rsidRPr="005E7733" w:rsidTr="003A413D">
        <w:tc>
          <w:tcPr>
            <w:tcW w:w="3190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6F2406" w:rsidRPr="005E7733" w:rsidTr="003A413D">
        <w:tc>
          <w:tcPr>
            <w:tcW w:w="3190" w:type="dxa"/>
            <w:shd w:val="clear" w:color="auto" w:fill="auto"/>
          </w:tcPr>
          <w:p w:rsidR="006F2406" w:rsidRPr="005E7733" w:rsidRDefault="00B73837" w:rsidP="00B7383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взаимовыгодное сотрудничество между Благодарненским </w:t>
            </w:r>
            <w:r w:rsidRPr="00B73837">
              <w:rPr>
                <w:rFonts w:ascii="Times New Roman" w:hAnsi="Times New Roman"/>
                <w:szCs w:val="28"/>
              </w:rPr>
              <w:t>муниципальным</w:t>
            </w:r>
            <w:r>
              <w:rPr>
                <w:rFonts w:ascii="Times New Roman" w:hAnsi="Times New Roman"/>
                <w:szCs w:val="28"/>
              </w:rPr>
              <w:t xml:space="preserve"> округом и хозяйствующими субъектами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3731EB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 момента вступления нормативного правового порядка в силу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3731EB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 требуется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B73837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3.2.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Действующие нормативные правовые акты, поручения, другие решения,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>
        <w:rPr>
          <w:rFonts w:ascii="Times New Roman" w:eastAsia="Times New Roman" w:hAnsi="Times New Roman"/>
          <w:szCs w:val="28"/>
          <w:lang w:eastAsia="ru-RU"/>
        </w:rPr>
        <w:t xml:space="preserve">из которых вытекает необходимость разработки предлагаемого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в данной области, которые определяют необходимость постановки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указанных целей:</w:t>
      </w:r>
      <w:r w:rsidR="00B73837" w:rsidRPr="00B73837">
        <w:rPr>
          <w:rFonts w:hint="eastAsia"/>
        </w:rPr>
        <w:t xml:space="preserve"> </w:t>
      </w:r>
      <w:r w:rsidR="00B73837">
        <w:rPr>
          <w:rFonts w:ascii="Times New Roman" w:eastAsia="Times New Roman" w:hAnsi="Times New Roman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соответствии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Бюджетным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кодексом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Российской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Федерации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федеральными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законами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25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февраля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1999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39-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инвестиционной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деятельности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Российской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Федерации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осуществляемой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форме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капитальных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вложений»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06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октября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2003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131-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общих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принципах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организации</w:t>
      </w:r>
      <w:proofErr w:type="gramEnd"/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местного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самоуправления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Российской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Федерации»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21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июля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2005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115-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концессионных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соглашениях»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26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июля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2006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135-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защите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конкуренции»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Уставом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="00B73837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3731EB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3731EB">
        <w:rPr>
          <w:rFonts w:ascii="Times New Roman" w:eastAsia="Times New Roman" w:hAnsi="Times New Roman"/>
          <w:szCs w:val="28"/>
          <w:lang w:eastAsia="ru-RU"/>
        </w:rPr>
        <w:t>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819"/>
        <w:gridCol w:w="2219"/>
        <w:gridCol w:w="2219"/>
      </w:tblGrid>
      <w:tr w:rsidR="006F2406" w:rsidRPr="005E7733" w:rsidTr="00DA66B3">
        <w:tc>
          <w:tcPr>
            <w:tcW w:w="2288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831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6F2406" w:rsidRPr="005E7733" w:rsidTr="00DA66B3">
        <w:tc>
          <w:tcPr>
            <w:tcW w:w="2288" w:type="dxa"/>
            <w:shd w:val="clear" w:color="auto" w:fill="auto"/>
          </w:tcPr>
          <w:p w:rsidR="006F2406" w:rsidRPr="005E7733" w:rsidRDefault="00B73837" w:rsidP="00E113A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взаимовыгодное сотрудничество между Благодарненским </w:t>
            </w:r>
            <w:r w:rsidRPr="00B73837">
              <w:rPr>
                <w:rFonts w:ascii="Times New Roman" w:hAnsi="Times New Roman"/>
                <w:szCs w:val="28"/>
              </w:rPr>
              <w:t>муниципальным</w:t>
            </w:r>
            <w:r>
              <w:rPr>
                <w:rFonts w:ascii="Times New Roman" w:hAnsi="Times New Roman"/>
                <w:szCs w:val="28"/>
              </w:rPr>
              <w:t xml:space="preserve"> округом и хозяйствующими субъектами</w:t>
            </w:r>
          </w:p>
        </w:tc>
        <w:tc>
          <w:tcPr>
            <w:tcW w:w="2831" w:type="dxa"/>
            <w:shd w:val="clear" w:color="auto" w:fill="auto"/>
          </w:tcPr>
          <w:p w:rsidR="006F2406" w:rsidRPr="005E7733" w:rsidRDefault="00903C5A" w:rsidP="00903C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903C5A" w:rsidP="00B738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DA66B3" w:rsidP="00B738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250BEC" w:rsidRDefault="006F2406" w:rsidP="00B7383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3.4. </w:t>
      </w:r>
      <w:r w:rsidR="00B73837" w:rsidRPr="00250BEC">
        <w:rPr>
          <w:rFonts w:ascii="Times New Roman" w:eastAsia="Times New Roman" w:hAnsi="Times New Roman"/>
          <w:szCs w:val="28"/>
          <w:lang w:eastAsia="ru-RU"/>
        </w:rPr>
        <w:t xml:space="preserve">Методы расчета индикаторов достижения целей </w:t>
      </w:r>
      <w:r w:rsidRPr="00250BEC">
        <w:rPr>
          <w:rFonts w:ascii="Times New Roman" w:eastAsia="Times New Roman" w:hAnsi="Times New Roman"/>
          <w:szCs w:val="28"/>
          <w:lang w:eastAsia="ru-RU"/>
        </w:rPr>
        <w:t>предлагаемого</w:t>
      </w:r>
      <w:r w:rsidR="00B73837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szCs w:val="28"/>
          <w:lang w:eastAsia="ru-RU"/>
        </w:rPr>
        <w:lastRenderedPageBreak/>
        <w:t xml:space="preserve">правового регулирования, источники информации для расчетов: </w:t>
      </w:r>
      <w:r w:rsidR="002176AE" w:rsidRPr="00250BEC">
        <w:rPr>
          <w:rFonts w:ascii="Times New Roman" w:eastAsia="Times New Roman" w:hAnsi="Times New Roman"/>
          <w:szCs w:val="28"/>
          <w:lang w:eastAsia="ru-RU"/>
        </w:rPr>
        <w:t>отсутствуют</w:t>
      </w:r>
      <w:r w:rsidR="00DA66B3" w:rsidRPr="00250BEC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250BEC" w:rsidRDefault="00B73837" w:rsidP="00B7383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>3.5. Оценка затрат на проведение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 мониторинга достижения целей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предлагаемого правового регулирования: </w:t>
      </w:r>
      <w:r w:rsidR="002176AE" w:rsidRPr="00250BEC">
        <w:rPr>
          <w:rFonts w:ascii="Times New Roman" w:eastAsia="Times New Roman" w:hAnsi="Times New Roman"/>
          <w:szCs w:val="28"/>
          <w:lang w:eastAsia="ru-RU"/>
        </w:rPr>
        <w:t>не требуется.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" w:name="P339"/>
      <w:bookmarkEnd w:id="1"/>
      <w:r w:rsidRPr="00250BEC">
        <w:rPr>
          <w:rFonts w:ascii="Times New Roman" w:eastAsia="Times New Roman" w:hAnsi="Times New Roman"/>
          <w:szCs w:val="28"/>
          <w:lang w:eastAsia="ru-RU"/>
        </w:rPr>
        <w:t xml:space="preserve">4. </w:t>
      </w:r>
      <w:r w:rsidR="00B73837" w:rsidRPr="00250BEC">
        <w:rPr>
          <w:rFonts w:ascii="Times New Roman" w:eastAsia="Times New Roman" w:hAnsi="Times New Roman"/>
          <w:szCs w:val="28"/>
          <w:lang w:eastAsia="ru-RU"/>
        </w:rPr>
        <w:t>Качественная характеристика и оценка численности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 потенциальных адресатов предлагаемого правового регулирования (их групп)</w:t>
      </w:r>
    </w:p>
    <w:p w:rsidR="009F0C2B" w:rsidRPr="009F0C2B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091"/>
      </w:tblGrid>
      <w:tr w:rsidR="006F2406" w:rsidRPr="00B60CAF" w:rsidTr="003A413D">
        <w:tc>
          <w:tcPr>
            <w:tcW w:w="5778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2091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источники данных</w:t>
            </w:r>
          </w:p>
        </w:tc>
      </w:tr>
      <w:tr w:rsidR="006F2406" w:rsidRPr="00B60CAF" w:rsidTr="003A413D">
        <w:tc>
          <w:tcPr>
            <w:tcW w:w="5778" w:type="dxa"/>
            <w:shd w:val="clear" w:color="auto" w:fill="auto"/>
          </w:tcPr>
          <w:p w:rsidR="006F2406" w:rsidRPr="00B60CAF" w:rsidRDefault="002176AE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субъект</w:t>
            </w:r>
            <w:r w:rsidR="00E113A5" w:rsidRPr="00B60CAF">
              <w:rPr>
                <w:rFonts w:ascii="Times New Roman" w:eastAsia="Times New Roman" w:hAnsi="Times New Roman"/>
                <w:szCs w:val="28"/>
                <w:lang w:eastAsia="ru-RU"/>
              </w:rPr>
              <w:t>ы</w:t>
            </w: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B60CAF">
              <w:rPr>
                <w:rFonts w:ascii="Times New Roman" w:hAnsi="Times New Roman"/>
                <w:szCs w:val="28"/>
              </w:rPr>
              <w:t>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6F2406" w:rsidRPr="00B60CAF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  <w:tc>
          <w:tcPr>
            <w:tcW w:w="2091" w:type="dxa"/>
            <w:shd w:val="clear" w:color="auto" w:fill="auto"/>
          </w:tcPr>
          <w:p w:rsidR="006F2406" w:rsidRPr="00B60CAF" w:rsidRDefault="00250BEC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отсутствует</w:t>
            </w:r>
          </w:p>
        </w:tc>
      </w:tr>
    </w:tbl>
    <w:p w:rsidR="006F2406" w:rsidRPr="00B60CAF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Pr="00B60CAF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bookmarkStart w:id="2" w:name="P355"/>
      <w:bookmarkEnd w:id="2"/>
      <w:r w:rsidRPr="00B60CAF">
        <w:rPr>
          <w:rFonts w:ascii="Times New Roman" w:eastAsia="Times New Roman" w:hAnsi="Times New Roman"/>
          <w:szCs w:val="28"/>
          <w:lang w:eastAsia="ru-RU"/>
        </w:rPr>
        <w:t>5. 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6F2406" w:rsidRPr="00B60CAF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2139"/>
        <w:gridCol w:w="1405"/>
      </w:tblGrid>
      <w:tr w:rsidR="006F2406" w:rsidRPr="009F0C2B" w:rsidTr="00B60CAF">
        <w:tc>
          <w:tcPr>
            <w:tcW w:w="2518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1276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2268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2139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трудовых затрат (чел./час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год), изменения численности сотрудников (чел.)</w:t>
            </w:r>
          </w:p>
        </w:tc>
        <w:tc>
          <w:tcPr>
            <w:tcW w:w="1405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6F2406" w:rsidRPr="009F0C2B" w:rsidTr="00B60CAF">
        <w:tc>
          <w:tcPr>
            <w:tcW w:w="9606" w:type="dxa"/>
            <w:gridSpan w:val="5"/>
            <w:shd w:val="clear" w:color="auto" w:fill="auto"/>
          </w:tcPr>
          <w:p w:rsidR="006F2406" w:rsidRPr="00B60CAF" w:rsidRDefault="002176AE" w:rsidP="009F0C2B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отдел экономического развития администрации Благодарненского </w:t>
            </w:r>
            <w:r w:rsidR="009F0C2B" w:rsidRPr="00B60CAF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муниципального</w:t>
            </w: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округа Ставропольского края</w:t>
            </w:r>
          </w:p>
        </w:tc>
      </w:tr>
      <w:tr w:rsidR="009F0C2B" w:rsidRPr="009F0C2B" w:rsidTr="00B60CAF">
        <w:tc>
          <w:tcPr>
            <w:tcW w:w="2518" w:type="dxa"/>
            <w:shd w:val="clear" w:color="auto" w:fill="auto"/>
          </w:tcPr>
          <w:p w:rsidR="009F0C2B" w:rsidRPr="00B60CAF" w:rsidRDefault="009F0C2B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hAnsi="Times New Roman"/>
                <w:szCs w:val="28"/>
              </w:rPr>
              <w:t>взаимовыгодное сотрудничество между Благодарненским муниципальным округом и хозяйствующими субъектами</w:t>
            </w:r>
          </w:p>
        </w:tc>
        <w:tc>
          <w:tcPr>
            <w:tcW w:w="1276" w:type="dxa"/>
            <w:shd w:val="clear" w:color="auto" w:fill="auto"/>
          </w:tcPr>
          <w:p w:rsidR="009F0C2B" w:rsidRPr="00B60CAF" w:rsidRDefault="009F0C2B" w:rsidP="003A413D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новая</w:t>
            </w:r>
          </w:p>
        </w:tc>
        <w:tc>
          <w:tcPr>
            <w:tcW w:w="2268" w:type="dxa"/>
            <w:shd w:val="clear" w:color="auto" w:fill="auto"/>
          </w:tcPr>
          <w:p w:rsidR="009F0C2B" w:rsidRPr="00B60CAF" w:rsidRDefault="009F0C2B" w:rsidP="003A413D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сроки и последовательность действий определяется предпола</w:t>
            </w:r>
            <w:r w:rsidR="00B60CAF">
              <w:rPr>
                <w:rFonts w:ascii="Times New Roman" w:eastAsia="Times New Roman" w:hAnsi="Times New Roman"/>
                <w:szCs w:val="28"/>
                <w:lang w:eastAsia="ru-RU"/>
              </w:rPr>
              <w:t>гаемым правовым регулированием</w:t>
            </w:r>
          </w:p>
        </w:tc>
        <w:tc>
          <w:tcPr>
            <w:tcW w:w="2139" w:type="dxa"/>
            <w:shd w:val="clear" w:color="auto" w:fill="auto"/>
          </w:tcPr>
          <w:p w:rsidR="009F0C2B" w:rsidRPr="00B60CAF" w:rsidRDefault="00903C5A" w:rsidP="00903C5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  <w:tc>
          <w:tcPr>
            <w:tcW w:w="1405" w:type="dxa"/>
            <w:shd w:val="clear" w:color="auto" w:fill="auto"/>
          </w:tcPr>
          <w:p w:rsidR="009F0C2B" w:rsidRPr="00B60CAF" w:rsidRDefault="00903C5A" w:rsidP="00903C5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</w:tr>
    </w:tbl>
    <w:p w:rsidR="006F2406" w:rsidRPr="00B60CAF" w:rsidRDefault="006F2406" w:rsidP="006F2406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p w:rsidR="006F2406" w:rsidRPr="00B60CAF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B60CAF">
        <w:rPr>
          <w:rFonts w:ascii="Times New Roman" w:eastAsia="Times New Roman" w:hAnsi="Times New Roman"/>
          <w:szCs w:val="28"/>
          <w:lang w:eastAsia="ru-RU"/>
        </w:rP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799"/>
      </w:tblGrid>
      <w:tr w:rsidR="006F2406" w:rsidRPr="00B60CAF" w:rsidTr="003A413D">
        <w:tc>
          <w:tcPr>
            <w:tcW w:w="3190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функции (полномочия, обязанности или права) (в соответствии с </w:t>
            </w:r>
            <w:hyperlink w:anchor="P355" w:history="1">
              <w:r w:rsidRPr="00B60CAF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5</w:t>
              </w:r>
            </w:hyperlink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81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виды расходов (возможных поступлений) бюджета городского округа</w:t>
            </w:r>
          </w:p>
        </w:tc>
        <w:tc>
          <w:tcPr>
            <w:tcW w:w="2799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количественная оценка расходов и возможных поступлений, 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рублей</w:t>
            </w:r>
          </w:p>
        </w:tc>
      </w:tr>
      <w:tr w:rsidR="006F2406" w:rsidRPr="00B60CAF" w:rsidTr="003A413D">
        <w:tc>
          <w:tcPr>
            <w:tcW w:w="9570" w:type="dxa"/>
            <w:gridSpan w:val="3"/>
            <w:shd w:val="clear" w:color="auto" w:fill="auto"/>
          </w:tcPr>
          <w:p w:rsidR="006F2406" w:rsidRPr="00B60CAF" w:rsidRDefault="00E113A5" w:rsidP="0075771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отдел </w:t>
            </w:r>
            <w:r w:rsidR="00757714">
              <w:rPr>
                <w:rFonts w:ascii="Times New Roman" w:eastAsia="Times New Roman" w:hAnsi="Times New Roman"/>
                <w:szCs w:val="28"/>
                <w:lang w:eastAsia="ru-RU"/>
              </w:rPr>
              <w:t>дорожного хозяйства управления по делам территорий</w:t>
            </w: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администрации Благодарненского городского округа Ставропольского края</w:t>
            </w:r>
          </w:p>
        </w:tc>
      </w:tr>
      <w:tr w:rsidR="00903C5A" w:rsidRPr="005E7733" w:rsidTr="003A413D">
        <w:tc>
          <w:tcPr>
            <w:tcW w:w="3190" w:type="dxa"/>
            <w:shd w:val="clear" w:color="auto" w:fill="auto"/>
          </w:tcPr>
          <w:p w:rsidR="00903C5A" w:rsidRPr="00B60CAF" w:rsidRDefault="00903C5A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hAnsi="Times New Roman"/>
                <w:szCs w:val="28"/>
              </w:rPr>
              <w:t xml:space="preserve">взаимовыгодное сотрудничество между </w:t>
            </w:r>
            <w:r w:rsidRPr="00B60CAF">
              <w:rPr>
                <w:rFonts w:ascii="Times New Roman" w:hAnsi="Times New Roman"/>
                <w:szCs w:val="28"/>
              </w:rPr>
              <w:lastRenderedPageBreak/>
              <w:t>Благодарненским муниципальным округом и хозяйствующими субъектами</w:t>
            </w:r>
          </w:p>
        </w:tc>
        <w:tc>
          <w:tcPr>
            <w:tcW w:w="3581" w:type="dxa"/>
            <w:shd w:val="clear" w:color="auto" w:fill="auto"/>
          </w:tcPr>
          <w:p w:rsidR="00903C5A" w:rsidRPr="00B60CAF" w:rsidRDefault="00903C5A" w:rsidP="00E113A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единовременные расходы </w:t>
            </w:r>
          </w:p>
        </w:tc>
        <w:tc>
          <w:tcPr>
            <w:tcW w:w="2799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отсутствует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B80982" w:rsidRDefault="009F0C2B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6.1. Другие сведения о дополнительных расходах (доходах)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szCs w:val="28"/>
          <w:lang w:eastAsia="ru-RU"/>
        </w:rPr>
        <w:t xml:space="preserve"> Благодарненского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городского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, возникающих в связи с введением предлагаемого правового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регулирования: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</w:t>
      </w:r>
    </w:p>
    <w:p w:rsidR="006F2406" w:rsidRPr="005F7468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Pr="00B60CAF" w:rsidRDefault="006F2406" w:rsidP="009F0C2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B60CAF">
        <w:rPr>
          <w:rFonts w:ascii="Times New Roman" w:eastAsia="Times New Roman" w:hAnsi="Times New Roman"/>
          <w:szCs w:val="28"/>
          <w:lang w:eastAsia="ru-RU"/>
        </w:rPr>
        <w:t xml:space="preserve">7. Изменение обязанностей </w:t>
      </w:r>
      <w:r w:rsidR="009F0C2B" w:rsidRPr="00B60CAF">
        <w:rPr>
          <w:rFonts w:ascii="Times New Roman" w:eastAsia="Times New Roman" w:hAnsi="Times New Roman"/>
          <w:szCs w:val="28"/>
          <w:lang w:eastAsia="ru-RU"/>
        </w:rPr>
        <w:t xml:space="preserve">(ограничений) потенциальных </w:t>
      </w:r>
      <w:r w:rsidRPr="00B60CAF">
        <w:rPr>
          <w:rFonts w:ascii="Times New Roman" w:eastAsia="Times New Roman" w:hAnsi="Times New Roman"/>
          <w:szCs w:val="28"/>
          <w:lang w:eastAsia="ru-RU"/>
        </w:rPr>
        <w:t>адресатов</w:t>
      </w:r>
      <w:r w:rsidR="009F0C2B" w:rsidRPr="00B60CA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B60CAF">
        <w:rPr>
          <w:rFonts w:ascii="Times New Roman" w:eastAsia="Times New Roman" w:hAnsi="Times New Roman"/>
          <w:szCs w:val="28"/>
          <w:lang w:eastAsia="ru-RU"/>
        </w:rPr>
        <w:t>предлагаемого правового регулирования и связанные с ними дополнительные расходы (доходы)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103"/>
        <w:gridCol w:w="1984"/>
        <w:gridCol w:w="2127"/>
      </w:tblGrid>
      <w:tr w:rsidR="006F2406" w:rsidRPr="00B60CAF" w:rsidTr="00903C5A">
        <w:tc>
          <w:tcPr>
            <w:tcW w:w="2392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339" w:history="1">
              <w:r w:rsidRPr="00B60CAF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4</w:t>
              </w:r>
            </w:hyperlink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84" w:type="dxa"/>
            <w:shd w:val="clear" w:color="auto" w:fill="auto"/>
          </w:tcPr>
          <w:p w:rsidR="006F2406" w:rsidRPr="00B60CAF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7" w:type="dxa"/>
            <w:shd w:val="clear" w:color="auto" w:fill="auto"/>
          </w:tcPr>
          <w:p w:rsidR="006F2406" w:rsidRPr="00B60CAF" w:rsidRDefault="006F2406" w:rsidP="00903C5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количественная оценка, 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рублей</w:t>
            </w:r>
          </w:p>
        </w:tc>
      </w:tr>
      <w:tr w:rsidR="00B60CAF" w:rsidRPr="005E7733" w:rsidTr="00903C5A">
        <w:tc>
          <w:tcPr>
            <w:tcW w:w="2392" w:type="dxa"/>
            <w:shd w:val="clear" w:color="auto" w:fill="auto"/>
          </w:tcPr>
          <w:p w:rsidR="00B60CAF" w:rsidRPr="00B60CAF" w:rsidRDefault="00903C5A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субъекты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малого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среднего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3103" w:type="dxa"/>
            <w:shd w:val="clear" w:color="auto" w:fill="auto"/>
          </w:tcPr>
          <w:p w:rsidR="00B60CAF" w:rsidRPr="00B60CAF" w:rsidRDefault="00B60CAF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984" w:type="dxa"/>
            <w:shd w:val="clear" w:color="auto" w:fill="auto"/>
          </w:tcPr>
          <w:p w:rsidR="00B60CAF" w:rsidRPr="00B60CAF" w:rsidRDefault="00B60CAF"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2127" w:type="dxa"/>
            <w:shd w:val="clear" w:color="auto" w:fill="auto"/>
          </w:tcPr>
          <w:p w:rsidR="00B60CAF" w:rsidRDefault="00B60CAF"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5F7468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7.1. Издержки и выгоды адресатов предлагаемого правового регулирования,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не определены.</w:t>
      </w:r>
    </w:p>
    <w:p w:rsidR="006F2406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8. Оценка </w:t>
      </w:r>
      <w:r w:rsidRPr="00EF570A">
        <w:rPr>
          <w:rFonts w:ascii="Times New Roman" w:eastAsia="Times New Roman" w:hAnsi="Times New Roman"/>
          <w:szCs w:val="28"/>
          <w:lang w:eastAsia="ru-RU"/>
        </w:rPr>
        <w:t>рисков неблагоприятных последствий применения предлагаемого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1949"/>
      </w:tblGrid>
      <w:tr w:rsidR="006F2406" w:rsidRPr="005E7733" w:rsidTr="00B60CAF">
        <w:tc>
          <w:tcPr>
            <w:tcW w:w="2376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рисков</w:t>
            </w:r>
          </w:p>
        </w:tc>
        <w:tc>
          <w:tcPr>
            <w:tcW w:w="3119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26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1949" w:type="dxa"/>
            <w:shd w:val="clear" w:color="auto" w:fill="auto"/>
          </w:tcPr>
          <w:p w:rsidR="006F2406" w:rsidRPr="005E7733" w:rsidRDefault="006F2406" w:rsidP="003A41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степень контроля рисков (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полный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/частичный/отсутствует)</w:t>
            </w:r>
          </w:p>
        </w:tc>
      </w:tr>
      <w:tr w:rsidR="006F2406" w:rsidRPr="005E7733" w:rsidTr="00B60CAF">
        <w:tc>
          <w:tcPr>
            <w:tcW w:w="2376" w:type="dxa"/>
            <w:shd w:val="clear" w:color="auto" w:fill="auto"/>
          </w:tcPr>
          <w:p w:rsidR="006F2406" w:rsidRPr="005E7733" w:rsidRDefault="00E113A5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3119" w:type="dxa"/>
            <w:shd w:val="clear" w:color="auto" w:fill="auto"/>
          </w:tcPr>
          <w:p w:rsidR="006F2406" w:rsidRPr="005E7733" w:rsidRDefault="00E113A5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</w:tcPr>
          <w:p w:rsidR="006F2406" w:rsidRPr="005E7733" w:rsidRDefault="00E113A5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949" w:type="dxa"/>
            <w:shd w:val="clear" w:color="auto" w:fill="auto"/>
          </w:tcPr>
          <w:p w:rsidR="006F2406" w:rsidRPr="005E7733" w:rsidRDefault="00E113A5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</w:tr>
    </w:tbl>
    <w:p w:rsidR="00E113A5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8.1.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  <w:r w:rsidR="00E113A5"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 Сравнение возможных вариантов решения проблемы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2530"/>
        <w:gridCol w:w="2694"/>
      </w:tblGrid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3A41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1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3A41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2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принятие постановления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684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Качественная характеристика и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оценить не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представляется возможным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684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введение предлагаемого правового регулирования может повлечь изменение расходов (доходов)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851C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введение предлагаемого правового регулирования может повлечь изменения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расходов (доходов) бюджета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851C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возможности достижения заявленных целей регулирования (в соответствии с </w:t>
            </w:r>
            <w:hyperlink w:anchor="P286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3.1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заявленные цели будут достигнуты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851C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3A413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3A41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1E6330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9.1. Обоснование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выбора предпочтительного варианта решения выявленной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проблемы: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отсутствуют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9.2. Детальное описание предлагаемого варианта решения проблемы:</w:t>
      </w:r>
    </w:p>
    <w:p w:rsidR="001E6330" w:rsidRDefault="001E6330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3" w:name="P507"/>
      <w:bookmarkEnd w:id="3"/>
      <w:r>
        <w:rPr>
          <w:rFonts w:ascii="Times New Roman" w:eastAsia="Times New Roman" w:hAnsi="Times New Roman"/>
          <w:szCs w:val="28"/>
          <w:lang w:eastAsia="ru-RU"/>
        </w:rPr>
        <w:t>отсутствуют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Pr="00EF570A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10. Оценка необходимости установления переходного периода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и (или)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отсрочки вступления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в силу нормативного правового акта либо необходимость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распространения предлагаемого правового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регулирования на ранее возникшие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отношения.</w:t>
      </w:r>
    </w:p>
    <w:p w:rsidR="006F2406" w:rsidRPr="005F7468" w:rsidRDefault="009F0C2B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10.1. Предполагаемая дата вступления в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силу нормативного правового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акта: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B4FA2">
        <w:rPr>
          <w:rFonts w:ascii="Times New Roman" w:eastAsia="Times New Roman" w:hAnsi="Times New Roman"/>
          <w:szCs w:val="28"/>
          <w:lang w:eastAsia="ru-RU"/>
        </w:rPr>
        <w:t>апрель</w:t>
      </w:r>
      <w:r w:rsidR="001E6330">
        <w:rPr>
          <w:rFonts w:ascii="Times New Roman" w:eastAsia="Times New Roman" w:hAnsi="Times New Roman"/>
          <w:szCs w:val="28"/>
          <w:lang w:eastAsia="ru-RU"/>
        </w:rPr>
        <w:t xml:space="preserve"> 202</w:t>
      </w:r>
      <w:r w:rsidR="004B4FA2">
        <w:rPr>
          <w:rFonts w:ascii="Times New Roman" w:eastAsia="Times New Roman" w:hAnsi="Times New Roman"/>
          <w:szCs w:val="28"/>
          <w:lang w:eastAsia="ru-RU"/>
        </w:rPr>
        <w:t>4</w:t>
      </w:r>
      <w:r w:rsidR="001E6330">
        <w:rPr>
          <w:rFonts w:ascii="Times New Roman" w:eastAsia="Times New Roman" w:hAnsi="Times New Roman"/>
          <w:szCs w:val="28"/>
          <w:lang w:eastAsia="ru-RU"/>
        </w:rPr>
        <w:t xml:space="preserve"> года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10.2. Необходимость </w:t>
      </w:r>
      <w:r w:rsidRPr="00EF570A">
        <w:rPr>
          <w:rFonts w:ascii="Times New Roman" w:eastAsia="Times New Roman" w:hAnsi="Times New Roman"/>
          <w:szCs w:val="28"/>
          <w:lang w:eastAsia="ru-RU"/>
        </w:rPr>
        <w:t>установления переходного периода и (или) отсрочки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введения предлагаемого правового регулирования: есть (нет);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срок переходного периода: ___ дней с момента принятия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акта;</w:t>
      </w:r>
    </w:p>
    <w:p w:rsidR="006F2406" w:rsidRPr="00EF570A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отсрочка введения предлагаемого правового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регулирования: ___ дней с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F2406" w:rsidRPr="00EF570A" w:rsidRDefault="009F0C2B" w:rsidP="009F0C2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10.3. Необходимость распространения предлагаемого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регулирования на ранее возникшие отношения: есть (</w:t>
      </w:r>
      <w:r w:rsidR="006F2406" w:rsidRPr="001E6330">
        <w:rPr>
          <w:rFonts w:ascii="Times New Roman" w:eastAsia="Times New Roman" w:hAnsi="Times New Roman"/>
          <w:szCs w:val="28"/>
          <w:u w:val="single"/>
          <w:lang w:eastAsia="ru-RU"/>
        </w:rPr>
        <w:t>нет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).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10.3.1. Период распространения на ранее возникшие отношения: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F2406" w:rsidRPr="005F7468" w:rsidRDefault="009F0C2B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10.4. Обоснование необходимости установления переходного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периода и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(или) отсрочки вступления в силу нормативного правового акта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либо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необходимость распространения предлагаемого правового регулирования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на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ранее возникшие отношения: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нет необходимости</w:t>
      </w:r>
    </w:p>
    <w:p w:rsidR="006F2406" w:rsidRPr="00EF570A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 Информация 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сроках проведения публичных консультаций по проекту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 акта.</w:t>
      </w:r>
    </w:p>
    <w:p w:rsidR="006F2406" w:rsidRPr="00EF570A" w:rsidRDefault="009F0C2B" w:rsidP="009F0C2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11.1. Срок, в течение которого принимались предложения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в связи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публичными консультациями по проекту правового акта и сводному отчету: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начало: </w:t>
      </w:r>
      <w:r>
        <w:rPr>
          <w:rFonts w:ascii="Times New Roman" w:eastAsia="Times New Roman" w:hAnsi="Times New Roman"/>
          <w:szCs w:val="28"/>
          <w:lang w:eastAsia="ru-RU"/>
        </w:rPr>
        <w:t>«</w:t>
      </w:r>
      <w:r w:rsidR="00757714">
        <w:rPr>
          <w:rFonts w:ascii="Times New Roman" w:eastAsia="Times New Roman" w:hAnsi="Times New Roman"/>
          <w:szCs w:val="28"/>
          <w:lang w:eastAsia="ru-RU"/>
        </w:rPr>
        <w:t>15</w:t>
      </w:r>
      <w:r>
        <w:rPr>
          <w:rFonts w:ascii="Times New Roman" w:eastAsia="Times New Roman" w:hAnsi="Times New Roman"/>
          <w:szCs w:val="28"/>
          <w:lang w:eastAsia="ru-RU"/>
        </w:rPr>
        <w:t xml:space="preserve">» </w:t>
      </w:r>
      <w:r w:rsidR="00757714">
        <w:rPr>
          <w:rFonts w:ascii="Times New Roman" w:eastAsia="Times New Roman" w:hAnsi="Times New Roman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Cs w:val="28"/>
          <w:lang w:eastAsia="ru-RU"/>
        </w:rPr>
        <w:t xml:space="preserve"> 20</w:t>
      </w:r>
      <w:r w:rsidR="001E6330">
        <w:rPr>
          <w:rFonts w:ascii="Times New Roman" w:eastAsia="Times New Roman" w:hAnsi="Times New Roman"/>
          <w:szCs w:val="28"/>
          <w:lang w:eastAsia="ru-RU"/>
        </w:rPr>
        <w:t>2</w:t>
      </w:r>
      <w:r w:rsidR="00757714">
        <w:rPr>
          <w:rFonts w:ascii="Times New Roman" w:eastAsia="Times New Roman" w:hAnsi="Times New Roman"/>
          <w:szCs w:val="28"/>
          <w:lang w:eastAsia="ru-RU"/>
        </w:rPr>
        <w:t>4</w:t>
      </w:r>
      <w:r>
        <w:rPr>
          <w:rFonts w:ascii="Times New Roman" w:eastAsia="Times New Roman" w:hAnsi="Times New Roman"/>
          <w:szCs w:val="28"/>
          <w:lang w:eastAsia="ru-RU"/>
        </w:rPr>
        <w:t xml:space="preserve"> года</w:t>
      </w:r>
      <w:r w:rsidRPr="00EF570A">
        <w:rPr>
          <w:rFonts w:ascii="Times New Roman" w:eastAsia="Times New Roman" w:hAnsi="Times New Roman"/>
          <w:szCs w:val="28"/>
          <w:lang w:eastAsia="ru-RU"/>
        </w:rPr>
        <w:t>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окончание: «</w:t>
      </w:r>
      <w:r w:rsidR="00757714">
        <w:rPr>
          <w:rFonts w:ascii="Times New Roman" w:eastAsia="Times New Roman" w:hAnsi="Times New Roman"/>
          <w:szCs w:val="28"/>
          <w:lang w:eastAsia="ru-RU"/>
        </w:rPr>
        <w:t>24</w:t>
      </w:r>
      <w:r>
        <w:rPr>
          <w:rFonts w:ascii="Times New Roman" w:eastAsia="Times New Roman" w:hAnsi="Times New Roman"/>
          <w:szCs w:val="28"/>
          <w:lang w:eastAsia="ru-RU"/>
        </w:rPr>
        <w:t>»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57714">
        <w:rPr>
          <w:rFonts w:ascii="Times New Roman" w:eastAsia="Times New Roman" w:hAnsi="Times New Roman"/>
          <w:szCs w:val="28"/>
          <w:lang w:eastAsia="ru-RU"/>
        </w:rPr>
        <w:t>марта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20</w:t>
      </w:r>
      <w:r w:rsidR="001E6330">
        <w:rPr>
          <w:rFonts w:ascii="Times New Roman" w:eastAsia="Times New Roman" w:hAnsi="Times New Roman"/>
          <w:szCs w:val="28"/>
          <w:lang w:eastAsia="ru-RU"/>
        </w:rPr>
        <w:t>2</w:t>
      </w:r>
      <w:r w:rsidR="00757714">
        <w:rPr>
          <w:rFonts w:ascii="Times New Roman" w:eastAsia="Times New Roman" w:hAnsi="Times New Roman"/>
          <w:szCs w:val="28"/>
          <w:lang w:eastAsia="ru-RU"/>
        </w:rPr>
        <w:t>4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EF570A" w:rsidRDefault="003B0BCD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11.2.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Сведения о количестве замечаний и предложений, полученных в ходе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публичных консультаций по проекту правового акта: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Всего замечаний и предложений: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>, из них учтено:</w:t>
      </w:r>
      <w:r w:rsidR="001E6330">
        <w:rPr>
          <w:rFonts w:ascii="Times New Roman" w:eastAsia="Times New Roman" w:hAnsi="Times New Roman"/>
          <w:szCs w:val="28"/>
          <w:lang w:eastAsia="ru-RU"/>
        </w:rPr>
        <w:t xml:space="preserve"> 0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полностью: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, частично: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Default="003B0BCD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11.3. Полный электронный адрес размещения сводки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поступивших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предложений по итогам проведения публичных консультаций по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проекту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 акта: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1E6330" w:rsidRPr="00F03BAD" w:rsidRDefault="004B4FA2" w:rsidP="001E633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hyperlink r:id="rId6" w:history="1">
        <w:r w:rsidR="001E6330" w:rsidRPr="00F03BAD">
          <w:rPr>
            <w:rStyle w:val="a3"/>
            <w:rFonts w:ascii="Times New Roman" w:eastAsia="Times New Roman" w:hAnsi="Times New Roman"/>
            <w:szCs w:val="28"/>
            <w:lang w:eastAsia="ru-RU"/>
          </w:rPr>
          <w:t>https://www.abgosk.ru/city/economica/Ocenka_vozdeistvija/otchety/otchety.php</w:t>
        </w:r>
      </w:hyperlink>
    </w:p>
    <w:p w:rsidR="001E6330" w:rsidRPr="00F03BAD" w:rsidRDefault="001E6330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E6330" w:rsidRPr="00F03BAD" w:rsidRDefault="001E6330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F03BAD">
        <w:rPr>
          <w:rFonts w:ascii="Times New Roman" w:eastAsia="Times New Roman" w:hAnsi="Times New Roman"/>
          <w:szCs w:val="28"/>
          <w:lang w:eastAsia="ru-RU"/>
        </w:rPr>
        <w:t>Приложение:</w:t>
      </w:r>
    </w:p>
    <w:p w:rsidR="006F2406" w:rsidRPr="00EF570A" w:rsidRDefault="003B0BCD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сводки предложений, поступивших в ходе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процедуры проведения оценки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регулирующего воздействия, с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указанием сведений об их учете или причинах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отклонения;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иные приложения (по усмотрению разработчика проекта правового акта).</w:t>
      </w:r>
    </w:p>
    <w:p w:rsidR="006F2406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3B0BCD" w:rsidTr="003B0BCD">
        <w:tc>
          <w:tcPr>
            <w:tcW w:w="7196" w:type="dxa"/>
          </w:tcPr>
          <w:p w:rsidR="003B0BCD" w:rsidRPr="003B0BCD" w:rsidRDefault="003B0BCD" w:rsidP="00211E63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отдела </w:t>
            </w:r>
            <w:r w:rsidR="00211E63">
              <w:rPr>
                <w:rFonts w:ascii="Times New Roman" w:hAnsi="Times New Roman" w:cs="Times New Roman"/>
                <w:sz w:val="28"/>
                <w:szCs w:val="28"/>
              </w:rPr>
              <w:t>дорожного хозяйства управления по делам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Благодарненского муниципальн</w:t>
            </w: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5" w:type="dxa"/>
          </w:tcPr>
          <w:p w:rsidR="004B4FA2" w:rsidRDefault="004B4FA2" w:rsidP="006F24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  <w:p w:rsidR="003B0BCD" w:rsidRDefault="00211E63" w:rsidP="006F2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/>
                <w:szCs w:val="28"/>
              </w:rPr>
              <w:t>Добриков</w:t>
            </w:r>
            <w:proofErr w:type="spellEnd"/>
          </w:p>
        </w:tc>
      </w:tr>
    </w:tbl>
    <w:p w:rsidR="00056F02" w:rsidRPr="001E6330" w:rsidRDefault="00056F02" w:rsidP="001E63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056F02" w:rsidRPr="001E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6"/>
    <w:rsid w:val="000505ED"/>
    <w:rsid w:val="00056F02"/>
    <w:rsid w:val="00092F13"/>
    <w:rsid w:val="001E6330"/>
    <w:rsid w:val="00211E63"/>
    <w:rsid w:val="002176AE"/>
    <w:rsid w:val="00222FBA"/>
    <w:rsid w:val="00250BEC"/>
    <w:rsid w:val="003731EB"/>
    <w:rsid w:val="003A413D"/>
    <w:rsid w:val="003B0BCD"/>
    <w:rsid w:val="003C26AB"/>
    <w:rsid w:val="003E4D59"/>
    <w:rsid w:val="004B4FA2"/>
    <w:rsid w:val="005F2231"/>
    <w:rsid w:val="006F2406"/>
    <w:rsid w:val="00757714"/>
    <w:rsid w:val="00893609"/>
    <w:rsid w:val="00903C5A"/>
    <w:rsid w:val="00912C56"/>
    <w:rsid w:val="009F0C2B"/>
    <w:rsid w:val="00A070FE"/>
    <w:rsid w:val="00A764B5"/>
    <w:rsid w:val="00B51048"/>
    <w:rsid w:val="00B60CAF"/>
    <w:rsid w:val="00B73837"/>
    <w:rsid w:val="00C63FC5"/>
    <w:rsid w:val="00C702FB"/>
    <w:rsid w:val="00DA66B3"/>
    <w:rsid w:val="00E113A5"/>
    <w:rsid w:val="00E129C3"/>
    <w:rsid w:val="00E24004"/>
    <w:rsid w:val="00F00CF2"/>
    <w:rsid w:val="00F03BAD"/>
    <w:rsid w:val="00F14B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6"/>
    <w:rPr>
      <w:rFonts w:ascii="Tempus Sans ITC" w:eastAsia="Calibri" w:hAnsi="Tempus Sans ITC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04"/>
    <w:rPr>
      <w:color w:val="0000FF" w:themeColor="hyperlink"/>
      <w:u w:val="single"/>
    </w:rPr>
  </w:style>
  <w:style w:type="paragraph" w:styleId="a4">
    <w:name w:val="No Spacing"/>
    <w:uiPriority w:val="1"/>
    <w:qFormat/>
    <w:rsid w:val="001E63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5">
    <w:name w:val="line number"/>
    <w:basedOn w:val="a0"/>
    <w:uiPriority w:val="99"/>
    <w:semiHidden/>
    <w:unhideWhenUsed/>
    <w:rsid w:val="009F0C2B"/>
  </w:style>
  <w:style w:type="table" w:styleId="a6">
    <w:name w:val="Table Grid"/>
    <w:basedOn w:val="a1"/>
    <w:uiPriority w:val="59"/>
    <w:rsid w:val="003B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64B5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6"/>
    <w:rPr>
      <w:rFonts w:ascii="Tempus Sans ITC" w:eastAsia="Calibri" w:hAnsi="Tempus Sans ITC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04"/>
    <w:rPr>
      <w:color w:val="0000FF" w:themeColor="hyperlink"/>
      <w:u w:val="single"/>
    </w:rPr>
  </w:style>
  <w:style w:type="paragraph" w:styleId="a4">
    <w:name w:val="No Spacing"/>
    <w:uiPriority w:val="1"/>
    <w:qFormat/>
    <w:rsid w:val="001E63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5">
    <w:name w:val="line number"/>
    <w:basedOn w:val="a0"/>
    <w:uiPriority w:val="99"/>
    <w:semiHidden/>
    <w:unhideWhenUsed/>
    <w:rsid w:val="009F0C2B"/>
  </w:style>
  <w:style w:type="table" w:styleId="a6">
    <w:name w:val="Table Grid"/>
    <w:basedOn w:val="a1"/>
    <w:uiPriority w:val="59"/>
    <w:rsid w:val="003B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64B5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gosk.ru/city/economica/Ocenka_vozdeistvija/otchety/otchety.php" TargetMode="External"/><Relationship Id="rId5" Type="http://schemas.openxmlformats.org/officeDocument/2006/relationships/hyperlink" Target="https://www.abgosk.ru/city/economica/Ocenka_vozdeistvija/otchety/otche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Пользователь Windows</cp:lastModifiedBy>
  <cp:revision>6</cp:revision>
  <dcterms:created xsi:type="dcterms:W3CDTF">2023-12-19T08:22:00Z</dcterms:created>
  <dcterms:modified xsi:type="dcterms:W3CDTF">2024-03-26T13:09:00Z</dcterms:modified>
</cp:coreProperties>
</file>