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9B" w:rsidRPr="00CD5F9B" w:rsidRDefault="0009797A" w:rsidP="00CD5F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Изменения в законодательстве, касающиеся деятельности субъектов малого и среднего предпринимательства</w:t>
      </w:r>
      <w:r w:rsidR="00CD5F9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с 01 июля 2018 года</w:t>
      </w:r>
      <w:bookmarkStart w:id="0" w:name="_GoBack"/>
      <w:bookmarkEnd w:id="0"/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0"/>
        <w:gridCol w:w="5010"/>
      </w:tblGrid>
      <w:tr w:rsidR="00CD5F9B" w:rsidRPr="00CD5F9B" w:rsidTr="00CD5F9B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F9B" w:rsidRPr="00CD5F9B" w:rsidRDefault="0009797A" w:rsidP="00CD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fldChar w:fldCharType="begin"/>
            </w:r>
            <w:r>
              <w:instrText xml:space="preserve"> HYPERLINK "http://ivo.garant.ru/" \l "/document/71846642/entry/121" </w:instrText>
            </w:r>
            <w:r>
              <w:fldChar w:fldCharType="separate"/>
            </w:r>
            <w:r w:rsidR="00CD5F9B" w:rsidRPr="00CD5F9B">
              <w:rPr>
                <w:rFonts w:ascii="Times New Roman" w:eastAsia="Times New Roman" w:hAnsi="Times New Roman" w:cs="Times New Roman"/>
                <w:color w:val="734C9B"/>
                <w:sz w:val="23"/>
                <w:szCs w:val="23"/>
                <w:lang w:eastAsia="ru-RU"/>
              </w:rPr>
              <w:t>Федеральный закон</w:t>
            </w:r>
            <w:r>
              <w:rPr>
                <w:rFonts w:ascii="Times New Roman" w:eastAsia="Times New Roman" w:hAnsi="Times New Roman" w:cs="Times New Roman"/>
                <w:color w:val="734C9B"/>
                <w:sz w:val="23"/>
                <w:szCs w:val="23"/>
                <w:lang w:eastAsia="ru-RU"/>
              </w:rPr>
              <w:fldChar w:fldCharType="end"/>
            </w:r>
            <w:r w:rsidR="00CD5F9B"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от 28 декабря 2017 г. N 433-ФЗ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Федерации"</w:t>
            </w:r>
          </w:p>
          <w:p w:rsidR="00CD5F9B" w:rsidRPr="00CD5F9B" w:rsidRDefault="00CD5F9B" w:rsidP="00CD5F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CD5F9B" w:rsidRPr="00CD5F9B" w:rsidRDefault="00CD5F9B" w:rsidP="00CD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D5F9B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  <w:t xml:space="preserve">Вносит изменения </w:t>
            </w:r>
            <w:proofErr w:type="gramStart"/>
            <w:r w:rsidRPr="00CD5F9B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  <w:t>в</w:t>
            </w:r>
            <w:proofErr w:type="gramEnd"/>
            <w:r w:rsidRPr="00CD5F9B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  <w:t>:</w:t>
            </w:r>
          </w:p>
          <w:p w:rsidR="00CD5F9B" w:rsidRPr="00CD5F9B" w:rsidRDefault="0009797A" w:rsidP="00CD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5" w:anchor="/document/10105489/entry/0" w:history="1">
              <w:r w:rsidR="00CD5F9B" w:rsidRPr="00CD5F9B">
                <w:rPr>
                  <w:rFonts w:ascii="Times New Roman" w:eastAsia="Times New Roman" w:hAnsi="Times New Roman" w:cs="Times New Roman"/>
                  <w:color w:val="734C9B"/>
                  <w:sz w:val="23"/>
                  <w:szCs w:val="23"/>
                  <w:lang w:eastAsia="ru-RU"/>
                </w:rPr>
                <w:t>ФЗ</w:t>
              </w:r>
            </w:hyperlink>
            <w:r w:rsidR="00CD5F9B"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от 22 ноября 1995 года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F9B" w:rsidRPr="00CD5F9B" w:rsidRDefault="00CD5F9B" w:rsidP="00CD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 1 июля 2018 г. федеральная специальная и акцизная марки должны содержать двухмерный </w:t>
            </w:r>
            <w:proofErr w:type="spellStart"/>
            <w:r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штрихкод</w:t>
            </w:r>
            <w:proofErr w:type="spellEnd"/>
            <w:r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нанесенный организацией - изготовителем марок и содержащий закодированный идентификатор ЕГАИС.</w:t>
            </w:r>
          </w:p>
          <w:p w:rsidR="00CD5F9B" w:rsidRPr="00CD5F9B" w:rsidRDefault="00CD5F9B" w:rsidP="00CD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Кроме того, с 1 июля 2018 г. не проводится плановая проверка в отношении лицензиата, продающего алкоголь в розницу, кроме продажи сельхозпроизводителями вина и шампанского.</w:t>
            </w:r>
          </w:p>
          <w:p w:rsidR="00CD5F9B" w:rsidRPr="00CD5F9B" w:rsidRDefault="0009797A" w:rsidP="00CD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6" w:anchor="/document/71938606/entry/0" w:history="1">
              <w:r w:rsidR="00CD5F9B" w:rsidRPr="00CD5F9B">
                <w:rPr>
                  <w:rFonts w:ascii="Times New Roman" w:eastAsia="Times New Roman" w:hAnsi="Times New Roman" w:cs="Times New Roman"/>
                  <w:color w:val="734C9B"/>
                  <w:sz w:val="23"/>
                  <w:szCs w:val="23"/>
                  <w:lang w:eastAsia="ru-RU"/>
                </w:rPr>
                <w:t>Письмо</w:t>
              </w:r>
            </w:hyperlink>
            <w:r w:rsidR="00CD5F9B"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Департамента налоговой и таможенной политики Минфина России от 9 апреля 2018 г. N 03-14-07/23552</w:t>
            </w:r>
          </w:p>
          <w:p w:rsidR="00CD5F9B" w:rsidRPr="00CD5F9B" w:rsidRDefault="0009797A" w:rsidP="00CD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7" w:anchor="/document/71907662/entry/0" w:history="1">
              <w:r w:rsidR="00CD5F9B" w:rsidRPr="00CD5F9B">
                <w:rPr>
                  <w:rFonts w:ascii="Times New Roman" w:eastAsia="Times New Roman" w:hAnsi="Times New Roman" w:cs="Times New Roman"/>
                  <w:color w:val="734C9B"/>
                  <w:sz w:val="23"/>
                  <w:szCs w:val="23"/>
                  <w:lang w:eastAsia="ru-RU"/>
                </w:rPr>
                <w:t>Информация</w:t>
              </w:r>
            </w:hyperlink>
            <w:r w:rsidR="00CD5F9B"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Федеральной службы по регулированию алкогольного рынка от 26 марта 2018 г. "Маркировка алкогольной продукции федеральными специальными и акцизными марками с 01 июля 2018 года"</w:t>
            </w:r>
          </w:p>
        </w:tc>
      </w:tr>
      <w:tr w:rsidR="00CD5F9B" w:rsidRPr="00CD5F9B" w:rsidTr="00CD5F9B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F9B" w:rsidRPr="00CD5F9B" w:rsidRDefault="0009797A" w:rsidP="00CD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8" w:anchor="/document/71435364/entry/0" w:history="1">
              <w:r w:rsidR="00CD5F9B" w:rsidRPr="00CD5F9B">
                <w:rPr>
                  <w:rFonts w:ascii="Times New Roman" w:eastAsia="Times New Roman" w:hAnsi="Times New Roman" w:cs="Times New Roman"/>
                  <w:color w:val="734C9B"/>
                  <w:sz w:val="23"/>
                  <w:szCs w:val="23"/>
                  <w:lang w:eastAsia="ru-RU"/>
                </w:rPr>
                <w:t>Федеральный закон</w:t>
              </w:r>
            </w:hyperlink>
            <w:r w:rsidR="00CD5F9B"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от 3 июля 2016 г. N 290-ФЗ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F9B" w:rsidRPr="00CD5F9B" w:rsidRDefault="00CD5F9B" w:rsidP="00CD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Предусмотрен поэтапный переход на применение новой контрольно-кассовой техники (ККТ), которая будет автоматически передавать данные об операциях в налоговые органы в режиме "</w:t>
            </w:r>
            <w:proofErr w:type="spellStart"/>
            <w:r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on-line</w:t>
            </w:r>
            <w:proofErr w:type="spellEnd"/>
            <w:r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" через оператора фискальных данных.</w:t>
            </w:r>
          </w:p>
          <w:p w:rsidR="00CD5F9B" w:rsidRPr="00CD5F9B" w:rsidRDefault="00CD5F9B" w:rsidP="00CD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C 1 июля 2018 года новые кассовые аппараты надо будет применять при оказании услуг населению. В этот же срок на онлайн-кассы перейдут лица, применяющие ПСН или ЕНВД. А именно:</w:t>
            </w:r>
          </w:p>
          <w:p w:rsidR="00CD5F9B" w:rsidRPr="00CD5F9B" w:rsidRDefault="00CD5F9B" w:rsidP="00CD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организации и ИП, имеющие наемных работников, работающие в сфере общепита;</w:t>
            </w:r>
          </w:p>
          <w:p w:rsidR="00CD5F9B" w:rsidRPr="00CD5F9B" w:rsidRDefault="00CD5F9B" w:rsidP="00CD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ИП на ЕНВД и патенте, имеющие наемных работников, работающие в сфере торговли;</w:t>
            </w:r>
          </w:p>
          <w:p w:rsidR="00CD5F9B" w:rsidRPr="00CD5F9B" w:rsidRDefault="00CD5F9B" w:rsidP="00CD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- организации и ИП с работниками, занимающиеся </w:t>
            </w:r>
            <w:proofErr w:type="spellStart"/>
            <w:r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вендингом</w:t>
            </w:r>
            <w:proofErr w:type="spellEnd"/>
          </w:p>
          <w:p w:rsidR="00CD5F9B" w:rsidRPr="00CD5F9B" w:rsidRDefault="00CD5F9B" w:rsidP="00CD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Впрочем, даже по завершении переходного периода некоторые учреждения по-прежнему смогут не применять контрольно-кассовую технику - перечень исключений приведен в </w:t>
            </w:r>
            <w:hyperlink r:id="rId9" w:anchor="/document/12130951/entry/22" w:history="1">
              <w:r w:rsidRPr="00CD5F9B">
                <w:rPr>
                  <w:rFonts w:ascii="Times New Roman" w:eastAsia="Times New Roman" w:hAnsi="Times New Roman" w:cs="Times New Roman"/>
                  <w:color w:val="734C9B"/>
                  <w:sz w:val="23"/>
                  <w:szCs w:val="23"/>
                  <w:lang w:eastAsia="ru-RU"/>
                </w:rPr>
                <w:t>п. 2 ст. 2</w:t>
              </w:r>
            </w:hyperlink>
            <w:r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Закона 54-ФЗ "О применении контрольно-кассовой техники...". В частности, кассовые аппараты не понадобятся при обеспечении </w:t>
            </w:r>
            <w:r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питанием во время учебных занятий обучающихся и работников образовательных организаций, реализующих основные общеобразовательные программы. Причем в законе нет каких-либо требований по обязательным реквизитам документов, которые образовательные учреждения будут оформлять при осуществлении этих операций.</w:t>
            </w:r>
          </w:p>
          <w:p w:rsidR="00CD5F9B" w:rsidRPr="00CD5F9B" w:rsidRDefault="00CD5F9B" w:rsidP="00CD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10" w:anchor="/document/71925794/entry/0" w:history="1">
              <w:r w:rsidRPr="00CD5F9B">
                <w:rPr>
                  <w:rFonts w:ascii="Times New Roman" w:eastAsia="Times New Roman" w:hAnsi="Times New Roman" w:cs="Times New Roman"/>
                  <w:color w:val="734C9B"/>
                  <w:sz w:val="23"/>
                  <w:szCs w:val="23"/>
                  <w:lang w:eastAsia="ru-RU"/>
                </w:rPr>
                <w:t>Письмо</w:t>
              </w:r>
            </w:hyperlink>
            <w:r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Федеральной налоговой службы от 3 апреля 2018 г. N ММВ-20-20/33@ "О направлении инструкции"</w:t>
            </w:r>
          </w:p>
        </w:tc>
      </w:tr>
      <w:tr w:rsidR="00CD5F9B" w:rsidRPr="00CD5F9B" w:rsidTr="00CD5F9B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F9B" w:rsidRPr="00CD5F9B" w:rsidRDefault="0009797A" w:rsidP="00CD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11" w:anchor="/document/70321478/entry/1802" w:history="1">
              <w:r w:rsidR="00CD5F9B" w:rsidRPr="00CD5F9B">
                <w:rPr>
                  <w:rFonts w:ascii="Times New Roman" w:eastAsia="Times New Roman" w:hAnsi="Times New Roman" w:cs="Times New Roman"/>
                  <w:color w:val="734C9B"/>
                  <w:sz w:val="23"/>
                  <w:szCs w:val="23"/>
                  <w:lang w:eastAsia="ru-RU"/>
                </w:rPr>
                <w:t>Федеральный закон</w:t>
              </w:r>
            </w:hyperlink>
            <w:r w:rsidR="00CD5F9B"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от 23 февраля 2013 г. N 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F9B" w:rsidRPr="00CD5F9B" w:rsidRDefault="00CD5F9B" w:rsidP="00CD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D5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Учет производства табачных изделий, перемещения через таможенную границу Таможенного союза, осуществления оптовой и розничной торговли, отслеживание оборота производственного оборудования осуществляются на основании данных таможенного и налогового учета, систем маркировки табачных изделий специальными и (или) акцизными марками и собственных систем учета производителей.</w:t>
            </w:r>
          </w:p>
        </w:tc>
      </w:tr>
    </w:tbl>
    <w:p w:rsidR="00710234" w:rsidRDefault="00710234"/>
    <w:sectPr w:rsidR="0071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9B"/>
    <w:rsid w:val="0009797A"/>
    <w:rsid w:val="00710234"/>
    <w:rsid w:val="00C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Наурузова</dc:creator>
  <cp:lastModifiedBy>Наурузова</cp:lastModifiedBy>
  <cp:revision>2</cp:revision>
  <dcterms:created xsi:type="dcterms:W3CDTF">2018-06-28T11:30:00Z</dcterms:created>
  <dcterms:modified xsi:type="dcterms:W3CDTF">2018-06-29T05:51:00Z</dcterms:modified>
</cp:coreProperties>
</file>