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A54" w:rsidRDefault="00E47F50" w:rsidP="00822A54">
      <w:pPr>
        <w:jc w:val="right"/>
        <w:rPr>
          <w:rFonts w:ascii="Arial" w:hAnsi="Arial" w:cs="Arial"/>
          <w:b/>
          <w:sz w:val="20"/>
          <w:szCs w:val="20"/>
        </w:rPr>
      </w:pPr>
      <w:r>
        <w:rPr>
          <w:rFonts w:ascii="Arial" w:hAnsi="Arial" w:cs="Arial"/>
          <w:b/>
          <w:sz w:val="20"/>
          <w:szCs w:val="20"/>
        </w:rPr>
        <w:t>28</w:t>
      </w:r>
      <w:r w:rsidR="00F4081A">
        <w:rPr>
          <w:rFonts w:ascii="Arial" w:hAnsi="Arial" w:cs="Arial"/>
          <w:b/>
          <w:sz w:val="20"/>
          <w:szCs w:val="20"/>
        </w:rPr>
        <w:t xml:space="preserve"> октября</w:t>
      </w:r>
      <w:r w:rsidR="00822A54">
        <w:rPr>
          <w:rFonts w:ascii="Arial" w:hAnsi="Arial" w:cs="Arial"/>
          <w:b/>
          <w:sz w:val="20"/>
          <w:szCs w:val="20"/>
        </w:rPr>
        <w:t xml:space="preserve"> 2015 г.</w:t>
      </w:r>
    </w:p>
    <w:p w:rsidR="00822A54" w:rsidRDefault="00822A54" w:rsidP="00822A54">
      <w:pPr>
        <w:jc w:val="right"/>
        <w:rPr>
          <w:rFonts w:ascii="Arial" w:hAnsi="Arial" w:cs="Arial"/>
          <w:b/>
          <w:sz w:val="20"/>
          <w:szCs w:val="20"/>
        </w:rPr>
      </w:pPr>
      <w:r>
        <w:rPr>
          <w:rFonts w:ascii="Arial" w:hAnsi="Arial" w:cs="Arial"/>
          <w:b/>
          <w:sz w:val="20"/>
          <w:szCs w:val="20"/>
        </w:rPr>
        <w:t xml:space="preserve">                                                                                                                                                №</w:t>
      </w:r>
      <w:r w:rsidR="007217D6">
        <w:rPr>
          <w:rFonts w:ascii="Arial" w:hAnsi="Arial" w:cs="Arial"/>
          <w:b/>
          <w:sz w:val="20"/>
          <w:szCs w:val="20"/>
        </w:rPr>
        <w:t>1</w:t>
      </w:r>
      <w:r w:rsidR="00E47F50">
        <w:rPr>
          <w:rFonts w:ascii="Arial" w:hAnsi="Arial" w:cs="Arial"/>
          <w:b/>
          <w:sz w:val="20"/>
          <w:szCs w:val="20"/>
        </w:rPr>
        <w:t>9</w:t>
      </w:r>
      <w:r>
        <w:rPr>
          <w:rFonts w:ascii="Arial" w:hAnsi="Arial" w:cs="Arial"/>
          <w:b/>
          <w:sz w:val="20"/>
          <w:szCs w:val="20"/>
        </w:rPr>
        <w:t>(1</w:t>
      </w:r>
      <w:r w:rsidR="00E47F50">
        <w:rPr>
          <w:rFonts w:ascii="Arial" w:hAnsi="Arial" w:cs="Arial"/>
          <w:b/>
          <w:sz w:val="20"/>
          <w:szCs w:val="20"/>
        </w:rPr>
        <w:t>23</w:t>
      </w:r>
      <w:r>
        <w:rPr>
          <w:rFonts w:ascii="Arial" w:hAnsi="Arial" w:cs="Arial"/>
          <w:b/>
          <w:sz w:val="20"/>
          <w:szCs w:val="20"/>
        </w:rPr>
        <w:t>)</w:t>
      </w:r>
    </w:p>
    <w:p w:rsidR="00822A54" w:rsidRDefault="00551B50"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49.6pt;height:32.7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22A54" w:rsidRDefault="00822A54" w:rsidP="00822A54">
      <w:pPr>
        <w:jc w:val="center"/>
        <w:rPr>
          <w:b/>
          <w:i/>
          <w:sz w:val="40"/>
          <w:szCs w:val="40"/>
        </w:rPr>
      </w:pPr>
      <w:r>
        <w:rPr>
          <w:b/>
          <w:i/>
          <w:sz w:val="40"/>
          <w:szCs w:val="40"/>
        </w:rPr>
        <w:t>Благодарненского муниципального района</w:t>
      </w:r>
    </w:p>
    <w:p w:rsidR="00822A54" w:rsidRDefault="00822A54" w:rsidP="00822A54">
      <w:pPr>
        <w:jc w:val="center"/>
        <w:rPr>
          <w:rFonts w:ascii="Arial" w:hAnsi="Arial" w:cs="Arial"/>
          <w:b/>
          <w:sz w:val="20"/>
          <w:szCs w:val="20"/>
        </w:rPr>
      </w:pPr>
      <w:r>
        <w:rPr>
          <w:b/>
          <w:i/>
          <w:sz w:val="40"/>
          <w:szCs w:val="40"/>
        </w:rPr>
        <w:t>Ставропольского края</w:t>
      </w:r>
    </w:p>
    <w:p w:rsidR="00822A54" w:rsidRDefault="00822A54" w:rsidP="00822A54">
      <w:pPr>
        <w:rPr>
          <w:b/>
          <w:i/>
          <w:sz w:val="44"/>
          <w:szCs w:val="44"/>
        </w:rPr>
      </w:pPr>
      <w:r>
        <w:rPr>
          <w:rFonts w:ascii="Arial" w:hAnsi="Arial" w:cs="Arial"/>
          <w:b/>
          <w:sz w:val="20"/>
          <w:szCs w:val="20"/>
        </w:rPr>
        <w:t xml:space="preserve">                                                                                                                                                                     Год издания 6-й</w:t>
      </w:r>
    </w:p>
    <w:p w:rsidR="00822A54" w:rsidRDefault="00822A54" w:rsidP="00822A54">
      <w:pPr>
        <w:rPr>
          <w:b/>
          <w:sz w:val="22"/>
          <w:szCs w:val="22"/>
          <w:u w:val="single"/>
        </w:rPr>
      </w:pPr>
    </w:p>
    <w:p w:rsidR="00BE788C" w:rsidRDefault="00822A54" w:rsidP="00822A54">
      <w:pPr>
        <w:jc w:val="center"/>
        <w:rPr>
          <w:b/>
          <w:sz w:val="22"/>
          <w:szCs w:val="22"/>
          <w:u w:val="single"/>
        </w:rPr>
      </w:pPr>
      <w:r>
        <w:rPr>
          <w:b/>
          <w:sz w:val="22"/>
          <w:szCs w:val="22"/>
          <w:u w:val="single"/>
        </w:rPr>
        <w:t>Периодическое печатное издание Благодарненского муниципального района Ставропольского края</w:t>
      </w:r>
    </w:p>
    <w:p w:rsidR="00822A54" w:rsidRDefault="00822A54" w:rsidP="00822A54">
      <w:pPr>
        <w:jc w:val="center"/>
        <w:sectPr w:rsidR="00822A54" w:rsidSect="0098560C">
          <w:headerReference w:type="default" r:id="rId9"/>
          <w:footerReference w:type="default" r:id="rId10"/>
          <w:pgSz w:w="11906" w:h="16838"/>
          <w:pgMar w:top="1134" w:right="566" w:bottom="1134" w:left="567" w:header="708" w:footer="708" w:gutter="0"/>
          <w:cols w:space="708"/>
          <w:titlePg/>
          <w:docGrid w:linePitch="360"/>
        </w:sectPr>
      </w:pPr>
    </w:p>
    <w:p w:rsidR="00822A54" w:rsidRDefault="00822A54" w:rsidP="00822A54">
      <w:pPr>
        <w:jc w:val="center"/>
        <w:sectPr w:rsidR="00822A54" w:rsidSect="00822A54">
          <w:type w:val="continuous"/>
          <w:pgSz w:w="11906" w:h="16838"/>
          <w:pgMar w:top="1134" w:right="566" w:bottom="1134" w:left="567" w:header="708" w:footer="708" w:gutter="0"/>
          <w:cols w:space="708"/>
          <w:docGrid w:linePitch="360"/>
        </w:sectPr>
      </w:pPr>
    </w:p>
    <w:tbl>
      <w:tblPr>
        <w:tblW w:w="5248" w:type="dxa"/>
        <w:tblInd w:w="108" w:type="dxa"/>
        <w:tblLook w:val="04A0" w:firstRow="1" w:lastRow="0" w:firstColumn="1" w:lastColumn="0" w:noHBand="0" w:noVBand="1"/>
      </w:tblPr>
      <w:tblGrid>
        <w:gridCol w:w="534"/>
        <w:gridCol w:w="3685"/>
        <w:gridCol w:w="1029"/>
      </w:tblGrid>
      <w:tr w:rsidR="00822A54" w:rsidRPr="00BA2A1C" w:rsidTr="001E56ED">
        <w:tc>
          <w:tcPr>
            <w:tcW w:w="5248" w:type="dxa"/>
            <w:gridSpan w:val="3"/>
            <w:shd w:val="clear" w:color="auto" w:fill="auto"/>
          </w:tcPr>
          <w:p w:rsidR="00822A54" w:rsidRPr="00BA2A1C" w:rsidRDefault="00822A54" w:rsidP="00A07DAD">
            <w:pPr>
              <w:jc w:val="center"/>
              <w:rPr>
                <w:rFonts w:ascii="Arial" w:hAnsi="Arial" w:cs="Arial"/>
                <w:b/>
                <w:caps/>
                <w:color w:val="FF0000"/>
              </w:rPr>
            </w:pPr>
            <w:r w:rsidRPr="00BA2A1C">
              <w:rPr>
                <w:rFonts w:ascii="Arial" w:hAnsi="Arial" w:cs="Arial"/>
                <w:b/>
                <w:color w:val="FF0000"/>
              </w:rPr>
              <w:lastRenderedPageBreak/>
              <w:t>ЧИТАЙТЕ  В НОМЕРЕ</w:t>
            </w:r>
          </w:p>
        </w:tc>
      </w:tr>
      <w:tr w:rsidR="00822A54" w:rsidRPr="00BA2A1C" w:rsidTr="001E56ED">
        <w:tc>
          <w:tcPr>
            <w:tcW w:w="534" w:type="dxa"/>
            <w:shd w:val="clear" w:color="auto" w:fill="auto"/>
          </w:tcPr>
          <w:p w:rsidR="00822A54" w:rsidRPr="001E56ED" w:rsidRDefault="00822A54" w:rsidP="001E56ED">
            <w:pPr>
              <w:rPr>
                <w:rFonts w:ascii="Arial" w:hAnsi="Arial" w:cs="Arial"/>
                <w:sz w:val="16"/>
                <w:szCs w:val="16"/>
              </w:rPr>
            </w:pPr>
            <w:r w:rsidRPr="001E56ED">
              <w:rPr>
                <w:rFonts w:ascii="Arial" w:hAnsi="Arial" w:cs="Arial"/>
                <w:sz w:val="16"/>
                <w:szCs w:val="16"/>
              </w:rPr>
              <w:t>1</w:t>
            </w:r>
          </w:p>
        </w:tc>
        <w:tc>
          <w:tcPr>
            <w:tcW w:w="3685" w:type="dxa"/>
            <w:shd w:val="clear" w:color="auto" w:fill="auto"/>
          </w:tcPr>
          <w:p w:rsidR="00822A54" w:rsidRPr="001E56ED" w:rsidRDefault="00E47F50" w:rsidP="00E47F50">
            <w:pPr>
              <w:rPr>
                <w:rFonts w:ascii="Arial" w:hAnsi="Arial" w:cs="Arial"/>
                <w:sz w:val="16"/>
                <w:szCs w:val="16"/>
              </w:rPr>
            </w:pPr>
            <w:r>
              <w:rPr>
                <w:rFonts w:ascii="Arial" w:hAnsi="Arial" w:cs="Arial"/>
                <w:sz w:val="16"/>
                <w:szCs w:val="16"/>
              </w:rPr>
              <w:t xml:space="preserve">РЕШЕНИЕ </w:t>
            </w:r>
            <w:r w:rsidRPr="00E47F50">
              <w:rPr>
                <w:rFonts w:ascii="Arial" w:hAnsi="Arial" w:cs="Arial"/>
                <w:sz w:val="16"/>
                <w:szCs w:val="16"/>
              </w:rPr>
              <w:t>СОВЕТ</w:t>
            </w:r>
            <w:r>
              <w:rPr>
                <w:rFonts w:ascii="Arial" w:hAnsi="Arial" w:cs="Arial"/>
                <w:sz w:val="16"/>
                <w:szCs w:val="16"/>
              </w:rPr>
              <w:t>А</w:t>
            </w:r>
            <w:r w:rsidRPr="00E47F50">
              <w:rPr>
                <w:rFonts w:ascii="Arial" w:hAnsi="Arial" w:cs="Arial"/>
                <w:sz w:val="16"/>
                <w:szCs w:val="16"/>
              </w:rPr>
              <w:t xml:space="preserve"> БЛАГОДАРНЕНСКОГО МУНИЦИПАЛЬН</w:t>
            </w:r>
            <w:r>
              <w:rPr>
                <w:rFonts w:ascii="Arial" w:hAnsi="Arial" w:cs="Arial"/>
                <w:sz w:val="16"/>
                <w:szCs w:val="16"/>
              </w:rPr>
              <w:t xml:space="preserve">ОГО РАЙОНА СТАВРОПОЛЬСКОГО КРАЯ от 27 октября 2015 года  </w:t>
            </w:r>
            <w:r w:rsidRPr="00E47F50">
              <w:rPr>
                <w:rFonts w:ascii="Arial" w:hAnsi="Arial" w:cs="Arial"/>
                <w:sz w:val="16"/>
                <w:szCs w:val="16"/>
              </w:rPr>
              <w:t xml:space="preserve"> № 178</w:t>
            </w:r>
          </w:p>
        </w:tc>
        <w:tc>
          <w:tcPr>
            <w:tcW w:w="1029" w:type="dxa"/>
            <w:shd w:val="clear" w:color="auto" w:fill="auto"/>
          </w:tcPr>
          <w:p w:rsidR="00822A54" w:rsidRPr="001E56ED" w:rsidRDefault="00822A54" w:rsidP="001E56ED">
            <w:pPr>
              <w:rPr>
                <w:rFonts w:ascii="Arial" w:hAnsi="Arial" w:cs="Arial"/>
                <w:sz w:val="16"/>
                <w:szCs w:val="16"/>
              </w:rPr>
            </w:pPr>
          </w:p>
        </w:tc>
      </w:tr>
      <w:tr w:rsidR="00D15319" w:rsidRPr="00BA2A1C" w:rsidTr="001E56ED">
        <w:tc>
          <w:tcPr>
            <w:tcW w:w="534" w:type="dxa"/>
            <w:shd w:val="clear" w:color="auto" w:fill="auto"/>
          </w:tcPr>
          <w:p w:rsidR="00D15319" w:rsidRPr="001E56ED" w:rsidRDefault="00D15319" w:rsidP="001E56ED">
            <w:pPr>
              <w:rPr>
                <w:rFonts w:ascii="Arial" w:hAnsi="Arial" w:cs="Arial"/>
                <w:sz w:val="16"/>
                <w:szCs w:val="16"/>
              </w:rPr>
            </w:pPr>
            <w:r>
              <w:rPr>
                <w:rFonts w:ascii="Arial" w:hAnsi="Arial" w:cs="Arial"/>
                <w:sz w:val="16"/>
                <w:szCs w:val="16"/>
              </w:rPr>
              <w:t>2</w:t>
            </w:r>
          </w:p>
        </w:tc>
        <w:tc>
          <w:tcPr>
            <w:tcW w:w="3685" w:type="dxa"/>
            <w:shd w:val="clear" w:color="auto" w:fill="auto"/>
          </w:tcPr>
          <w:p w:rsidR="00D15319" w:rsidRPr="00D15319" w:rsidRDefault="00365BC9" w:rsidP="00D15319">
            <w:pPr>
              <w:rPr>
                <w:rFonts w:ascii="Arial" w:hAnsi="Arial" w:cs="Arial"/>
                <w:sz w:val="16"/>
                <w:szCs w:val="16"/>
              </w:rPr>
            </w:pPr>
            <w:r>
              <w:rPr>
                <w:rFonts w:ascii="Arial" w:hAnsi="Arial" w:cs="Arial"/>
                <w:sz w:val="16"/>
                <w:szCs w:val="16"/>
              </w:rPr>
              <w:t xml:space="preserve">РЕШЕНИЕ </w:t>
            </w:r>
            <w:r w:rsidRPr="00E47F50">
              <w:rPr>
                <w:rFonts w:ascii="Arial" w:hAnsi="Arial" w:cs="Arial"/>
                <w:sz w:val="16"/>
                <w:szCs w:val="16"/>
              </w:rPr>
              <w:t>СОВЕТ</w:t>
            </w:r>
            <w:r>
              <w:rPr>
                <w:rFonts w:ascii="Arial" w:hAnsi="Arial" w:cs="Arial"/>
                <w:sz w:val="16"/>
                <w:szCs w:val="16"/>
              </w:rPr>
              <w:t>А</w:t>
            </w:r>
            <w:r w:rsidRPr="00E47F50">
              <w:rPr>
                <w:rFonts w:ascii="Arial" w:hAnsi="Arial" w:cs="Arial"/>
                <w:sz w:val="16"/>
                <w:szCs w:val="16"/>
              </w:rPr>
              <w:t xml:space="preserve"> БЛАГОДАРНЕНСКОГО МУНИЦИПАЛЬН</w:t>
            </w:r>
            <w:r>
              <w:rPr>
                <w:rFonts w:ascii="Arial" w:hAnsi="Arial" w:cs="Arial"/>
                <w:sz w:val="16"/>
                <w:szCs w:val="16"/>
              </w:rPr>
              <w:t>ОГО РАЙОНА СТАВРОПОЛЬСКОГО КРАЯ от 27 октября 2015 года   № 179</w:t>
            </w:r>
          </w:p>
        </w:tc>
        <w:tc>
          <w:tcPr>
            <w:tcW w:w="1029" w:type="dxa"/>
            <w:shd w:val="clear" w:color="auto" w:fill="auto"/>
          </w:tcPr>
          <w:p w:rsidR="00D15319" w:rsidRPr="001E56ED" w:rsidRDefault="00D15319" w:rsidP="001E56ED">
            <w:pPr>
              <w:rPr>
                <w:rFonts w:ascii="Arial" w:hAnsi="Arial" w:cs="Arial"/>
                <w:sz w:val="16"/>
                <w:szCs w:val="16"/>
              </w:rPr>
            </w:pPr>
          </w:p>
        </w:tc>
      </w:tr>
      <w:tr w:rsidR="00300832" w:rsidRPr="00BA2A1C" w:rsidTr="001E56ED">
        <w:tc>
          <w:tcPr>
            <w:tcW w:w="534" w:type="dxa"/>
            <w:shd w:val="clear" w:color="auto" w:fill="auto"/>
          </w:tcPr>
          <w:p w:rsidR="00300832" w:rsidRDefault="0066216D" w:rsidP="001E56ED">
            <w:pPr>
              <w:rPr>
                <w:rFonts w:ascii="Arial" w:hAnsi="Arial" w:cs="Arial"/>
                <w:sz w:val="16"/>
                <w:szCs w:val="16"/>
              </w:rPr>
            </w:pPr>
            <w:r>
              <w:rPr>
                <w:rFonts w:ascii="Arial" w:hAnsi="Arial" w:cs="Arial"/>
                <w:sz w:val="16"/>
                <w:szCs w:val="16"/>
              </w:rPr>
              <w:t>3</w:t>
            </w:r>
          </w:p>
        </w:tc>
        <w:tc>
          <w:tcPr>
            <w:tcW w:w="3685" w:type="dxa"/>
            <w:shd w:val="clear" w:color="auto" w:fill="auto"/>
          </w:tcPr>
          <w:p w:rsidR="00300832" w:rsidRDefault="004F5853" w:rsidP="0066216D">
            <w:pPr>
              <w:rPr>
                <w:rFonts w:ascii="Arial" w:hAnsi="Arial" w:cs="Arial"/>
                <w:sz w:val="16"/>
                <w:szCs w:val="16"/>
              </w:rPr>
            </w:pPr>
            <w:r>
              <w:rPr>
                <w:rFonts w:ascii="Arial" w:hAnsi="Arial" w:cs="Arial"/>
                <w:sz w:val="16"/>
                <w:szCs w:val="16"/>
              </w:rPr>
              <w:t xml:space="preserve">РЕШЕНИЕ </w:t>
            </w:r>
            <w:r w:rsidRPr="00E47F50">
              <w:rPr>
                <w:rFonts w:ascii="Arial" w:hAnsi="Arial" w:cs="Arial"/>
                <w:sz w:val="16"/>
                <w:szCs w:val="16"/>
              </w:rPr>
              <w:t>СОВЕТ</w:t>
            </w:r>
            <w:r>
              <w:rPr>
                <w:rFonts w:ascii="Arial" w:hAnsi="Arial" w:cs="Arial"/>
                <w:sz w:val="16"/>
                <w:szCs w:val="16"/>
              </w:rPr>
              <w:t>А</w:t>
            </w:r>
            <w:r w:rsidRPr="00E47F50">
              <w:rPr>
                <w:rFonts w:ascii="Arial" w:hAnsi="Arial" w:cs="Arial"/>
                <w:sz w:val="16"/>
                <w:szCs w:val="16"/>
              </w:rPr>
              <w:t xml:space="preserve"> БЛАГОДАРНЕНСКОГО МУНИЦИПАЛЬН</w:t>
            </w:r>
            <w:r>
              <w:rPr>
                <w:rFonts w:ascii="Arial" w:hAnsi="Arial" w:cs="Arial"/>
                <w:sz w:val="16"/>
                <w:szCs w:val="16"/>
              </w:rPr>
              <w:t>ОГО РАЙОНА СТАВРОПОЛЬСКОГО КРАЯ от 27 октября 2015 года   № 183</w:t>
            </w:r>
          </w:p>
        </w:tc>
        <w:tc>
          <w:tcPr>
            <w:tcW w:w="1029" w:type="dxa"/>
            <w:shd w:val="clear" w:color="auto" w:fill="auto"/>
          </w:tcPr>
          <w:p w:rsidR="00300832" w:rsidRPr="001E56ED" w:rsidRDefault="00300832" w:rsidP="001E56ED">
            <w:pPr>
              <w:rPr>
                <w:rFonts w:ascii="Arial" w:hAnsi="Arial" w:cs="Arial"/>
                <w:sz w:val="16"/>
                <w:szCs w:val="16"/>
              </w:rPr>
            </w:pPr>
          </w:p>
        </w:tc>
      </w:tr>
      <w:tr w:rsidR="00884716" w:rsidRPr="00BA2A1C" w:rsidTr="001E56ED">
        <w:tc>
          <w:tcPr>
            <w:tcW w:w="534" w:type="dxa"/>
            <w:shd w:val="clear" w:color="auto" w:fill="auto"/>
          </w:tcPr>
          <w:p w:rsidR="00884716" w:rsidRDefault="00884716" w:rsidP="001E56ED">
            <w:pPr>
              <w:rPr>
                <w:rFonts w:ascii="Arial" w:hAnsi="Arial" w:cs="Arial"/>
                <w:sz w:val="16"/>
                <w:szCs w:val="16"/>
              </w:rPr>
            </w:pPr>
            <w:r>
              <w:rPr>
                <w:rFonts w:ascii="Arial" w:hAnsi="Arial" w:cs="Arial"/>
                <w:sz w:val="16"/>
                <w:szCs w:val="16"/>
              </w:rPr>
              <w:t>4</w:t>
            </w:r>
          </w:p>
        </w:tc>
        <w:tc>
          <w:tcPr>
            <w:tcW w:w="3685" w:type="dxa"/>
            <w:shd w:val="clear" w:color="auto" w:fill="auto"/>
          </w:tcPr>
          <w:p w:rsidR="00EF7457" w:rsidRPr="00EF7457" w:rsidRDefault="00EF7457" w:rsidP="00EF7457">
            <w:pPr>
              <w:rPr>
                <w:rFonts w:ascii="Arial" w:hAnsi="Arial" w:cs="Arial"/>
                <w:sz w:val="16"/>
                <w:szCs w:val="16"/>
              </w:rPr>
            </w:pPr>
            <w:r>
              <w:rPr>
                <w:rFonts w:ascii="Arial" w:hAnsi="Arial" w:cs="Arial"/>
                <w:sz w:val="16"/>
                <w:szCs w:val="16"/>
              </w:rPr>
              <w:t>ПОСТАНОВЛЕНИЕ</w:t>
            </w:r>
          </w:p>
          <w:p w:rsidR="00884716" w:rsidRDefault="00EF7457" w:rsidP="00EF7457">
            <w:pPr>
              <w:rPr>
                <w:rFonts w:ascii="Arial" w:hAnsi="Arial" w:cs="Arial"/>
                <w:sz w:val="16"/>
                <w:szCs w:val="16"/>
              </w:rPr>
            </w:pPr>
            <w:r w:rsidRPr="00EF7457">
              <w:rPr>
                <w:rFonts w:ascii="Arial" w:hAnsi="Arial" w:cs="Arial"/>
                <w:sz w:val="16"/>
                <w:szCs w:val="16"/>
              </w:rPr>
              <w:t>АДМИНИСТРАЦИИ БЛАГОДАРНЕНСКОГО МУНИЦИПАЛЬН</w:t>
            </w:r>
            <w:r>
              <w:rPr>
                <w:rFonts w:ascii="Arial" w:hAnsi="Arial" w:cs="Arial"/>
                <w:sz w:val="16"/>
                <w:szCs w:val="16"/>
              </w:rPr>
              <w:t xml:space="preserve">ОГО РАЙОНА СТАВРОПОЛЬСКОГО КРАЯ от </w:t>
            </w:r>
            <w:r w:rsidRPr="00EF7457">
              <w:rPr>
                <w:rFonts w:ascii="Arial" w:hAnsi="Arial" w:cs="Arial"/>
                <w:sz w:val="16"/>
                <w:szCs w:val="16"/>
              </w:rPr>
              <w:t xml:space="preserve">19 октября   2015   года   № 630                                </w:t>
            </w:r>
            <w:r>
              <w:rPr>
                <w:rFonts w:ascii="Arial" w:hAnsi="Arial" w:cs="Arial"/>
                <w:sz w:val="16"/>
                <w:szCs w:val="16"/>
              </w:rPr>
              <w:t xml:space="preserve">                        </w:t>
            </w:r>
          </w:p>
        </w:tc>
        <w:tc>
          <w:tcPr>
            <w:tcW w:w="1029" w:type="dxa"/>
            <w:shd w:val="clear" w:color="auto" w:fill="auto"/>
          </w:tcPr>
          <w:p w:rsidR="00884716" w:rsidRPr="001E56ED" w:rsidRDefault="00884716" w:rsidP="001E56ED">
            <w:pPr>
              <w:rPr>
                <w:rFonts w:ascii="Arial" w:hAnsi="Arial" w:cs="Arial"/>
                <w:sz w:val="16"/>
                <w:szCs w:val="16"/>
              </w:rPr>
            </w:pPr>
          </w:p>
        </w:tc>
      </w:tr>
      <w:tr w:rsidR="000A11D8" w:rsidRPr="00BA2A1C" w:rsidTr="001E56ED">
        <w:tc>
          <w:tcPr>
            <w:tcW w:w="534" w:type="dxa"/>
            <w:shd w:val="clear" w:color="auto" w:fill="auto"/>
          </w:tcPr>
          <w:p w:rsidR="000A11D8" w:rsidRDefault="000A11D8" w:rsidP="001E56ED">
            <w:pPr>
              <w:rPr>
                <w:rFonts w:ascii="Arial" w:hAnsi="Arial" w:cs="Arial"/>
                <w:sz w:val="16"/>
                <w:szCs w:val="16"/>
              </w:rPr>
            </w:pPr>
            <w:r>
              <w:rPr>
                <w:rFonts w:ascii="Arial" w:hAnsi="Arial" w:cs="Arial"/>
                <w:sz w:val="16"/>
                <w:szCs w:val="16"/>
              </w:rPr>
              <w:t>5</w:t>
            </w:r>
          </w:p>
        </w:tc>
        <w:tc>
          <w:tcPr>
            <w:tcW w:w="3685" w:type="dxa"/>
            <w:shd w:val="clear" w:color="auto" w:fill="auto"/>
          </w:tcPr>
          <w:p w:rsidR="00EF7457" w:rsidRPr="00EF7457" w:rsidRDefault="00EF7457" w:rsidP="00EF7457">
            <w:pPr>
              <w:rPr>
                <w:rFonts w:ascii="Arial" w:hAnsi="Arial" w:cs="Arial"/>
                <w:sz w:val="16"/>
                <w:szCs w:val="16"/>
              </w:rPr>
            </w:pPr>
            <w:r>
              <w:rPr>
                <w:rFonts w:ascii="Arial" w:hAnsi="Arial" w:cs="Arial"/>
                <w:sz w:val="16"/>
                <w:szCs w:val="16"/>
              </w:rPr>
              <w:t>ПОСТАНОВЛЕНИЕ</w:t>
            </w:r>
          </w:p>
          <w:p w:rsidR="000A11D8" w:rsidRDefault="00EF7457" w:rsidP="00EF7457">
            <w:pPr>
              <w:rPr>
                <w:rFonts w:ascii="Arial" w:hAnsi="Arial" w:cs="Arial"/>
                <w:sz w:val="16"/>
                <w:szCs w:val="16"/>
              </w:rPr>
            </w:pPr>
            <w:r w:rsidRPr="00EF7457">
              <w:rPr>
                <w:rFonts w:ascii="Arial" w:hAnsi="Arial" w:cs="Arial"/>
                <w:sz w:val="16"/>
                <w:szCs w:val="16"/>
              </w:rPr>
              <w:t>АДМИНИСТРАЦИИ БЛАГОДАРНЕНСКОГО МУНИЦИПАЛЬН</w:t>
            </w:r>
            <w:r>
              <w:rPr>
                <w:rFonts w:ascii="Arial" w:hAnsi="Arial" w:cs="Arial"/>
                <w:sz w:val="16"/>
                <w:szCs w:val="16"/>
              </w:rPr>
              <w:t xml:space="preserve">ОГО РАЙОНА СТАВРОПОЛЬСКОГО КРАЯ от </w:t>
            </w:r>
            <w:r w:rsidR="00D26B83">
              <w:rPr>
                <w:rFonts w:ascii="Arial" w:hAnsi="Arial" w:cs="Arial"/>
                <w:sz w:val="16"/>
                <w:szCs w:val="16"/>
              </w:rPr>
              <w:t>19 октября   2015   года   № 631</w:t>
            </w:r>
            <w:r w:rsidRPr="00EF7457">
              <w:rPr>
                <w:rFonts w:ascii="Arial" w:hAnsi="Arial" w:cs="Arial"/>
                <w:sz w:val="16"/>
                <w:szCs w:val="16"/>
              </w:rPr>
              <w:t xml:space="preserve">                                </w:t>
            </w:r>
            <w:r>
              <w:rPr>
                <w:rFonts w:ascii="Arial" w:hAnsi="Arial" w:cs="Arial"/>
                <w:sz w:val="16"/>
                <w:szCs w:val="16"/>
              </w:rPr>
              <w:t xml:space="preserve">                        </w:t>
            </w:r>
          </w:p>
        </w:tc>
        <w:tc>
          <w:tcPr>
            <w:tcW w:w="1029" w:type="dxa"/>
            <w:shd w:val="clear" w:color="auto" w:fill="auto"/>
          </w:tcPr>
          <w:p w:rsidR="000A11D8" w:rsidRPr="001E56ED" w:rsidRDefault="000A11D8" w:rsidP="001E56ED">
            <w:pPr>
              <w:rPr>
                <w:rFonts w:ascii="Arial" w:hAnsi="Arial" w:cs="Arial"/>
                <w:sz w:val="16"/>
                <w:szCs w:val="16"/>
              </w:rPr>
            </w:pPr>
          </w:p>
        </w:tc>
      </w:tr>
      <w:tr w:rsidR="005175B4" w:rsidRPr="00BA2A1C" w:rsidTr="001E56ED">
        <w:tc>
          <w:tcPr>
            <w:tcW w:w="534" w:type="dxa"/>
            <w:shd w:val="clear" w:color="auto" w:fill="auto"/>
          </w:tcPr>
          <w:p w:rsidR="005175B4" w:rsidRDefault="005175B4" w:rsidP="001E56ED">
            <w:pPr>
              <w:rPr>
                <w:rFonts w:ascii="Arial" w:hAnsi="Arial" w:cs="Arial"/>
                <w:sz w:val="16"/>
                <w:szCs w:val="16"/>
              </w:rPr>
            </w:pPr>
            <w:r>
              <w:rPr>
                <w:rFonts w:ascii="Arial" w:hAnsi="Arial" w:cs="Arial"/>
                <w:sz w:val="16"/>
                <w:szCs w:val="16"/>
              </w:rPr>
              <w:t>6</w:t>
            </w:r>
          </w:p>
        </w:tc>
        <w:tc>
          <w:tcPr>
            <w:tcW w:w="3685" w:type="dxa"/>
            <w:shd w:val="clear" w:color="auto" w:fill="auto"/>
          </w:tcPr>
          <w:p w:rsidR="00EF7457" w:rsidRPr="00EF7457" w:rsidRDefault="00EF7457" w:rsidP="00EF7457">
            <w:pPr>
              <w:rPr>
                <w:rFonts w:ascii="Arial" w:hAnsi="Arial" w:cs="Arial"/>
                <w:sz w:val="16"/>
                <w:szCs w:val="16"/>
              </w:rPr>
            </w:pPr>
            <w:r>
              <w:rPr>
                <w:rFonts w:ascii="Arial" w:hAnsi="Arial" w:cs="Arial"/>
                <w:sz w:val="16"/>
                <w:szCs w:val="16"/>
              </w:rPr>
              <w:t>ПОСТАНОВЛЕНИЕ</w:t>
            </w:r>
          </w:p>
          <w:p w:rsidR="005175B4" w:rsidRDefault="00EF7457" w:rsidP="00EF7457">
            <w:pPr>
              <w:rPr>
                <w:rFonts w:ascii="Arial" w:hAnsi="Arial" w:cs="Arial"/>
                <w:sz w:val="16"/>
                <w:szCs w:val="16"/>
              </w:rPr>
            </w:pPr>
            <w:r w:rsidRPr="00EF7457">
              <w:rPr>
                <w:rFonts w:ascii="Arial" w:hAnsi="Arial" w:cs="Arial"/>
                <w:sz w:val="16"/>
                <w:szCs w:val="16"/>
              </w:rPr>
              <w:t>АДМИНИСТРАЦИИ БЛАГОДАРНЕНСКОГО МУНИЦИПАЛЬН</w:t>
            </w:r>
            <w:r>
              <w:rPr>
                <w:rFonts w:ascii="Arial" w:hAnsi="Arial" w:cs="Arial"/>
                <w:sz w:val="16"/>
                <w:szCs w:val="16"/>
              </w:rPr>
              <w:t xml:space="preserve">ОГО РАЙОНА СТАВРОПОЛЬСКОГО КРАЯ от </w:t>
            </w:r>
            <w:r w:rsidR="005278D9">
              <w:rPr>
                <w:rFonts w:ascii="Arial" w:hAnsi="Arial" w:cs="Arial"/>
                <w:sz w:val="16"/>
                <w:szCs w:val="16"/>
              </w:rPr>
              <w:t>20 октября   2015   года   № 632</w:t>
            </w:r>
            <w:r w:rsidRPr="00EF7457">
              <w:rPr>
                <w:rFonts w:ascii="Arial" w:hAnsi="Arial" w:cs="Arial"/>
                <w:sz w:val="16"/>
                <w:szCs w:val="16"/>
              </w:rPr>
              <w:t xml:space="preserve">                                </w:t>
            </w:r>
            <w:r>
              <w:rPr>
                <w:rFonts w:ascii="Arial" w:hAnsi="Arial" w:cs="Arial"/>
                <w:sz w:val="16"/>
                <w:szCs w:val="16"/>
              </w:rPr>
              <w:t xml:space="preserve">                        </w:t>
            </w:r>
          </w:p>
        </w:tc>
        <w:tc>
          <w:tcPr>
            <w:tcW w:w="1029" w:type="dxa"/>
            <w:shd w:val="clear" w:color="auto" w:fill="auto"/>
          </w:tcPr>
          <w:p w:rsidR="005175B4" w:rsidRPr="001E56ED" w:rsidRDefault="005175B4" w:rsidP="001E56ED">
            <w:pPr>
              <w:rPr>
                <w:rFonts w:ascii="Arial" w:hAnsi="Arial" w:cs="Arial"/>
                <w:sz w:val="16"/>
                <w:szCs w:val="16"/>
              </w:rPr>
            </w:pPr>
          </w:p>
        </w:tc>
      </w:tr>
      <w:tr w:rsidR="00EF7457" w:rsidRPr="00BA2A1C" w:rsidTr="001E56ED">
        <w:tc>
          <w:tcPr>
            <w:tcW w:w="534" w:type="dxa"/>
            <w:shd w:val="clear" w:color="auto" w:fill="auto"/>
          </w:tcPr>
          <w:p w:rsidR="00EF7457" w:rsidRDefault="00EF7457" w:rsidP="001E56ED">
            <w:pPr>
              <w:rPr>
                <w:rFonts w:ascii="Arial" w:hAnsi="Arial" w:cs="Arial"/>
                <w:sz w:val="16"/>
                <w:szCs w:val="16"/>
              </w:rPr>
            </w:pPr>
            <w:r>
              <w:rPr>
                <w:rFonts w:ascii="Arial" w:hAnsi="Arial" w:cs="Arial"/>
                <w:sz w:val="16"/>
                <w:szCs w:val="16"/>
              </w:rPr>
              <w:t>7</w:t>
            </w:r>
          </w:p>
        </w:tc>
        <w:tc>
          <w:tcPr>
            <w:tcW w:w="3685" w:type="dxa"/>
            <w:shd w:val="clear" w:color="auto" w:fill="auto"/>
          </w:tcPr>
          <w:p w:rsidR="00EF7457" w:rsidRPr="00EF7457" w:rsidRDefault="00EF7457" w:rsidP="00EF7457">
            <w:pPr>
              <w:rPr>
                <w:rFonts w:ascii="Arial" w:hAnsi="Arial" w:cs="Arial"/>
                <w:sz w:val="16"/>
                <w:szCs w:val="16"/>
              </w:rPr>
            </w:pPr>
            <w:r>
              <w:rPr>
                <w:rFonts w:ascii="Arial" w:hAnsi="Arial" w:cs="Arial"/>
                <w:sz w:val="16"/>
                <w:szCs w:val="16"/>
              </w:rPr>
              <w:t>ПОСТАНОВЛЕНИЕ</w:t>
            </w:r>
          </w:p>
          <w:p w:rsidR="00EF7457" w:rsidRDefault="00EF7457" w:rsidP="00EF7457">
            <w:pPr>
              <w:rPr>
                <w:rFonts w:ascii="Arial" w:hAnsi="Arial" w:cs="Arial"/>
                <w:sz w:val="16"/>
                <w:szCs w:val="16"/>
              </w:rPr>
            </w:pPr>
            <w:r w:rsidRPr="00EF7457">
              <w:rPr>
                <w:rFonts w:ascii="Arial" w:hAnsi="Arial" w:cs="Arial"/>
                <w:sz w:val="16"/>
                <w:szCs w:val="16"/>
              </w:rPr>
              <w:t>АДМИНИСТРАЦИИ БЛАГОДАРНЕНСКОГО МУНИЦИПАЛЬН</w:t>
            </w:r>
            <w:r>
              <w:rPr>
                <w:rFonts w:ascii="Arial" w:hAnsi="Arial" w:cs="Arial"/>
                <w:sz w:val="16"/>
                <w:szCs w:val="16"/>
              </w:rPr>
              <w:t xml:space="preserve">ОГО РАЙОНА СТАВРОПОЛЬСКОГО КРАЯ от </w:t>
            </w:r>
            <w:r w:rsidR="00D268BE">
              <w:rPr>
                <w:rFonts w:ascii="Arial" w:hAnsi="Arial" w:cs="Arial"/>
                <w:sz w:val="16"/>
                <w:szCs w:val="16"/>
              </w:rPr>
              <w:t>20  октября   2015   года   № 633</w:t>
            </w:r>
            <w:r w:rsidRPr="00EF7457">
              <w:rPr>
                <w:rFonts w:ascii="Arial" w:hAnsi="Arial" w:cs="Arial"/>
                <w:sz w:val="16"/>
                <w:szCs w:val="16"/>
              </w:rPr>
              <w:t xml:space="preserve">                                </w:t>
            </w:r>
            <w:r>
              <w:rPr>
                <w:rFonts w:ascii="Arial" w:hAnsi="Arial" w:cs="Arial"/>
                <w:sz w:val="16"/>
                <w:szCs w:val="16"/>
              </w:rPr>
              <w:t xml:space="preserve">                        </w:t>
            </w:r>
          </w:p>
        </w:tc>
        <w:tc>
          <w:tcPr>
            <w:tcW w:w="1029" w:type="dxa"/>
            <w:shd w:val="clear" w:color="auto" w:fill="auto"/>
          </w:tcPr>
          <w:p w:rsidR="00EF7457" w:rsidRPr="001E56ED" w:rsidRDefault="00EF7457" w:rsidP="001E56ED">
            <w:pPr>
              <w:rPr>
                <w:rFonts w:ascii="Arial" w:hAnsi="Arial" w:cs="Arial"/>
                <w:sz w:val="16"/>
                <w:szCs w:val="16"/>
              </w:rPr>
            </w:pPr>
          </w:p>
        </w:tc>
      </w:tr>
    </w:tbl>
    <w:p w:rsidR="00F4081A" w:rsidRDefault="00F4081A" w:rsidP="00300832">
      <w:pPr>
        <w:suppressAutoHyphens/>
        <w:rPr>
          <w:rFonts w:ascii="Arial" w:hAnsi="Arial" w:cs="Arial"/>
          <w:b/>
          <w:sz w:val="16"/>
          <w:szCs w:val="16"/>
        </w:rPr>
      </w:pPr>
    </w:p>
    <w:p w:rsidR="00E47F50" w:rsidRDefault="00E47F50" w:rsidP="00144974">
      <w:pPr>
        <w:widowControl w:val="0"/>
        <w:jc w:val="both"/>
        <w:rPr>
          <w:rFonts w:ascii="Arial" w:hAnsi="Arial" w:cs="Arial"/>
          <w:sz w:val="16"/>
          <w:szCs w:val="16"/>
        </w:rPr>
      </w:pPr>
    </w:p>
    <w:p w:rsidR="00E47F50" w:rsidRPr="00F06E57" w:rsidRDefault="00E47F50" w:rsidP="00F06E57">
      <w:pPr>
        <w:jc w:val="center"/>
        <w:rPr>
          <w:rFonts w:ascii="Arial" w:hAnsi="Arial" w:cs="Arial"/>
          <w:color w:val="auto"/>
          <w:sz w:val="16"/>
          <w:szCs w:val="16"/>
        </w:rPr>
      </w:pPr>
      <w:r w:rsidRPr="00F06E57">
        <w:rPr>
          <w:rFonts w:ascii="Arial" w:hAnsi="Arial" w:cs="Arial"/>
          <w:color w:val="auto"/>
          <w:sz w:val="16"/>
          <w:szCs w:val="16"/>
        </w:rPr>
        <w:t>СОВЕТ БЛАГОДАРНЕНСКОГО МУНИЦИПАЛЬНОГО РАЙОНА СТАВРОПОЛЬСКОГО КРАЯ</w:t>
      </w:r>
    </w:p>
    <w:p w:rsidR="00E47F50" w:rsidRPr="00F06E57" w:rsidRDefault="00E47F50" w:rsidP="00E47F50">
      <w:pPr>
        <w:jc w:val="center"/>
        <w:rPr>
          <w:rFonts w:ascii="Arial" w:hAnsi="Arial" w:cs="Arial"/>
          <w:color w:val="auto"/>
          <w:sz w:val="16"/>
          <w:szCs w:val="16"/>
        </w:rPr>
      </w:pPr>
      <w:r w:rsidRPr="00F06E57">
        <w:rPr>
          <w:rFonts w:ascii="Arial" w:hAnsi="Arial" w:cs="Arial"/>
          <w:color w:val="auto"/>
          <w:sz w:val="16"/>
          <w:szCs w:val="16"/>
        </w:rPr>
        <w:t>РЕШЕНИЕ</w:t>
      </w:r>
    </w:p>
    <w:p w:rsidR="00E47F50" w:rsidRPr="00E47F50" w:rsidRDefault="00E47F50" w:rsidP="00E47F50">
      <w:pPr>
        <w:rPr>
          <w:rFonts w:ascii="Arial" w:hAnsi="Arial" w:cs="Arial"/>
          <w:color w:val="auto"/>
          <w:sz w:val="16"/>
          <w:szCs w:val="16"/>
        </w:rPr>
      </w:pPr>
    </w:p>
    <w:p w:rsidR="00E47F50" w:rsidRPr="00E47F50" w:rsidRDefault="00E47F50" w:rsidP="00E47F50">
      <w:pPr>
        <w:rPr>
          <w:rFonts w:ascii="Arial" w:hAnsi="Arial" w:cs="Arial"/>
          <w:color w:val="auto"/>
          <w:sz w:val="16"/>
          <w:szCs w:val="16"/>
        </w:rPr>
      </w:pPr>
      <w:r w:rsidRPr="00E47F50">
        <w:rPr>
          <w:rFonts w:ascii="Arial" w:hAnsi="Arial" w:cs="Arial"/>
          <w:color w:val="auto"/>
          <w:sz w:val="16"/>
          <w:szCs w:val="16"/>
        </w:rPr>
        <w:t xml:space="preserve">27 октября 2015 года          </w:t>
      </w:r>
      <w:r>
        <w:rPr>
          <w:rFonts w:ascii="Arial" w:hAnsi="Arial" w:cs="Arial"/>
          <w:color w:val="auto"/>
          <w:sz w:val="16"/>
          <w:szCs w:val="16"/>
        </w:rPr>
        <w:t xml:space="preserve">                                                       </w:t>
      </w:r>
      <w:r w:rsidRPr="00E47F50">
        <w:rPr>
          <w:rFonts w:ascii="Arial" w:hAnsi="Arial" w:cs="Arial"/>
          <w:color w:val="auto"/>
          <w:sz w:val="16"/>
          <w:szCs w:val="16"/>
        </w:rPr>
        <w:t>№ 178</w:t>
      </w:r>
    </w:p>
    <w:p w:rsidR="00E47F50" w:rsidRPr="00E47F50" w:rsidRDefault="00E47F50" w:rsidP="00E47F50">
      <w:pPr>
        <w:rPr>
          <w:rFonts w:ascii="Arial" w:hAnsi="Arial" w:cs="Arial"/>
          <w:color w:val="auto"/>
          <w:sz w:val="16"/>
          <w:szCs w:val="16"/>
        </w:rPr>
      </w:pPr>
    </w:p>
    <w:tbl>
      <w:tblPr>
        <w:tblW w:w="0" w:type="auto"/>
        <w:tblLook w:val="01E0" w:firstRow="1" w:lastRow="1" w:firstColumn="1" w:lastColumn="1" w:noHBand="0" w:noVBand="0"/>
      </w:tblPr>
      <w:tblGrid>
        <w:gridCol w:w="5248"/>
      </w:tblGrid>
      <w:tr w:rsidR="00E47F50" w:rsidRPr="00E47F50" w:rsidTr="00913FE1">
        <w:tc>
          <w:tcPr>
            <w:tcW w:w="9571" w:type="dxa"/>
          </w:tcPr>
          <w:p w:rsidR="00E47F50" w:rsidRPr="00E47F50" w:rsidRDefault="00E47F50" w:rsidP="00E47F50">
            <w:pPr>
              <w:spacing w:line="240" w:lineRule="exact"/>
              <w:jc w:val="both"/>
              <w:rPr>
                <w:rFonts w:ascii="Arial" w:hAnsi="Arial" w:cs="Arial"/>
                <w:color w:val="auto"/>
                <w:sz w:val="16"/>
                <w:szCs w:val="16"/>
              </w:rPr>
            </w:pPr>
            <w:r w:rsidRPr="00E47F50">
              <w:rPr>
                <w:rFonts w:ascii="Arial" w:hAnsi="Arial" w:cs="Arial"/>
                <w:color w:val="auto"/>
                <w:sz w:val="16"/>
                <w:szCs w:val="16"/>
              </w:rPr>
              <w:t>Об утверждении генерального плана муниципального образования село Бурлацкое Благодарненского района Ставропольского края</w:t>
            </w:r>
          </w:p>
        </w:tc>
      </w:tr>
    </w:tbl>
    <w:p w:rsidR="00E47F50" w:rsidRPr="00E47F50" w:rsidRDefault="00E47F50" w:rsidP="00E47F50">
      <w:pPr>
        <w:rPr>
          <w:rFonts w:ascii="Arial" w:hAnsi="Arial" w:cs="Arial"/>
          <w:color w:val="auto"/>
          <w:sz w:val="16"/>
          <w:szCs w:val="16"/>
        </w:rPr>
      </w:pPr>
    </w:p>
    <w:p w:rsidR="00E47F50" w:rsidRPr="00E47F50" w:rsidRDefault="00E47F50" w:rsidP="00F06E57">
      <w:pPr>
        <w:widowControl w:val="0"/>
        <w:autoSpaceDE w:val="0"/>
        <w:autoSpaceDN w:val="0"/>
        <w:adjustRightInd w:val="0"/>
        <w:ind w:firstLine="284"/>
        <w:jc w:val="both"/>
        <w:rPr>
          <w:rFonts w:ascii="Arial" w:hAnsi="Arial" w:cs="Arial"/>
          <w:bCs/>
          <w:color w:val="auto"/>
          <w:sz w:val="16"/>
          <w:szCs w:val="16"/>
        </w:rPr>
      </w:pPr>
      <w:r w:rsidRPr="00E47F50">
        <w:rPr>
          <w:rFonts w:ascii="Arial" w:hAnsi="Arial" w:cs="Arial"/>
          <w:color w:val="auto"/>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E47F50">
        <w:rPr>
          <w:rFonts w:ascii="Arial" w:hAnsi="Arial" w:cs="Arial"/>
          <w:bCs/>
          <w:color w:val="auto"/>
          <w:sz w:val="16"/>
          <w:szCs w:val="16"/>
        </w:rPr>
        <w:t xml:space="preserve">законом Ставропольского края 7 </w:t>
      </w:r>
      <w:r w:rsidRPr="00E47F50">
        <w:rPr>
          <w:rFonts w:ascii="Arial" w:hAnsi="Arial" w:cs="Arial" w:hint="eastAsia"/>
          <w:bCs/>
          <w:color w:val="auto"/>
          <w:sz w:val="16"/>
          <w:szCs w:val="16"/>
        </w:rPr>
        <w:t>ноября</w:t>
      </w:r>
      <w:r w:rsidRPr="00E47F50">
        <w:rPr>
          <w:rFonts w:ascii="Arial" w:hAnsi="Arial" w:cs="Arial"/>
          <w:bCs/>
          <w:color w:val="auto"/>
          <w:sz w:val="16"/>
          <w:szCs w:val="16"/>
        </w:rPr>
        <w:t xml:space="preserve"> 2014 </w:t>
      </w:r>
      <w:r w:rsidRPr="00E47F50">
        <w:rPr>
          <w:rFonts w:ascii="Arial" w:hAnsi="Arial" w:cs="Arial" w:hint="eastAsia"/>
          <w:bCs/>
          <w:color w:val="auto"/>
          <w:sz w:val="16"/>
          <w:szCs w:val="16"/>
        </w:rPr>
        <w:t>года</w:t>
      </w:r>
      <w:r w:rsidRPr="00E47F50">
        <w:rPr>
          <w:rFonts w:ascii="Arial" w:hAnsi="Arial" w:cs="Arial"/>
          <w:bCs/>
          <w:color w:val="auto"/>
          <w:sz w:val="16"/>
          <w:szCs w:val="16"/>
        </w:rPr>
        <w:tab/>
        <w:t>№ 103-</w:t>
      </w:r>
      <w:r w:rsidRPr="00E47F50">
        <w:rPr>
          <w:rFonts w:ascii="Arial" w:hAnsi="Arial" w:cs="Arial" w:hint="eastAsia"/>
          <w:bCs/>
          <w:color w:val="auto"/>
          <w:sz w:val="16"/>
          <w:szCs w:val="16"/>
        </w:rPr>
        <w:t>кз</w:t>
      </w:r>
      <w:r w:rsidRPr="00E47F50">
        <w:rPr>
          <w:rFonts w:ascii="Arial" w:hAnsi="Arial" w:cs="Arial"/>
          <w:bCs/>
          <w:color w:val="auto"/>
          <w:sz w:val="16"/>
          <w:szCs w:val="16"/>
        </w:rPr>
        <w:t xml:space="preserve"> «О внесении изменений в закон Ставропольского края «О местном  самоуправлении в Ставропольском крае» и признании утратившим силу закона Ставропольского края «О некоторых вопросах организации местного самоуправления на территориях районов Ставропольского края», </w:t>
      </w:r>
      <w:r w:rsidRPr="00E47F50">
        <w:rPr>
          <w:rFonts w:ascii="Arial" w:hAnsi="Arial" w:cs="Arial"/>
          <w:color w:val="auto"/>
          <w:sz w:val="16"/>
          <w:szCs w:val="16"/>
        </w:rPr>
        <w:t>Уставом Благодарненского муниципального района Ставропольского края, совет Благодарненского муниципального района Ставропольского края</w:t>
      </w:r>
    </w:p>
    <w:p w:rsidR="00E47F50" w:rsidRPr="00E47F50" w:rsidRDefault="00E47F50" w:rsidP="00F06E57">
      <w:pPr>
        <w:ind w:firstLine="284"/>
        <w:rPr>
          <w:rFonts w:ascii="Arial" w:hAnsi="Arial" w:cs="Arial"/>
          <w:color w:val="auto"/>
          <w:sz w:val="16"/>
          <w:szCs w:val="16"/>
        </w:rPr>
      </w:pPr>
    </w:p>
    <w:p w:rsidR="00E47F50" w:rsidRPr="00E47F50" w:rsidRDefault="00E47F50" w:rsidP="00F06E57">
      <w:pPr>
        <w:ind w:firstLine="284"/>
        <w:rPr>
          <w:rFonts w:ascii="Arial" w:hAnsi="Arial" w:cs="Arial"/>
          <w:color w:val="auto"/>
          <w:sz w:val="16"/>
          <w:szCs w:val="16"/>
        </w:rPr>
      </w:pPr>
      <w:r w:rsidRPr="00E47F50">
        <w:rPr>
          <w:rFonts w:ascii="Arial" w:hAnsi="Arial" w:cs="Arial"/>
          <w:color w:val="auto"/>
          <w:sz w:val="16"/>
          <w:szCs w:val="16"/>
        </w:rPr>
        <w:t>РЕШИЛ:</w:t>
      </w:r>
    </w:p>
    <w:p w:rsidR="00E47F50" w:rsidRPr="00E47F50" w:rsidRDefault="00E47F50" w:rsidP="00F06E57">
      <w:pPr>
        <w:ind w:firstLine="284"/>
        <w:rPr>
          <w:rFonts w:ascii="Arial" w:hAnsi="Arial" w:cs="Arial"/>
          <w:color w:val="auto"/>
          <w:sz w:val="16"/>
          <w:szCs w:val="16"/>
        </w:rPr>
      </w:pPr>
    </w:p>
    <w:p w:rsidR="00E47F50" w:rsidRPr="00E47F50" w:rsidRDefault="00E47F50" w:rsidP="00F06E57">
      <w:pPr>
        <w:ind w:firstLine="284"/>
        <w:jc w:val="both"/>
        <w:rPr>
          <w:rFonts w:ascii="Arial" w:hAnsi="Arial" w:cs="Arial"/>
          <w:color w:val="auto"/>
          <w:sz w:val="16"/>
          <w:szCs w:val="16"/>
        </w:rPr>
      </w:pPr>
      <w:r w:rsidRPr="00E47F50">
        <w:rPr>
          <w:rFonts w:ascii="Arial" w:hAnsi="Arial" w:cs="Arial"/>
          <w:color w:val="auto"/>
          <w:sz w:val="16"/>
          <w:szCs w:val="16"/>
        </w:rPr>
        <w:lastRenderedPageBreak/>
        <w:t xml:space="preserve">1. Утвердить генеральный план муниципального образования село Бурлацкое Благодарненского района Ставропольского края сроком. </w:t>
      </w:r>
    </w:p>
    <w:p w:rsidR="00E47F50" w:rsidRPr="00E47F50" w:rsidRDefault="00E47F50" w:rsidP="00F06E57">
      <w:pPr>
        <w:autoSpaceDE w:val="0"/>
        <w:autoSpaceDN w:val="0"/>
        <w:adjustRightInd w:val="0"/>
        <w:ind w:firstLine="284"/>
        <w:jc w:val="both"/>
        <w:rPr>
          <w:rFonts w:ascii="Arial" w:hAnsi="Arial" w:cs="Arial"/>
          <w:color w:val="auto"/>
          <w:sz w:val="16"/>
          <w:szCs w:val="16"/>
        </w:rPr>
      </w:pPr>
      <w:r w:rsidRPr="00E47F50">
        <w:rPr>
          <w:rFonts w:ascii="Arial" w:hAnsi="Arial" w:cs="Arial"/>
          <w:color w:val="auto"/>
          <w:sz w:val="16"/>
          <w:szCs w:val="16"/>
        </w:rPr>
        <w:t xml:space="preserve">2. Разместить </w:t>
      </w:r>
      <w:r w:rsidRPr="00E47F50">
        <w:rPr>
          <w:rFonts w:ascii="Arial" w:hAnsi="Arial" w:cs="Arial" w:hint="eastAsia"/>
          <w:color w:val="auto"/>
          <w:sz w:val="16"/>
          <w:szCs w:val="16"/>
        </w:rPr>
        <w:t>генеральный</w:t>
      </w:r>
      <w:r w:rsidRPr="00E47F50">
        <w:rPr>
          <w:rFonts w:ascii="Arial" w:hAnsi="Arial" w:cs="Arial"/>
          <w:color w:val="auto"/>
          <w:sz w:val="16"/>
          <w:szCs w:val="16"/>
        </w:rPr>
        <w:t xml:space="preserve"> </w:t>
      </w:r>
      <w:r w:rsidRPr="00E47F50">
        <w:rPr>
          <w:rFonts w:ascii="Arial" w:hAnsi="Arial" w:cs="Arial" w:hint="eastAsia"/>
          <w:color w:val="auto"/>
          <w:sz w:val="16"/>
          <w:szCs w:val="16"/>
        </w:rPr>
        <w:t>план</w:t>
      </w:r>
      <w:r w:rsidRPr="00E47F50">
        <w:rPr>
          <w:rFonts w:ascii="Arial" w:hAnsi="Arial" w:cs="Arial"/>
          <w:color w:val="auto"/>
          <w:sz w:val="16"/>
          <w:szCs w:val="16"/>
        </w:rPr>
        <w:t xml:space="preserve"> муниципального образования село Бурлацкое Благодарненского района Ставропольского края на официальном сайте администрации Благодарненского муниципального района Ставропольского края и федеральной государственной информационной системе территориального планирования. </w:t>
      </w:r>
    </w:p>
    <w:p w:rsidR="00E47F50" w:rsidRPr="00E47F50" w:rsidRDefault="00E47F50" w:rsidP="00F06E57">
      <w:pPr>
        <w:ind w:firstLine="284"/>
        <w:jc w:val="both"/>
        <w:rPr>
          <w:rFonts w:ascii="Arial" w:hAnsi="Arial" w:cs="Arial"/>
          <w:color w:val="auto"/>
          <w:sz w:val="16"/>
          <w:szCs w:val="16"/>
        </w:rPr>
      </w:pPr>
      <w:r w:rsidRPr="00E47F50">
        <w:rPr>
          <w:rFonts w:ascii="Arial" w:hAnsi="Arial" w:cs="Arial"/>
          <w:color w:val="auto"/>
          <w:sz w:val="16"/>
          <w:szCs w:val="16"/>
        </w:rPr>
        <w:t xml:space="preserve">3.  Настоящее решение вступает в силу со дня его опубликования.  </w:t>
      </w:r>
    </w:p>
    <w:p w:rsidR="00E47F50" w:rsidRPr="00E47F50" w:rsidRDefault="00E47F50" w:rsidP="00F06E57">
      <w:pPr>
        <w:ind w:firstLine="284"/>
        <w:jc w:val="both"/>
        <w:rPr>
          <w:rFonts w:ascii="Arial" w:hAnsi="Arial" w:cs="Arial"/>
          <w:color w:val="auto"/>
          <w:sz w:val="16"/>
          <w:szCs w:val="16"/>
        </w:rPr>
      </w:pPr>
    </w:p>
    <w:tbl>
      <w:tblPr>
        <w:tblW w:w="0" w:type="auto"/>
        <w:tblLook w:val="01E0" w:firstRow="1" w:lastRow="1" w:firstColumn="1" w:lastColumn="1" w:noHBand="0" w:noVBand="0"/>
      </w:tblPr>
      <w:tblGrid>
        <w:gridCol w:w="2868"/>
        <w:gridCol w:w="2380"/>
      </w:tblGrid>
      <w:tr w:rsidR="00E47F50" w:rsidRPr="00E47F50" w:rsidTr="00DB75AE">
        <w:tc>
          <w:tcPr>
            <w:tcW w:w="2868" w:type="dxa"/>
          </w:tcPr>
          <w:p w:rsidR="00E47F50" w:rsidRPr="00E47F50" w:rsidRDefault="00E47F50" w:rsidP="00F06E57">
            <w:pPr>
              <w:spacing w:line="240" w:lineRule="exact"/>
              <w:ind w:firstLine="284"/>
              <w:rPr>
                <w:rFonts w:ascii="Arial" w:hAnsi="Arial" w:cs="Arial"/>
                <w:color w:val="auto"/>
                <w:sz w:val="16"/>
                <w:szCs w:val="16"/>
              </w:rPr>
            </w:pPr>
            <w:r w:rsidRPr="00E47F50">
              <w:rPr>
                <w:rFonts w:ascii="Arial" w:hAnsi="Arial" w:cs="Arial"/>
                <w:color w:val="auto"/>
                <w:sz w:val="16"/>
                <w:szCs w:val="16"/>
              </w:rPr>
              <w:t>Глава Благодарненского муниципального района Ставропольского края</w:t>
            </w:r>
          </w:p>
        </w:tc>
        <w:tc>
          <w:tcPr>
            <w:tcW w:w="2380" w:type="dxa"/>
          </w:tcPr>
          <w:p w:rsidR="00E47F50" w:rsidRPr="00E47F50" w:rsidRDefault="00E47F50" w:rsidP="00F06E57">
            <w:pPr>
              <w:spacing w:line="240" w:lineRule="exact"/>
              <w:ind w:firstLine="284"/>
              <w:jc w:val="both"/>
              <w:rPr>
                <w:rFonts w:ascii="Arial" w:hAnsi="Arial" w:cs="Arial"/>
                <w:color w:val="auto"/>
                <w:sz w:val="16"/>
                <w:szCs w:val="16"/>
              </w:rPr>
            </w:pPr>
          </w:p>
          <w:p w:rsidR="00E47F50" w:rsidRPr="00E47F50" w:rsidRDefault="00E47F50" w:rsidP="00F06E57">
            <w:pPr>
              <w:spacing w:line="240" w:lineRule="exact"/>
              <w:ind w:firstLine="284"/>
              <w:jc w:val="both"/>
              <w:rPr>
                <w:rFonts w:ascii="Arial" w:hAnsi="Arial" w:cs="Arial"/>
                <w:color w:val="auto"/>
                <w:sz w:val="16"/>
                <w:szCs w:val="16"/>
              </w:rPr>
            </w:pPr>
          </w:p>
          <w:p w:rsidR="00E47F50" w:rsidRPr="00E47F50" w:rsidRDefault="00E47F50" w:rsidP="00F06E57">
            <w:pPr>
              <w:spacing w:line="240" w:lineRule="exact"/>
              <w:ind w:firstLine="284"/>
              <w:jc w:val="right"/>
              <w:rPr>
                <w:rFonts w:ascii="Arial" w:hAnsi="Arial" w:cs="Arial"/>
                <w:color w:val="auto"/>
                <w:sz w:val="16"/>
                <w:szCs w:val="16"/>
              </w:rPr>
            </w:pPr>
            <w:r w:rsidRPr="00E47F50">
              <w:rPr>
                <w:rFonts w:ascii="Arial" w:hAnsi="Arial" w:cs="Arial"/>
                <w:color w:val="auto"/>
                <w:sz w:val="16"/>
                <w:szCs w:val="16"/>
              </w:rPr>
              <w:t>И.А. Ерохин</w:t>
            </w:r>
          </w:p>
        </w:tc>
      </w:tr>
    </w:tbl>
    <w:p w:rsidR="00DB75AE" w:rsidRPr="00DB75AE" w:rsidRDefault="00DB75AE" w:rsidP="00DB75AE">
      <w:pPr>
        <w:tabs>
          <w:tab w:val="left" w:pos="9356"/>
        </w:tabs>
        <w:rPr>
          <w:rFonts w:ascii="Arial" w:hAnsi="Arial" w:cs="Arial"/>
          <w:b/>
          <w:color w:val="auto"/>
          <w:sz w:val="16"/>
          <w:szCs w:val="16"/>
        </w:rPr>
      </w:pPr>
    </w:p>
    <w:tbl>
      <w:tblPr>
        <w:tblW w:w="0" w:type="auto"/>
        <w:tblInd w:w="2093" w:type="dxa"/>
        <w:tblLook w:val="04A0" w:firstRow="1" w:lastRow="0" w:firstColumn="1" w:lastColumn="0" w:noHBand="0" w:noVBand="1"/>
      </w:tblPr>
      <w:tblGrid>
        <w:gridCol w:w="3155"/>
      </w:tblGrid>
      <w:tr w:rsidR="00DB75AE" w:rsidRPr="00DB75AE" w:rsidTr="00DB75AE">
        <w:tc>
          <w:tcPr>
            <w:tcW w:w="3155" w:type="dxa"/>
          </w:tcPr>
          <w:p w:rsidR="00DB75AE" w:rsidRPr="00DB75AE" w:rsidRDefault="00DB75AE" w:rsidP="00DB75AE">
            <w:pPr>
              <w:tabs>
                <w:tab w:val="left" w:pos="9356"/>
              </w:tabs>
              <w:spacing w:line="240" w:lineRule="exact"/>
              <w:jc w:val="center"/>
              <w:rPr>
                <w:rFonts w:ascii="Arial" w:hAnsi="Arial" w:cs="Arial"/>
                <w:color w:val="auto"/>
                <w:sz w:val="16"/>
                <w:szCs w:val="16"/>
              </w:rPr>
            </w:pPr>
            <w:r w:rsidRPr="00DB75AE">
              <w:rPr>
                <w:rFonts w:ascii="Arial" w:hAnsi="Arial" w:cs="Arial"/>
                <w:color w:val="auto"/>
                <w:sz w:val="16"/>
                <w:szCs w:val="16"/>
              </w:rPr>
              <w:t>УТВЕРЖДЕН</w:t>
            </w:r>
          </w:p>
          <w:p w:rsidR="00DB75AE" w:rsidRPr="00DB75AE" w:rsidRDefault="00DB75AE" w:rsidP="00DB75AE">
            <w:pPr>
              <w:tabs>
                <w:tab w:val="left" w:pos="9356"/>
              </w:tabs>
              <w:spacing w:line="240" w:lineRule="exact"/>
              <w:jc w:val="center"/>
              <w:rPr>
                <w:rFonts w:ascii="Arial" w:hAnsi="Arial" w:cs="Arial"/>
                <w:color w:val="auto"/>
                <w:sz w:val="16"/>
                <w:szCs w:val="16"/>
              </w:rPr>
            </w:pPr>
            <w:r w:rsidRPr="00DB75AE">
              <w:rPr>
                <w:rFonts w:ascii="Arial" w:hAnsi="Arial" w:cs="Arial"/>
                <w:color w:val="auto"/>
                <w:sz w:val="16"/>
                <w:szCs w:val="16"/>
              </w:rPr>
              <w:t xml:space="preserve">решением совета Благодарненского муниципального района </w:t>
            </w:r>
          </w:p>
          <w:p w:rsidR="00DB75AE" w:rsidRPr="00DB75AE" w:rsidRDefault="00DB75AE" w:rsidP="00DB75AE">
            <w:pPr>
              <w:tabs>
                <w:tab w:val="left" w:pos="9356"/>
              </w:tabs>
              <w:spacing w:line="240" w:lineRule="exact"/>
              <w:jc w:val="center"/>
              <w:rPr>
                <w:rFonts w:ascii="Arial" w:hAnsi="Arial" w:cs="Arial"/>
                <w:color w:val="auto"/>
                <w:sz w:val="16"/>
                <w:szCs w:val="16"/>
              </w:rPr>
            </w:pPr>
            <w:r w:rsidRPr="00DB75AE">
              <w:rPr>
                <w:rFonts w:ascii="Arial" w:hAnsi="Arial" w:cs="Arial"/>
                <w:color w:val="auto"/>
                <w:sz w:val="16"/>
                <w:szCs w:val="16"/>
              </w:rPr>
              <w:t xml:space="preserve">Ставропольского края </w:t>
            </w:r>
          </w:p>
          <w:p w:rsidR="00DB75AE" w:rsidRPr="00DB75AE" w:rsidRDefault="00DB75AE" w:rsidP="00DB75AE">
            <w:pPr>
              <w:tabs>
                <w:tab w:val="left" w:pos="9356"/>
              </w:tabs>
              <w:jc w:val="center"/>
              <w:rPr>
                <w:rFonts w:ascii="Arial" w:hAnsi="Arial" w:cs="Arial"/>
                <w:color w:val="auto"/>
                <w:sz w:val="16"/>
                <w:szCs w:val="16"/>
              </w:rPr>
            </w:pPr>
            <w:r w:rsidRPr="00DB75AE">
              <w:rPr>
                <w:rFonts w:ascii="Arial" w:hAnsi="Arial" w:cs="Arial"/>
                <w:color w:val="auto"/>
                <w:sz w:val="16"/>
                <w:szCs w:val="16"/>
              </w:rPr>
              <w:t>от 27 октября 2015 года № 178</w:t>
            </w:r>
            <w:r>
              <w:rPr>
                <w:rFonts w:ascii="Arial" w:hAnsi="Arial" w:cs="Arial"/>
                <w:noProof/>
                <w:color w:val="auto"/>
                <w:sz w:val="16"/>
                <w:szCs w:val="16"/>
              </w:rPr>
              <mc:AlternateContent>
                <mc:Choice Requires="wps">
                  <w:drawing>
                    <wp:anchor distT="4294967294" distB="4294967294" distL="114300" distR="114300" simplePos="0" relativeHeight="251663360" behindDoc="0" locked="0" layoutInCell="1" allowOverlap="1" wp14:anchorId="290FC2ED" wp14:editId="5CB5D457">
                      <wp:simplePos x="0" y="0"/>
                      <wp:positionH relativeFrom="column">
                        <wp:posOffset>-184785</wp:posOffset>
                      </wp:positionH>
                      <wp:positionV relativeFrom="paragraph">
                        <wp:posOffset>8642349</wp:posOffset>
                      </wp:positionV>
                      <wp:extent cx="6745605" cy="0"/>
                      <wp:effectExtent l="0" t="0" r="1714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560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14.55pt;margin-top:680.5pt;width:531.1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3sTQIAAFQEAAAOAAAAZHJzL2Uyb0RvYy54bWysVEtu2zAQ3RfoHQjuHUmu7CR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" strokecolor="white"/>
                  </w:pict>
                </mc:Fallback>
              </mc:AlternateContent>
            </w:r>
            <w:r>
              <w:rPr>
                <w:rFonts w:ascii="Arial" w:hAnsi="Arial" w:cs="Arial"/>
                <w:noProof/>
                <w:color w:val="auto"/>
                <w:sz w:val="16"/>
                <w:szCs w:val="16"/>
              </w:rPr>
              <mc:AlternateContent>
                <mc:Choice Requires="wps">
                  <w:drawing>
                    <wp:anchor distT="4294967294" distB="4294967294" distL="114300" distR="114300" simplePos="0" relativeHeight="251662336" behindDoc="0" locked="0" layoutInCell="1" allowOverlap="1" wp14:anchorId="469FEA11" wp14:editId="7FE36D8E">
                      <wp:simplePos x="0" y="0"/>
                      <wp:positionH relativeFrom="column">
                        <wp:posOffset>-184785</wp:posOffset>
                      </wp:positionH>
                      <wp:positionV relativeFrom="paragraph">
                        <wp:posOffset>8474074</wp:posOffset>
                      </wp:positionV>
                      <wp:extent cx="6745605" cy="0"/>
                      <wp:effectExtent l="0" t="0" r="17145" b="190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560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4.55pt;margin-top:667.25pt;width:531.1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" strokecolor="white"/>
                  </w:pict>
                </mc:Fallback>
              </mc:AlternateContent>
            </w:r>
          </w:p>
        </w:tc>
      </w:tr>
    </w:tbl>
    <w:p w:rsidR="00DB75AE" w:rsidRPr="00DB75AE" w:rsidRDefault="00DB75AE" w:rsidP="00F06E57">
      <w:pPr>
        <w:tabs>
          <w:tab w:val="left" w:pos="9356"/>
        </w:tabs>
        <w:rPr>
          <w:rFonts w:ascii="Arial" w:hAnsi="Arial" w:cs="Arial"/>
          <w:b/>
          <w:caps/>
          <w:color w:val="auto"/>
          <w:sz w:val="16"/>
          <w:szCs w:val="16"/>
        </w:rPr>
      </w:pPr>
    </w:p>
    <w:p w:rsidR="00DB75AE" w:rsidRPr="00DB75AE" w:rsidRDefault="00DB75AE" w:rsidP="00DB75AE">
      <w:pPr>
        <w:tabs>
          <w:tab w:val="left" w:pos="9356"/>
        </w:tabs>
        <w:jc w:val="center"/>
        <w:rPr>
          <w:rFonts w:ascii="Arial" w:hAnsi="Arial" w:cs="Arial"/>
          <w:b/>
          <w:color w:val="auto"/>
          <w:sz w:val="16"/>
          <w:szCs w:val="16"/>
        </w:rPr>
      </w:pPr>
      <w:r w:rsidRPr="00DB75AE">
        <w:rPr>
          <w:rFonts w:ascii="Arial" w:hAnsi="Arial" w:cs="Arial"/>
          <w:b/>
          <w:color w:val="auto"/>
          <w:sz w:val="16"/>
          <w:szCs w:val="16"/>
        </w:rPr>
        <w:t>ГЕНЕРАЛЬНЫЙ ПЛАН</w:t>
      </w:r>
    </w:p>
    <w:p w:rsidR="00DB75AE" w:rsidRPr="00DB75AE" w:rsidRDefault="00DB75AE" w:rsidP="00DB75AE">
      <w:pPr>
        <w:tabs>
          <w:tab w:val="left" w:pos="9356"/>
        </w:tabs>
        <w:jc w:val="center"/>
        <w:rPr>
          <w:rFonts w:ascii="Arial" w:hAnsi="Arial" w:cs="Arial"/>
          <w:b/>
          <w:color w:val="auto"/>
          <w:sz w:val="16"/>
          <w:szCs w:val="16"/>
        </w:rPr>
      </w:pPr>
      <w:r w:rsidRPr="00DB75AE">
        <w:rPr>
          <w:rFonts w:ascii="Arial" w:hAnsi="Arial" w:cs="Arial"/>
          <w:b/>
          <w:color w:val="auto"/>
          <w:sz w:val="16"/>
          <w:szCs w:val="16"/>
        </w:rPr>
        <w:t>муниципального образования село Бурлацкое</w:t>
      </w:r>
    </w:p>
    <w:p w:rsidR="00DB75AE" w:rsidRDefault="00DB75AE" w:rsidP="00DB75AE">
      <w:pPr>
        <w:tabs>
          <w:tab w:val="left" w:pos="9356"/>
        </w:tabs>
        <w:jc w:val="center"/>
        <w:rPr>
          <w:rFonts w:ascii="Arial" w:hAnsi="Arial" w:cs="Arial"/>
          <w:b/>
          <w:color w:val="auto"/>
          <w:sz w:val="16"/>
          <w:szCs w:val="16"/>
        </w:rPr>
      </w:pPr>
      <w:r w:rsidRPr="00DB75AE">
        <w:rPr>
          <w:rFonts w:ascii="Arial" w:hAnsi="Arial" w:cs="Arial"/>
          <w:b/>
          <w:color w:val="auto"/>
          <w:sz w:val="16"/>
          <w:szCs w:val="16"/>
        </w:rPr>
        <w:t>Благодарненского района Ставропольского края</w:t>
      </w:r>
    </w:p>
    <w:p w:rsidR="00DB75AE" w:rsidRDefault="00DB75AE" w:rsidP="00DB75AE">
      <w:pPr>
        <w:tabs>
          <w:tab w:val="left" w:pos="9356"/>
        </w:tabs>
        <w:jc w:val="center"/>
        <w:rPr>
          <w:rFonts w:ascii="Arial" w:hAnsi="Arial" w:cs="Arial"/>
          <w:b/>
          <w:color w:val="auto"/>
          <w:sz w:val="16"/>
          <w:szCs w:val="16"/>
        </w:rPr>
      </w:pPr>
    </w:p>
    <w:p w:rsidR="00DB75AE" w:rsidRPr="00F06E57" w:rsidRDefault="00DB75AE" w:rsidP="00F06E57">
      <w:pPr>
        <w:keepNext/>
        <w:ind w:left="1418" w:hanging="1276"/>
        <w:jc w:val="center"/>
        <w:outlineLvl w:val="0"/>
        <w:rPr>
          <w:rFonts w:ascii="Arial" w:hAnsi="Arial" w:cs="Arial"/>
          <w:b/>
          <w:color w:val="auto"/>
          <w:sz w:val="16"/>
          <w:szCs w:val="16"/>
        </w:rPr>
      </w:pPr>
      <w:bookmarkStart w:id="0" w:name="_Toc343167966"/>
      <w:bookmarkStart w:id="1" w:name="_Toc347063927"/>
      <w:bookmarkStart w:id="2" w:name="_Toc394843233"/>
      <w:bookmarkStart w:id="3" w:name="_Toc400091392"/>
      <w:r w:rsidRPr="00DB75AE">
        <w:rPr>
          <w:rFonts w:ascii="Arial" w:hAnsi="Arial" w:cs="Arial"/>
          <w:b/>
          <w:color w:val="auto"/>
          <w:sz w:val="16"/>
          <w:szCs w:val="16"/>
        </w:rPr>
        <w:t>СОСТАВ ПРОЕКТА</w:t>
      </w:r>
      <w:bookmarkEnd w:id="0"/>
      <w:bookmarkEnd w:id="1"/>
      <w:bookmarkEnd w:id="2"/>
      <w:bookmarkEnd w:id="3"/>
    </w:p>
    <w:tbl>
      <w:tblPr>
        <w:tblW w:w="5000" w:type="pct"/>
        <w:tblLayout w:type="fixed"/>
        <w:tblLook w:val="00A0" w:firstRow="1" w:lastRow="0" w:firstColumn="1" w:lastColumn="0" w:noHBand="0" w:noVBand="0"/>
      </w:tblPr>
      <w:tblGrid>
        <w:gridCol w:w="604"/>
        <w:gridCol w:w="3668"/>
        <w:gridCol w:w="976"/>
      </w:tblGrid>
      <w:tr w:rsidR="00DB75AE" w:rsidRPr="00F06E57" w:rsidTr="00913FE1">
        <w:tc>
          <w:tcPr>
            <w:tcW w:w="575" w:type="pct"/>
            <w:shd w:val="clear" w:color="auto" w:fill="FFFFFF"/>
            <w:vAlign w:val="center"/>
          </w:tcPr>
          <w:p w:rsidR="00DB75AE" w:rsidRPr="00F06E57" w:rsidRDefault="00DB75AE" w:rsidP="00DB75AE">
            <w:pPr>
              <w:jc w:val="center"/>
              <w:rPr>
                <w:rFonts w:ascii="Arial" w:hAnsi="Arial" w:cs="Arial"/>
                <w:color w:val="auto"/>
                <w:sz w:val="16"/>
                <w:szCs w:val="16"/>
              </w:rPr>
            </w:pPr>
            <w:r w:rsidRPr="00F06E57">
              <w:rPr>
                <w:rFonts w:ascii="Arial" w:hAnsi="Arial" w:cs="Arial"/>
                <w:color w:val="auto"/>
                <w:sz w:val="16"/>
                <w:szCs w:val="16"/>
              </w:rPr>
              <w:t>КОД</w:t>
            </w:r>
          </w:p>
        </w:tc>
        <w:tc>
          <w:tcPr>
            <w:tcW w:w="3495" w:type="pct"/>
            <w:shd w:val="clear" w:color="auto" w:fill="FFFFFF"/>
            <w:vAlign w:val="center"/>
          </w:tcPr>
          <w:p w:rsidR="00DB75AE" w:rsidRPr="00F06E57" w:rsidRDefault="00DB75AE" w:rsidP="00DB75AE">
            <w:pPr>
              <w:ind w:left="284" w:hanging="284"/>
              <w:jc w:val="center"/>
              <w:rPr>
                <w:rFonts w:ascii="Arial" w:hAnsi="Arial" w:cs="Arial"/>
                <w:color w:val="auto"/>
                <w:sz w:val="16"/>
                <w:szCs w:val="16"/>
              </w:rPr>
            </w:pPr>
            <w:r w:rsidRPr="00F06E57">
              <w:rPr>
                <w:rFonts w:ascii="Arial" w:hAnsi="Arial" w:cs="Arial"/>
                <w:color w:val="auto"/>
                <w:sz w:val="16"/>
                <w:szCs w:val="16"/>
              </w:rPr>
              <w:t>НАИМЕНОВАНИЕ</w:t>
            </w:r>
          </w:p>
        </w:tc>
        <w:tc>
          <w:tcPr>
            <w:tcW w:w="930" w:type="pct"/>
            <w:shd w:val="clear" w:color="auto" w:fill="FFFFFF"/>
            <w:vAlign w:val="center"/>
          </w:tcPr>
          <w:p w:rsidR="00DB75AE" w:rsidRPr="00F06E57" w:rsidRDefault="00DB75AE" w:rsidP="00DB75AE">
            <w:pPr>
              <w:ind w:left="284" w:hanging="284"/>
              <w:jc w:val="center"/>
              <w:rPr>
                <w:rFonts w:ascii="Arial" w:hAnsi="Arial" w:cs="Arial"/>
                <w:color w:val="auto"/>
                <w:sz w:val="16"/>
                <w:szCs w:val="16"/>
              </w:rPr>
            </w:pPr>
            <w:r w:rsidRPr="00F06E57">
              <w:rPr>
                <w:rFonts w:ascii="Arial" w:hAnsi="Arial" w:cs="Arial"/>
                <w:color w:val="auto"/>
                <w:sz w:val="16"/>
                <w:szCs w:val="16"/>
              </w:rPr>
              <w:t>ПРИМ.</w:t>
            </w:r>
          </w:p>
        </w:tc>
      </w:tr>
      <w:tr w:rsidR="00DB75AE" w:rsidRPr="00F06E57" w:rsidTr="00913FE1">
        <w:tc>
          <w:tcPr>
            <w:tcW w:w="575" w:type="pct"/>
            <w:shd w:val="clear" w:color="auto" w:fill="FFFFFF"/>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ПЗ</w:t>
            </w:r>
          </w:p>
        </w:tc>
        <w:tc>
          <w:tcPr>
            <w:tcW w:w="3495" w:type="pct"/>
            <w:shd w:val="clear" w:color="auto" w:fill="FFFFFF"/>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ПОЯСНИТЕЛЬНАЯ ЗАПИСКА</w:t>
            </w:r>
          </w:p>
        </w:tc>
        <w:tc>
          <w:tcPr>
            <w:tcW w:w="930" w:type="pct"/>
            <w:shd w:val="clear" w:color="auto" w:fill="FFFFFF"/>
          </w:tcPr>
          <w:p w:rsidR="00DB75AE" w:rsidRPr="00F06E57" w:rsidRDefault="00DB75AE" w:rsidP="00DB75AE">
            <w:pPr>
              <w:ind w:left="284" w:hanging="284"/>
              <w:rPr>
                <w:rFonts w:ascii="Arial" w:hAnsi="Arial" w:cs="Arial"/>
                <w:color w:val="auto"/>
                <w:sz w:val="16"/>
                <w:szCs w:val="16"/>
              </w:rPr>
            </w:pPr>
          </w:p>
        </w:tc>
      </w:tr>
      <w:tr w:rsidR="00DB75AE" w:rsidRPr="00F06E57" w:rsidTr="00913FE1">
        <w:tc>
          <w:tcPr>
            <w:tcW w:w="575" w:type="pct"/>
            <w:shd w:val="clear" w:color="auto" w:fill="FFFFFF"/>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ПЗ - 1</w:t>
            </w:r>
          </w:p>
        </w:tc>
        <w:tc>
          <w:tcPr>
            <w:tcW w:w="3495" w:type="pct"/>
            <w:shd w:val="clear" w:color="auto" w:fill="FFFFFF"/>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Том 1. Положения о территориальном планировании</w:t>
            </w:r>
          </w:p>
        </w:tc>
        <w:tc>
          <w:tcPr>
            <w:tcW w:w="930" w:type="pct"/>
            <w:shd w:val="clear" w:color="auto" w:fill="FFFFFF"/>
          </w:tcPr>
          <w:p w:rsidR="00DB75AE" w:rsidRPr="00F06E57" w:rsidRDefault="00DB75AE" w:rsidP="00DB75AE">
            <w:pPr>
              <w:ind w:left="284" w:hanging="284"/>
              <w:rPr>
                <w:rFonts w:ascii="Arial" w:hAnsi="Arial" w:cs="Arial"/>
                <w:color w:val="auto"/>
                <w:sz w:val="16"/>
                <w:szCs w:val="16"/>
              </w:rPr>
            </w:pPr>
          </w:p>
        </w:tc>
      </w:tr>
      <w:tr w:rsidR="00DB75AE" w:rsidRPr="00F06E57" w:rsidTr="00913FE1">
        <w:trPr>
          <w:trHeight w:val="489"/>
        </w:trPr>
        <w:tc>
          <w:tcPr>
            <w:tcW w:w="575" w:type="pct"/>
            <w:shd w:val="clear" w:color="auto" w:fill="FFFFFF"/>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ПЗ - 2</w:t>
            </w:r>
          </w:p>
        </w:tc>
        <w:tc>
          <w:tcPr>
            <w:tcW w:w="3495" w:type="pct"/>
            <w:shd w:val="clear" w:color="auto" w:fill="FFFFFF"/>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Том 2. Материалы по обоснованию проекта</w:t>
            </w:r>
          </w:p>
        </w:tc>
        <w:tc>
          <w:tcPr>
            <w:tcW w:w="930" w:type="pct"/>
            <w:shd w:val="clear" w:color="auto" w:fill="FFFFFF"/>
          </w:tcPr>
          <w:p w:rsidR="00DB75AE" w:rsidRPr="00F06E57" w:rsidRDefault="00DB75AE" w:rsidP="00DB75AE">
            <w:pPr>
              <w:ind w:left="284" w:hanging="284"/>
              <w:rPr>
                <w:rFonts w:ascii="Arial" w:hAnsi="Arial" w:cs="Arial"/>
                <w:color w:val="auto"/>
                <w:sz w:val="16"/>
                <w:szCs w:val="16"/>
              </w:rPr>
            </w:pPr>
          </w:p>
        </w:tc>
      </w:tr>
      <w:tr w:rsidR="00DB75AE" w:rsidRPr="00F06E57" w:rsidTr="00913FE1">
        <w:tc>
          <w:tcPr>
            <w:tcW w:w="575" w:type="pct"/>
            <w:shd w:val="clear" w:color="auto" w:fill="FFFFFF"/>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w:t>
            </w:r>
          </w:p>
        </w:tc>
        <w:tc>
          <w:tcPr>
            <w:tcW w:w="3495" w:type="pct"/>
            <w:shd w:val="clear" w:color="auto" w:fill="FFFFFF"/>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ГРАФИЧЕСКАЯ ЧАСТЬ</w:t>
            </w:r>
          </w:p>
        </w:tc>
        <w:tc>
          <w:tcPr>
            <w:tcW w:w="930" w:type="pct"/>
            <w:shd w:val="clear" w:color="auto" w:fill="FFFFFF"/>
          </w:tcPr>
          <w:p w:rsidR="00DB75AE" w:rsidRPr="00F06E57" w:rsidRDefault="00DB75AE" w:rsidP="00DB75AE">
            <w:pPr>
              <w:ind w:left="284" w:hanging="284"/>
              <w:rPr>
                <w:rFonts w:ascii="Arial" w:hAnsi="Arial" w:cs="Arial"/>
                <w:color w:val="auto"/>
                <w:sz w:val="16"/>
                <w:szCs w:val="16"/>
              </w:rPr>
            </w:pP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- 1</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Схема современного состояния и  использования территории в границах населенного пункта  </w:t>
            </w:r>
            <w:proofErr w:type="spellStart"/>
            <w:r w:rsidRPr="00F06E57">
              <w:rPr>
                <w:rFonts w:ascii="Arial" w:hAnsi="Arial" w:cs="Arial"/>
                <w:color w:val="auto"/>
                <w:sz w:val="16"/>
                <w:szCs w:val="16"/>
              </w:rPr>
              <w:t>с.Бурлацкое</w:t>
            </w:r>
            <w:proofErr w:type="spellEnd"/>
            <w:r w:rsidRPr="00F06E57">
              <w:rPr>
                <w:rFonts w:ascii="Arial" w:hAnsi="Arial" w:cs="Arial"/>
                <w:color w:val="auto"/>
                <w:sz w:val="16"/>
                <w:szCs w:val="16"/>
              </w:rPr>
              <w:t xml:space="preserve">  (опорный план)</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2</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инженерной инфраструктуры территории  в границах населенного пункта  с. Бурлацкое</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3</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территорий, подверженных риску возникновения чрезвычайных ситуаций природного и техногенного характера, и зон с особыми условиями использования территории в границах населенного пункта  с. Бурлацкое</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4</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планируемого размещения объектов местного значения поселения в границах населенного пункта  с. Бурлацкое</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5</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функциональных зон и границ населенного пункта</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1:25 000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6</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инженерной и транспортной инфраструктуры территории поселения</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1:25 000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t>ГЧ – 7</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территорий, подверженных риску возникновения чрезвычайных ситуаций природного и техногенного характера и зон с особыми условиями использования территории</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1:25 000</w:t>
            </w:r>
          </w:p>
        </w:tc>
      </w:tr>
      <w:tr w:rsidR="00DB75AE" w:rsidRPr="00F06E57" w:rsidTr="00913FE1">
        <w:tc>
          <w:tcPr>
            <w:tcW w:w="575" w:type="pct"/>
            <w:vAlign w:val="center"/>
          </w:tcPr>
          <w:p w:rsidR="00DB75AE" w:rsidRPr="00F06E57" w:rsidRDefault="00DB75AE" w:rsidP="00913FE1">
            <w:pPr>
              <w:ind w:left="284" w:hanging="284"/>
              <w:jc w:val="center"/>
              <w:rPr>
                <w:rFonts w:ascii="Arial" w:hAnsi="Arial" w:cs="Arial"/>
                <w:color w:val="auto"/>
                <w:sz w:val="16"/>
                <w:szCs w:val="16"/>
              </w:rPr>
            </w:pPr>
            <w:r w:rsidRPr="00F06E57">
              <w:rPr>
                <w:rFonts w:ascii="Arial" w:hAnsi="Arial" w:cs="Arial"/>
                <w:color w:val="auto"/>
                <w:sz w:val="16"/>
                <w:szCs w:val="16"/>
              </w:rPr>
              <w:lastRenderedPageBreak/>
              <w:t>ГЧ – 8</w:t>
            </w:r>
          </w:p>
        </w:tc>
        <w:tc>
          <w:tcPr>
            <w:tcW w:w="3495" w:type="pct"/>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Схема планируемого размещения объектов местного значения поселения (проектный план)</w:t>
            </w:r>
          </w:p>
        </w:tc>
        <w:tc>
          <w:tcPr>
            <w:tcW w:w="930" w:type="pct"/>
          </w:tcPr>
          <w:p w:rsidR="00DB75AE" w:rsidRPr="00F06E57" w:rsidRDefault="00DB75AE" w:rsidP="00DB75AE">
            <w:pPr>
              <w:ind w:left="284" w:hanging="284"/>
              <w:rPr>
                <w:rFonts w:ascii="Arial" w:hAnsi="Arial" w:cs="Arial"/>
                <w:color w:val="auto"/>
                <w:sz w:val="16"/>
                <w:szCs w:val="16"/>
              </w:rPr>
            </w:pPr>
            <w:r w:rsidRPr="00F06E57">
              <w:rPr>
                <w:rFonts w:ascii="Arial" w:hAnsi="Arial" w:cs="Arial"/>
                <w:color w:val="auto"/>
                <w:sz w:val="16"/>
                <w:szCs w:val="16"/>
              </w:rPr>
              <w:t>М 1:25 000</w:t>
            </w:r>
          </w:p>
        </w:tc>
      </w:tr>
    </w:tbl>
    <w:p w:rsidR="00DB75AE" w:rsidRPr="00F06E57" w:rsidRDefault="00DB75AE" w:rsidP="00DB75AE">
      <w:pPr>
        <w:jc w:val="center"/>
        <w:rPr>
          <w:rFonts w:ascii="Arial" w:hAnsi="Arial" w:cs="Arial"/>
          <w:color w:val="auto"/>
          <w:sz w:val="16"/>
          <w:szCs w:val="16"/>
        </w:rPr>
      </w:pPr>
    </w:p>
    <w:p w:rsidR="00DB75AE" w:rsidRPr="00F06E57" w:rsidRDefault="00DB75AE" w:rsidP="00DB75AE">
      <w:pPr>
        <w:keepNext/>
        <w:keepLines/>
        <w:rPr>
          <w:rFonts w:ascii="Arial" w:hAnsi="Arial" w:cs="Arial"/>
          <w:bCs/>
          <w:color w:val="auto"/>
          <w:sz w:val="16"/>
          <w:szCs w:val="16"/>
        </w:rPr>
      </w:pPr>
      <w:r w:rsidRPr="00F06E57">
        <w:rPr>
          <w:rFonts w:ascii="Arial" w:hAnsi="Arial" w:cs="Arial"/>
          <w:bCs/>
          <w:color w:val="auto"/>
          <w:sz w:val="16"/>
          <w:szCs w:val="16"/>
        </w:rPr>
        <w:t>Оглавление</w:t>
      </w:r>
    </w:p>
    <w:p w:rsidR="00DB75AE" w:rsidRPr="00F06E57" w:rsidRDefault="00DB75AE" w:rsidP="00DB75AE">
      <w:pPr>
        <w:keepNext/>
        <w:outlineLvl w:val="0"/>
        <w:rPr>
          <w:rFonts w:ascii="Arial" w:hAnsi="Arial" w:cs="Arial"/>
          <w:color w:val="auto"/>
          <w:w w:val="109"/>
          <w:sz w:val="16"/>
          <w:szCs w:val="16"/>
        </w:rPr>
      </w:pPr>
    </w:p>
    <w:tbl>
      <w:tblPr>
        <w:tblW w:w="0" w:type="auto"/>
        <w:tblLook w:val="04A0" w:firstRow="1" w:lastRow="0" w:firstColumn="1" w:lastColumn="0" w:noHBand="0" w:noVBand="1"/>
      </w:tblPr>
      <w:tblGrid>
        <w:gridCol w:w="4690"/>
        <w:gridCol w:w="558"/>
      </w:tblGrid>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СОСТАВ ПРОЕКТА</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Введение</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6</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ТОМ </w:t>
            </w:r>
            <w:r w:rsidRPr="00F06E57">
              <w:rPr>
                <w:rFonts w:ascii="Arial" w:hAnsi="Arial" w:cs="Arial"/>
                <w:color w:val="auto"/>
                <w:sz w:val="16"/>
                <w:szCs w:val="16"/>
                <w:lang w:val="en-US"/>
              </w:rPr>
              <w:t>I</w:t>
            </w:r>
            <w:r w:rsidRPr="00F06E57">
              <w:rPr>
                <w:rFonts w:ascii="Arial" w:hAnsi="Arial" w:cs="Arial"/>
                <w:color w:val="auto"/>
                <w:sz w:val="16"/>
                <w:szCs w:val="16"/>
              </w:rPr>
              <w:t>. ПОЛОЖЕНИЕ О ТЕРРИТОРИАЛЬНОМ ПЛАНИРОВАНИИ</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РАЗДЕЛ 1. ЦЕЛИ И ЗАДАЧИ ПРОЕКТА. </w:t>
            </w:r>
          </w:p>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МЕТОДОЛОГИЧЕСКИЙ ПОДХОД</w:t>
            </w: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1.1.Цели и задачи территориального планирования</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1.2.Методология проекта территориального планирования</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10</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РАЗДЕЛ 2. АНАЛИЗ ОГРАНИЧЕНИЙ ИСПОЛЬЗОВАНИЯ </w:t>
            </w:r>
          </w:p>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ТЕРРИТОРИИ</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11</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2.1.Выводы комплексного градостроительного анализ</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11</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2.2.Прогнозная оценка демографических ресурсов</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14</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2.3.Пространственное развитие территории</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17</w:t>
            </w:r>
          </w:p>
        </w:tc>
      </w:tr>
      <w:tr w:rsidR="00DB75AE" w:rsidRPr="00F06E57" w:rsidTr="00913FE1">
        <w:tc>
          <w:tcPr>
            <w:tcW w:w="8788" w:type="dxa"/>
          </w:tcPr>
          <w:p w:rsidR="00DB75AE" w:rsidRPr="00F06E57" w:rsidRDefault="00551B50" w:rsidP="00DB75AE">
            <w:pPr>
              <w:rPr>
                <w:rFonts w:ascii="Arial" w:hAnsi="Arial" w:cs="Arial"/>
                <w:color w:val="auto"/>
                <w:sz w:val="16"/>
                <w:szCs w:val="16"/>
              </w:rPr>
            </w:pPr>
            <w:hyperlink w:anchor="_Toc400091403" w:history="1">
              <w:r w:rsidR="00DB75AE" w:rsidRPr="00F06E57">
                <w:rPr>
                  <w:rFonts w:ascii="Arial" w:hAnsi="Arial" w:cs="Arial"/>
                  <w:color w:val="auto"/>
                  <w:sz w:val="16"/>
                  <w:szCs w:val="16"/>
                </w:rPr>
                <w:t>РАЗДЕЛ 3. ОБОСНОВАНИЕ ВЫБРАННОГО ВАРИАНТА РАЗМЕЩЕНИЯ ОБЪЕКТОВ МЕСТНОГО ЗНАЧЕНИЯ И ОЦЕНКА ИХ ВЛИЯНИЯ НА КОМПЛЕКСНОЕ РАЗВИТИЕ ТЕРРИТОРИИ</w:t>
              </w:r>
            </w:hyperlink>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18</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3.1.Мероприятия по инженерной подготовке территории</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18</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3.2.Мероприятия по развитию экономической базы</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19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3.3.Мероприятия по развитию туристско-рекреационного комплекса</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20</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3.4.Мероприятия по развитию жилищного строительства</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21</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3.5.Мероприятия по развитию комплекса учреждений и предприятий социально-культурного, культурно-бытового и ритуального </w:t>
            </w:r>
          </w:p>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обслуживания</w:t>
            </w: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22</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3.6.Мероприятия по сохранению объектов культурного наследия</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28</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3.7.Мероприятия по развитию транспортной инфраструктуры</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3.8.Мероприятия по развитию инженерной инфраструктуры</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29</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3.9.Мероприятия по охране окружающей среды</w:t>
            </w:r>
          </w:p>
        </w:tc>
        <w:tc>
          <w:tcPr>
            <w:tcW w:w="676" w:type="dxa"/>
          </w:tcPr>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31</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3.10. Мероприятия по предотвращению чрезвычайных ситуаций природного и техногенного характера</w:t>
            </w: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35</w:t>
            </w:r>
          </w:p>
          <w:p w:rsidR="00DB75AE" w:rsidRPr="00F06E57" w:rsidRDefault="00DB75AE" w:rsidP="00DB75AE">
            <w:pPr>
              <w:jc w:val="right"/>
              <w:rPr>
                <w:rFonts w:ascii="Arial" w:hAnsi="Arial" w:cs="Arial"/>
                <w:color w:val="auto"/>
                <w:sz w:val="16"/>
                <w:szCs w:val="16"/>
              </w:rPr>
            </w:pP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4. ПРЕДЛОЖЕНИЯ ПО РЕАЛИЗАЦИИ ГЕНЕРАЛЬНОГО ПЛАНА</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39</w:t>
            </w:r>
          </w:p>
        </w:tc>
      </w:tr>
      <w:tr w:rsidR="00DB75AE" w:rsidRPr="00F06E57" w:rsidTr="00913FE1">
        <w:tc>
          <w:tcPr>
            <w:tcW w:w="8788" w:type="dxa"/>
          </w:tcPr>
          <w:p w:rsidR="00DB75AE" w:rsidRPr="00F06E57" w:rsidRDefault="00DB75AE" w:rsidP="00DB75AE">
            <w:pPr>
              <w:keepNext/>
              <w:outlineLvl w:val="0"/>
              <w:rPr>
                <w:rFonts w:ascii="Arial" w:hAnsi="Arial" w:cs="Arial"/>
                <w:color w:val="auto"/>
                <w:sz w:val="16"/>
                <w:szCs w:val="16"/>
              </w:rPr>
            </w:pPr>
            <w:r w:rsidRPr="00F06E57">
              <w:rPr>
                <w:rFonts w:ascii="Arial" w:hAnsi="Arial" w:cs="Arial"/>
                <w:color w:val="auto"/>
                <w:sz w:val="16"/>
                <w:szCs w:val="16"/>
              </w:rPr>
              <w:t xml:space="preserve">РАЗДЕЛ 5. СВОДНЫЙ  ПЛАН  МЕРОПРИЯТИЙ  </w:t>
            </w:r>
          </w:p>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ГЕНЕРАЛЬНОГО ПЛАНА</w:t>
            </w:r>
          </w:p>
          <w:p w:rsidR="00DB75AE" w:rsidRPr="00F06E57" w:rsidRDefault="00DB75AE" w:rsidP="00DB75AE">
            <w:pPr>
              <w:rPr>
                <w:rFonts w:ascii="Arial" w:hAnsi="Arial" w:cs="Arial"/>
                <w:color w:val="auto"/>
                <w:sz w:val="16"/>
                <w:szCs w:val="16"/>
              </w:rPr>
            </w:pP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41</w:t>
            </w:r>
          </w:p>
        </w:tc>
      </w:tr>
      <w:tr w:rsidR="00DB75AE" w:rsidRPr="00F06E57" w:rsidTr="00913FE1">
        <w:tc>
          <w:tcPr>
            <w:tcW w:w="8788" w:type="dxa"/>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6. ОСНОВНЫЕ ТЕХНИКО-ЭКОНОМИЧЕСКИЕ  ПОКАЗАТЕЛИ</w:t>
            </w:r>
          </w:p>
        </w:tc>
        <w:tc>
          <w:tcPr>
            <w:tcW w:w="676" w:type="dxa"/>
          </w:tcPr>
          <w:p w:rsidR="00DB75AE" w:rsidRPr="00F06E57" w:rsidRDefault="00DB75AE" w:rsidP="00DB75AE">
            <w:pPr>
              <w:jc w:val="right"/>
              <w:rPr>
                <w:rFonts w:ascii="Arial" w:hAnsi="Arial" w:cs="Arial"/>
                <w:color w:val="auto"/>
                <w:sz w:val="16"/>
                <w:szCs w:val="16"/>
              </w:rPr>
            </w:pPr>
          </w:p>
          <w:p w:rsidR="00DB75AE" w:rsidRPr="00F06E57" w:rsidRDefault="00DB75AE" w:rsidP="00DB75AE">
            <w:pPr>
              <w:jc w:val="right"/>
              <w:rPr>
                <w:rFonts w:ascii="Arial" w:hAnsi="Arial" w:cs="Arial"/>
                <w:color w:val="auto"/>
                <w:sz w:val="16"/>
                <w:szCs w:val="16"/>
              </w:rPr>
            </w:pPr>
            <w:r w:rsidRPr="00F06E57">
              <w:rPr>
                <w:rFonts w:ascii="Arial" w:hAnsi="Arial" w:cs="Arial"/>
                <w:color w:val="auto"/>
                <w:sz w:val="16"/>
                <w:szCs w:val="16"/>
              </w:rPr>
              <w:t>44</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 xml:space="preserve">ТОМ </w:t>
            </w:r>
            <w:r w:rsidRPr="00F06E57">
              <w:rPr>
                <w:rFonts w:ascii="Arial" w:hAnsi="Arial" w:cs="Arial"/>
                <w:color w:val="auto"/>
                <w:sz w:val="16"/>
                <w:szCs w:val="16"/>
                <w:lang w:val="en-US"/>
              </w:rPr>
              <w:t>II</w:t>
            </w:r>
            <w:r w:rsidRPr="00F06E57">
              <w:rPr>
                <w:rFonts w:ascii="Arial" w:hAnsi="Arial" w:cs="Arial"/>
                <w:color w:val="auto"/>
                <w:sz w:val="16"/>
                <w:szCs w:val="16"/>
              </w:rPr>
              <w:t>. МАТЕРИАЛЫ ПО ОБОСНОВАНИЮ ПРОЕКТА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1.  ОБЩИЕ СВЕДЕНИЯ О ПОСЕЛЕНИИ</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1.1.</w:t>
            </w:r>
            <w:r w:rsidRPr="00F06E57">
              <w:rPr>
                <w:rFonts w:ascii="Arial" w:hAnsi="Arial" w:cs="Arial"/>
                <w:color w:val="auto"/>
                <w:sz w:val="16"/>
                <w:szCs w:val="16"/>
              </w:rPr>
              <w:tab/>
              <w:t>Экономико-географическое положение и факторы развития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1.2.</w:t>
            </w:r>
            <w:r w:rsidRPr="00F06E57">
              <w:rPr>
                <w:rFonts w:ascii="Arial" w:hAnsi="Arial" w:cs="Arial"/>
                <w:color w:val="auto"/>
                <w:sz w:val="16"/>
                <w:szCs w:val="16"/>
              </w:rPr>
              <w:tab/>
              <w:t>Существующие границы муниципального образования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1.3.</w:t>
            </w:r>
            <w:r w:rsidRPr="00F06E57">
              <w:rPr>
                <w:rFonts w:ascii="Arial" w:hAnsi="Arial" w:cs="Arial"/>
                <w:color w:val="auto"/>
                <w:sz w:val="16"/>
                <w:szCs w:val="16"/>
              </w:rPr>
              <w:tab/>
              <w:t>Историко-градостроительная справка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2.    ПРИРОДНЫЕ УСЛОВИЯ И РЕСУРСЫ ТЕРРИТОРИИ ПОСЕЛЕНИЯ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2.1.</w:t>
            </w:r>
            <w:r w:rsidRPr="00F06E57">
              <w:rPr>
                <w:rFonts w:ascii="Arial" w:hAnsi="Arial" w:cs="Arial"/>
                <w:color w:val="auto"/>
                <w:sz w:val="16"/>
                <w:szCs w:val="16"/>
              </w:rPr>
              <w:tab/>
              <w:t>Геологическое строение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2.2.</w:t>
            </w:r>
            <w:r w:rsidRPr="00F06E57">
              <w:rPr>
                <w:rFonts w:ascii="Arial" w:hAnsi="Arial" w:cs="Arial"/>
                <w:color w:val="auto"/>
                <w:sz w:val="16"/>
                <w:szCs w:val="16"/>
              </w:rPr>
              <w:tab/>
              <w:t>Рельеф</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2.3.</w:t>
            </w:r>
            <w:r w:rsidRPr="00F06E57">
              <w:rPr>
                <w:rFonts w:ascii="Arial" w:hAnsi="Arial" w:cs="Arial"/>
                <w:color w:val="auto"/>
                <w:sz w:val="16"/>
                <w:szCs w:val="16"/>
              </w:rPr>
              <w:tab/>
              <w:t>Климатические и агроклиматические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50</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2.4.</w:t>
            </w:r>
            <w:r w:rsidRPr="00F06E57">
              <w:rPr>
                <w:rFonts w:ascii="Arial" w:hAnsi="Arial" w:cs="Arial"/>
                <w:color w:val="auto"/>
                <w:sz w:val="16"/>
                <w:szCs w:val="16"/>
              </w:rPr>
              <w:tab/>
              <w:t>Гидрография и гидрогеологические условия территории</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51</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2.5.</w:t>
            </w:r>
            <w:r w:rsidRPr="00F06E57">
              <w:rPr>
                <w:rFonts w:ascii="Arial" w:hAnsi="Arial" w:cs="Arial"/>
                <w:color w:val="auto"/>
                <w:sz w:val="16"/>
                <w:szCs w:val="16"/>
              </w:rPr>
              <w:tab/>
              <w:t>Инженерно - геологические условия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2.6.</w:t>
            </w:r>
            <w:r w:rsidRPr="00F06E57">
              <w:rPr>
                <w:rFonts w:ascii="Arial" w:hAnsi="Arial" w:cs="Arial"/>
                <w:color w:val="auto"/>
                <w:sz w:val="16"/>
                <w:szCs w:val="16"/>
              </w:rPr>
              <w:tab/>
              <w:t>Земельные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53</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2.7.</w:t>
            </w:r>
            <w:r w:rsidRPr="00F06E57">
              <w:rPr>
                <w:rFonts w:ascii="Arial" w:hAnsi="Arial" w:cs="Arial"/>
                <w:color w:val="auto"/>
                <w:sz w:val="16"/>
                <w:szCs w:val="16"/>
              </w:rPr>
              <w:tab/>
              <w:t>Почвенные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53</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2.8.</w:t>
            </w:r>
            <w:r w:rsidRPr="00F06E57">
              <w:rPr>
                <w:rFonts w:ascii="Arial" w:hAnsi="Arial" w:cs="Arial"/>
                <w:color w:val="auto"/>
                <w:sz w:val="16"/>
                <w:szCs w:val="16"/>
              </w:rPr>
              <w:tab/>
              <w:t>Минерально-сырьевые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2.9.</w:t>
            </w:r>
            <w:r w:rsidRPr="00F06E57">
              <w:rPr>
                <w:rFonts w:ascii="Arial" w:hAnsi="Arial" w:cs="Arial"/>
                <w:color w:val="auto"/>
                <w:sz w:val="16"/>
                <w:szCs w:val="16"/>
              </w:rPr>
              <w:tab/>
              <w:t>Рекреационные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2.10.</w:t>
            </w:r>
            <w:r w:rsidRPr="00F06E57">
              <w:rPr>
                <w:rFonts w:ascii="Arial" w:hAnsi="Arial" w:cs="Arial"/>
                <w:color w:val="auto"/>
                <w:sz w:val="16"/>
                <w:szCs w:val="16"/>
              </w:rPr>
              <w:tab/>
              <w:t>Особо охраняемые природные территории</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3.   ПОЛОЖЕНИЕ МУНИЦИПАЛЬНОГО ОБРАЗОВАНИЯ В СИСТЕМЕ РАССЕЛЕНИЯ И СТАВРОПОЛЬСКОГО КРАЯ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3.1. Положение муниципального образования в системе расселения района и Ставропольского края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lastRenderedPageBreak/>
              <w:t>3.2   Межселенное культурно-бытовое обслуживание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60</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4. ДЕМОГРАФИЧЕСКИЕ И ТРУДОВЫЕ РЕСУРСЫ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4.1.</w:t>
            </w:r>
            <w:r w:rsidRPr="00F06E57">
              <w:rPr>
                <w:rFonts w:ascii="Arial" w:hAnsi="Arial" w:cs="Arial"/>
                <w:color w:val="auto"/>
                <w:sz w:val="16"/>
                <w:szCs w:val="16"/>
              </w:rPr>
              <w:tab/>
              <w:t>Динамика численности населения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4.2.</w:t>
            </w:r>
            <w:r w:rsidRPr="00F06E57">
              <w:rPr>
                <w:rFonts w:ascii="Arial" w:hAnsi="Arial" w:cs="Arial"/>
                <w:color w:val="auto"/>
                <w:sz w:val="16"/>
                <w:szCs w:val="16"/>
              </w:rPr>
              <w:tab/>
              <w:t>Трудовые ресурсы и занятость населения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63</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4.3.</w:t>
            </w:r>
            <w:r w:rsidRPr="00F06E57">
              <w:rPr>
                <w:rFonts w:ascii="Arial" w:hAnsi="Arial" w:cs="Arial"/>
                <w:color w:val="auto"/>
                <w:sz w:val="16"/>
                <w:szCs w:val="16"/>
              </w:rPr>
              <w:tab/>
              <w:t>Демографическая ситуация и миграционные процессы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4.4.</w:t>
            </w:r>
            <w:r w:rsidRPr="00F06E57">
              <w:rPr>
                <w:rFonts w:ascii="Arial" w:hAnsi="Arial" w:cs="Arial"/>
                <w:color w:val="auto"/>
                <w:sz w:val="16"/>
                <w:szCs w:val="16"/>
              </w:rPr>
              <w:tab/>
              <w:t>Этнический состав населения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70</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5. ЭКОНОМИЧЕСКАЯ БАЗА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71</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5.1.</w:t>
            </w:r>
            <w:r w:rsidRPr="00F06E57">
              <w:rPr>
                <w:rFonts w:ascii="Arial" w:hAnsi="Arial" w:cs="Arial"/>
                <w:color w:val="auto"/>
                <w:sz w:val="16"/>
                <w:szCs w:val="16"/>
              </w:rPr>
              <w:tab/>
              <w:t>Промышленность</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71</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5.2.</w:t>
            </w:r>
            <w:r w:rsidRPr="00F06E57">
              <w:rPr>
                <w:rFonts w:ascii="Arial" w:hAnsi="Arial" w:cs="Arial"/>
                <w:color w:val="auto"/>
                <w:sz w:val="16"/>
                <w:szCs w:val="16"/>
              </w:rPr>
              <w:tab/>
              <w:t>Сельское хозяйство</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6. СОЦИАЛЬНАЯ ИНФРАСТРУКТУРА И БЫТОВОЕ ОБСЛУЖИВАНИЕ НАСЕЛЕНИЯ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6.1.</w:t>
            </w:r>
            <w:r w:rsidRPr="00F06E57">
              <w:rPr>
                <w:rFonts w:ascii="Arial" w:hAnsi="Arial" w:cs="Arial"/>
                <w:color w:val="auto"/>
                <w:sz w:val="16"/>
                <w:szCs w:val="16"/>
              </w:rPr>
              <w:tab/>
              <w:t>Учреждения образования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78</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551B50" w:rsidP="00DB75AE">
            <w:pPr>
              <w:rPr>
                <w:rFonts w:ascii="Arial" w:hAnsi="Arial" w:cs="Arial"/>
                <w:color w:val="auto"/>
                <w:sz w:val="16"/>
                <w:szCs w:val="16"/>
              </w:rPr>
            </w:pPr>
            <w:hyperlink w:anchor="_Toc399503114" w:history="1">
              <w:r w:rsidR="00DB75AE" w:rsidRPr="00F06E57">
                <w:rPr>
                  <w:rFonts w:ascii="Arial" w:hAnsi="Arial" w:cs="Arial"/>
                  <w:noProof/>
                  <w:color w:val="auto"/>
                  <w:sz w:val="16"/>
                  <w:szCs w:val="16"/>
                </w:rPr>
                <w:t>6.2.</w:t>
              </w:r>
              <w:r w:rsidR="00DB75AE" w:rsidRPr="00F06E57">
                <w:rPr>
                  <w:rFonts w:ascii="Arial" w:hAnsi="Arial" w:cs="Arial"/>
                  <w:noProof/>
                  <w:color w:val="auto"/>
                  <w:sz w:val="16"/>
                  <w:szCs w:val="16"/>
                </w:rPr>
                <w:tab/>
                <w:t>Учреждения здравоохранения и социального обеспечения</w:t>
              </w:r>
              <w:r w:rsidR="00DB75AE" w:rsidRPr="00F06E57">
                <w:rPr>
                  <w:rFonts w:ascii="Arial" w:hAnsi="Arial" w:cs="Arial"/>
                  <w:noProof/>
                  <w:webHidden/>
                  <w:color w:val="auto"/>
                  <w:sz w:val="16"/>
                  <w:szCs w:val="16"/>
                </w:rPr>
                <w:tab/>
              </w:r>
            </w:hyperlink>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78</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6.3.</w:t>
            </w:r>
            <w:r w:rsidRPr="00F06E57">
              <w:rPr>
                <w:rFonts w:ascii="Arial" w:hAnsi="Arial" w:cs="Arial"/>
                <w:color w:val="auto"/>
                <w:sz w:val="16"/>
                <w:szCs w:val="16"/>
              </w:rPr>
              <w:tab/>
              <w:t>Учреждения культуры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79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6.4.</w:t>
            </w:r>
            <w:r w:rsidRPr="00F06E57">
              <w:rPr>
                <w:rFonts w:ascii="Arial" w:hAnsi="Arial" w:cs="Arial"/>
                <w:color w:val="auto"/>
                <w:sz w:val="16"/>
                <w:szCs w:val="16"/>
              </w:rPr>
              <w:tab/>
              <w:t>Учреждения физической культуры и спорта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80</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6.5.</w:t>
            </w:r>
            <w:r w:rsidRPr="00F06E57">
              <w:rPr>
                <w:rFonts w:ascii="Arial" w:hAnsi="Arial" w:cs="Arial"/>
                <w:color w:val="auto"/>
                <w:sz w:val="16"/>
                <w:szCs w:val="16"/>
              </w:rPr>
              <w:tab/>
              <w:t>Предприятия торговли, общественного питания и бытового облуживания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81</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6.6.</w:t>
            </w:r>
            <w:r w:rsidRPr="00F06E57">
              <w:rPr>
                <w:rFonts w:ascii="Arial" w:hAnsi="Arial" w:cs="Arial"/>
                <w:color w:val="auto"/>
                <w:sz w:val="16"/>
                <w:szCs w:val="16"/>
              </w:rPr>
              <w:tab/>
              <w:t>Малое и среднее предпринимательство</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6.7.</w:t>
            </w:r>
            <w:r w:rsidRPr="00F06E57">
              <w:rPr>
                <w:rFonts w:ascii="Arial" w:hAnsi="Arial" w:cs="Arial"/>
                <w:color w:val="auto"/>
                <w:sz w:val="16"/>
                <w:szCs w:val="16"/>
              </w:rPr>
              <w:tab/>
              <w:t>Объекты историко-культурного наследия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84</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7.   ТРАНСПОРТНАЯ ИНФРАСТРУКТУРА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8. ИНЖЕНЕРНАЯ ИНФРАСТРУКТУРА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8.1.</w:t>
            </w:r>
            <w:r w:rsidRPr="00F06E57">
              <w:rPr>
                <w:rFonts w:ascii="Arial" w:hAnsi="Arial" w:cs="Arial"/>
                <w:color w:val="auto"/>
                <w:sz w:val="16"/>
                <w:szCs w:val="16"/>
              </w:rPr>
              <w:tab/>
              <w:t>Водоснабжение и водоотведение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92</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8.2.</w:t>
            </w:r>
            <w:r w:rsidRPr="00F06E57">
              <w:rPr>
                <w:rFonts w:ascii="Arial" w:hAnsi="Arial" w:cs="Arial"/>
                <w:color w:val="auto"/>
                <w:sz w:val="16"/>
                <w:szCs w:val="16"/>
              </w:rPr>
              <w:tab/>
              <w:t>Теплоснабжение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8.3.</w:t>
            </w:r>
            <w:r w:rsidRPr="00F06E57">
              <w:rPr>
                <w:rFonts w:ascii="Arial" w:hAnsi="Arial" w:cs="Arial"/>
                <w:color w:val="auto"/>
                <w:sz w:val="16"/>
                <w:szCs w:val="16"/>
              </w:rPr>
              <w:tab/>
              <w:t>Электроснабжение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8.4.</w:t>
            </w:r>
            <w:r w:rsidRPr="00F06E57">
              <w:rPr>
                <w:rFonts w:ascii="Arial" w:hAnsi="Arial" w:cs="Arial"/>
                <w:color w:val="auto"/>
                <w:sz w:val="16"/>
                <w:szCs w:val="16"/>
              </w:rPr>
              <w:tab/>
              <w:t>Газоснабжение</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9. СОСТОЯНИЕ ОКРУЖАЮЩЕЙ СРЕДЫ</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9.1.</w:t>
            </w:r>
            <w:r w:rsidRPr="00F06E57">
              <w:rPr>
                <w:rFonts w:ascii="Arial" w:hAnsi="Arial" w:cs="Arial"/>
                <w:color w:val="auto"/>
                <w:sz w:val="16"/>
                <w:szCs w:val="16"/>
              </w:rPr>
              <w:tab/>
              <w:t>Оценка состояния атмосферного  воздуха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9.2.</w:t>
            </w:r>
            <w:r w:rsidRPr="00F06E57">
              <w:rPr>
                <w:rFonts w:ascii="Arial" w:hAnsi="Arial" w:cs="Arial"/>
                <w:color w:val="auto"/>
                <w:sz w:val="16"/>
                <w:szCs w:val="16"/>
              </w:rPr>
              <w:tab/>
              <w:t>Качество поверхностных и подземных вод</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9.3.</w:t>
            </w:r>
            <w:r w:rsidRPr="00F06E57">
              <w:rPr>
                <w:rFonts w:ascii="Arial" w:hAnsi="Arial" w:cs="Arial"/>
                <w:color w:val="auto"/>
                <w:sz w:val="16"/>
                <w:szCs w:val="16"/>
              </w:rPr>
              <w:tab/>
              <w:t>Состояние почвенного покрова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9.4.</w:t>
            </w:r>
            <w:r w:rsidRPr="00F06E57">
              <w:rPr>
                <w:rFonts w:ascii="Arial" w:hAnsi="Arial" w:cs="Arial"/>
                <w:color w:val="auto"/>
                <w:sz w:val="16"/>
                <w:szCs w:val="16"/>
              </w:rPr>
              <w:tab/>
              <w:t>Санитарная очистка территории</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10.  ЗОНЫ С ОСОБЫМИ УСЛОВИЯМИ ИСПОЛЬЗОВАНИЯ ТЕРРИТОРИИ И ГРАДОСТРОИТЕЛЬНЫЕ ОГРАНИЧЕНИЯ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98</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11.   ПЕРЕЧЕНЬ ОСНОВНЫХ ФАКТОР РИСКОВ ВОЗНИКНОВЕНИЯ ЧРЕЗВЫЧАЙНЫХ СИТУАЦИЙ ПРИРОДНОГО И ТЕХНОГЕННОГО ХАРАКТЕРА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103</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11.1.</w:t>
            </w:r>
            <w:r w:rsidRPr="00F06E57">
              <w:rPr>
                <w:rFonts w:ascii="Arial" w:hAnsi="Arial" w:cs="Arial"/>
                <w:color w:val="auto"/>
                <w:sz w:val="16"/>
                <w:szCs w:val="16"/>
              </w:rPr>
              <w:tab/>
              <w:t>Чрезвычайные ситуации природного характера</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103</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11.2.</w:t>
            </w:r>
            <w:r w:rsidRPr="00F06E57">
              <w:rPr>
                <w:rFonts w:ascii="Arial" w:hAnsi="Arial" w:cs="Arial"/>
                <w:color w:val="auto"/>
                <w:sz w:val="16"/>
                <w:szCs w:val="16"/>
              </w:rPr>
              <w:tab/>
              <w:t>Чрезвычайные ситуации техногенного происхождения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11.3.</w:t>
            </w:r>
            <w:r w:rsidRPr="00F06E57">
              <w:rPr>
                <w:rFonts w:ascii="Arial" w:hAnsi="Arial" w:cs="Arial"/>
                <w:color w:val="auto"/>
                <w:sz w:val="16"/>
                <w:szCs w:val="16"/>
              </w:rPr>
              <w:tab/>
              <w:t>Чрезвычайные ситуации биогенного происхождения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105</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РАЗДЕЛ 12. ПЛАНИРОВОЧНАЯ ОРГАНИЗАЦИЯ ТЕРРИТОРИИ</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12.1.</w:t>
            </w:r>
            <w:r w:rsidRPr="00F06E57">
              <w:rPr>
                <w:rFonts w:ascii="Arial" w:hAnsi="Arial" w:cs="Arial"/>
                <w:color w:val="auto"/>
                <w:sz w:val="16"/>
                <w:szCs w:val="16"/>
              </w:rPr>
              <w:tab/>
              <w:t>Современная планировочная организация территории поселения</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106</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12.2    Жилищный фонд и жилищное строительство</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107</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ТОМ</w:t>
            </w:r>
            <w:r w:rsidRPr="00F06E57">
              <w:rPr>
                <w:rFonts w:ascii="Arial" w:hAnsi="Arial" w:cs="Arial"/>
                <w:color w:val="auto"/>
                <w:sz w:val="16"/>
                <w:szCs w:val="16"/>
                <w:lang w:val="en-US"/>
              </w:rPr>
              <w:t xml:space="preserve"> III</w:t>
            </w:r>
            <w:r w:rsidRPr="00F06E57">
              <w:rPr>
                <w:rFonts w:ascii="Arial" w:hAnsi="Arial" w:cs="Arial"/>
                <w:color w:val="auto"/>
                <w:sz w:val="16"/>
                <w:szCs w:val="16"/>
              </w:rPr>
              <w:t xml:space="preserve"> Графическая часть</w:t>
            </w: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r w:rsidRPr="00F06E57">
              <w:rPr>
                <w:rFonts w:ascii="Arial" w:hAnsi="Arial" w:cs="Arial"/>
                <w:color w:val="auto"/>
                <w:sz w:val="16"/>
                <w:szCs w:val="16"/>
              </w:rPr>
              <w:t>109</w:t>
            </w:r>
          </w:p>
        </w:tc>
      </w:tr>
      <w:tr w:rsidR="00DB75AE" w:rsidRPr="00F06E57" w:rsidTr="0091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8" w:type="dxa"/>
            <w:tcBorders>
              <w:top w:val="nil"/>
              <w:left w:val="nil"/>
              <w:bottom w:val="nil"/>
              <w:right w:val="nil"/>
            </w:tcBorders>
          </w:tcPr>
          <w:p w:rsidR="00DB75AE" w:rsidRPr="00F06E57" w:rsidRDefault="00DB75AE" w:rsidP="00DB75AE">
            <w:pPr>
              <w:rPr>
                <w:rFonts w:ascii="Arial" w:hAnsi="Arial" w:cs="Arial"/>
                <w:color w:val="auto"/>
                <w:sz w:val="16"/>
                <w:szCs w:val="16"/>
              </w:rPr>
            </w:pPr>
          </w:p>
        </w:tc>
        <w:tc>
          <w:tcPr>
            <w:tcW w:w="676" w:type="dxa"/>
            <w:tcBorders>
              <w:top w:val="nil"/>
              <w:left w:val="nil"/>
              <w:bottom w:val="nil"/>
              <w:right w:val="nil"/>
            </w:tcBorders>
          </w:tcPr>
          <w:p w:rsidR="00DB75AE" w:rsidRPr="00F06E57" w:rsidRDefault="00DB75AE" w:rsidP="00DB75AE">
            <w:pPr>
              <w:rPr>
                <w:rFonts w:ascii="Arial" w:hAnsi="Arial" w:cs="Arial"/>
                <w:color w:val="auto"/>
                <w:sz w:val="16"/>
                <w:szCs w:val="16"/>
              </w:rPr>
            </w:pPr>
          </w:p>
        </w:tc>
      </w:tr>
    </w:tbl>
    <w:p w:rsidR="00DB75AE" w:rsidRPr="00DB75AE" w:rsidRDefault="00DB75AE" w:rsidP="00DB75AE">
      <w:pPr>
        <w:rPr>
          <w:rFonts w:ascii="Arial" w:hAnsi="Arial" w:cs="Arial"/>
          <w:color w:val="auto"/>
          <w:sz w:val="16"/>
          <w:szCs w:val="16"/>
        </w:rPr>
      </w:pPr>
    </w:p>
    <w:p w:rsidR="00DB75AE" w:rsidRPr="004E6583" w:rsidRDefault="004E6583" w:rsidP="004E6583">
      <w:pPr>
        <w:keepNext/>
        <w:outlineLvl w:val="0"/>
        <w:rPr>
          <w:rFonts w:ascii="Arial" w:hAnsi="Arial" w:cs="Arial"/>
          <w:b/>
          <w:color w:val="auto"/>
          <w:w w:val="109"/>
          <w:sz w:val="16"/>
          <w:szCs w:val="16"/>
        </w:rPr>
      </w:pPr>
      <w:r>
        <w:rPr>
          <w:rFonts w:ascii="Arial" w:hAnsi="Arial" w:cs="Arial"/>
          <w:b/>
          <w:color w:val="auto"/>
          <w:w w:val="109"/>
          <w:sz w:val="16"/>
          <w:szCs w:val="16"/>
        </w:rPr>
        <w:t>Введение</w:t>
      </w:r>
    </w:p>
    <w:p w:rsidR="00DB75AE" w:rsidRPr="00DB75AE" w:rsidRDefault="00DB75AE" w:rsidP="00F06E57">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Генеральный план муниципального образования село Бурлацкое Благодарненского района Ставропольского края разработан в соответствии с требованиями, изложенными в техническом задании на разработку градостроительной документации.</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Генеральный план – основной вид градостроительной документации, определяющий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территории,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соблюдение санитарных норм и обеспечения экологической безопасности. Основная функция Генерального плана – </w:t>
      </w:r>
      <w:proofErr w:type="spellStart"/>
      <w:r w:rsidRPr="00DB75AE">
        <w:rPr>
          <w:rFonts w:ascii="Arial" w:hAnsi="Arial" w:cs="Arial"/>
          <w:color w:val="auto"/>
          <w:sz w:val="16"/>
          <w:szCs w:val="16"/>
          <w:lang w:val="x-none"/>
        </w:rPr>
        <w:t>градорегулирование</w:t>
      </w:r>
      <w:proofErr w:type="spellEnd"/>
      <w:r w:rsidRPr="00DB75AE">
        <w:rPr>
          <w:rFonts w:ascii="Arial" w:hAnsi="Arial" w:cs="Arial"/>
          <w:color w:val="auto"/>
          <w:sz w:val="16"/>
          <w:szCs w:val="16"/>
          <w:lang w:val="x-none"/>
        </w:rPr>
        <w:t>, координация участников градостроительной деятельности в рамках принятой градостроительной стратегии.</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Проектные решения Генерального плана являются основой для определения долгосрочной стратегии и этапов градостроительного планирования развития территории </w:t>
      </w:r>
      <w:r w:rsidRPr="00DB75AE">
        <w:rPr>
          <w:rFonts w:ascii="Arial" w:hAnsi="Arial" w:cs="Arial"/>
          <w:color w:val="auto"/>
          <w:sz w:val="16"/>
          <w:szCs w:val="16"/>
        </w:rPr>
        <w:t>муниципального образования</w:t>
      </w:r>
      <w:r w:rsidRPr="00DB75AE">
        <w:rPr>
          <w:rFonts w:ascii="Arial" w:hAnsi="Arial" w:cs="Arial"/>
          <w:color w:val="auto"/>
          <w:sz w:val="16"/>
          <w:szCs w:val="16"/>
          <w:lang w:val="x-none"/>
        </w:rPr>
        <w:t xml:space="preserve"> </w:t>
      </w:r>
      <w:proofErr w:type="spellStart"/>
      <w:r w:rsidRPr="00DB75AE">
        <w:rPr>
          <w:rFonts w:ascii="Arial" w:hAnsi="Arial" w:cs="Arial"/>
          <w:color w:val="auto"/>
          <w:sz w:val="16"/>
          <w:szCs w:val="16"/>
          <w:lang w:val="x-none"/>
        </w:rPr>
        <w:t>с.Бурлацкое</w:t>
      </w:r>
      <w:proofErr w:type="spellEnd"/>
      <w:r w:rsidRPr="00DB75AE">
        <w:rPr>
          <w:rFonts w:ascii="Arial" w:hAnsi="Arial" w:cs="Arial"/>
          <w:color w:val="auto"/>
          <w:sz w:val="16"/>
          <w:szCs w:val="16"/>
          <w:lang w:val="x-none"/>
        </w:rPr>
        <w:t xml:space="preserve"> выбора оптимального решения архитектурно-планировочной организации и функционального зонирования территории.</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соответствии с Градостроительным кодексом РФ с 01.01.2013 наличие Генерального плана – единственное условие, при котором возможно принимать решения о резервировании, </w:t>
      </w:r>
      <w:r w:rsidRPr="00DB75AE">
        <w:rPr>
          <w:rFonts w:ascii="Arial" w:hAnsi="Arial" w:cs="Arial"/>
          <w:color w:val="auto"/>
          <w:sz w:val="16"/>
          <w:szCs w:val="16"/>
          <w:lang w:val="x-none"/>
        </w:rPr>
        <w:lastRenderedPageBreak/>
        <w:t>переводе и изъятии земельных участков.</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Проект выполнен в соответствии с требованиями Градостроительного кодекса Российской Федерации от 29.12.04 №190-ФЗ, предъявляемыми для разработки современной градостроительной документации на уровне сельского поселения и действующими в настоящее время иными кодексами, строительными нормами и правилами, а именно:</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Земельный кодекс РФ;</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Водный кодекс РФ;</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СНиП 2.07.01. -89* - Градостроительство. Планировка и застройка городских и сельских поселений (</w:t>
      </w:r>
      <w:smartTag w:uri="urn:schemas-microsoft-com:office:smarttags" w:element="metricconverter">
        <w:smartTagPr>
          <w:attr w:name="ProductID" w:val="2011 г"/>
        </w:smartTagPr>
        <w:r w:rsidRPr="00DB75AE">
          <w:rPr>
            <w:rFonts w:ascii="Arial" w:hAnsi="Arial" w:cs="Arial"/>
            <w:color w:val="auto"/>
            <w:sz w:val="16"/>
            <w:szCs w:val="16"/>
          </w:rPr>
          <w:t>2011 г</w:t>
        </w:r>
      </w:smartTag>
      <w:r w:rsidRPr="00DB75AE">
        <w:rPr>
          <w:rFonts w:ascii="Arial" w:hAnsi="Arial" w:cs="Arial"/>
          <w:color w:val="auto"/>
          <w:sz w:val="16"/>
          <w:szCs w:val="16"/>
        </w:rPr>
        <w:t>., актуализированная редакция);</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СНиП 11.04.2004 – Инструкция о порядке разработки, согласования экспертизы и утверждения градостроительной документации;</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Приказ Министерства регионального развития РФ от 26 мая </w:t>
      </w:r>
      <w:smartTag w:uri="urn:schemas-microsoft-com:office:smarttags" w:element="metricconverter">
        <w:smartTagPr>
          <w:attr w:name="ProductID" w:val="2011 г"/>
        </w:smartTagPr>
        <w:r w:rsidRPr="00DB75AE">
          <w:rPr>
            <w:rFonts w:ascii="Arial" w:hAnsi="Arial" w:cs="Arial"/>
            <w:color w:val="auto"/>
            <w:sz w:val="16"/>
            <w:szCs w:val="16"/>
          </w:rPr>
          <w:t>2011 г</w:t>
        </w:r>
      </w:smartTag>
      <w:r w:rsidRPr="00DB75AE">
        <w:rPr>
          <w:rFonts w:ascii="Arial" w:hAnsi="Arial" w:cs="Arial"/>
          <w:color w:val="auto"/>
          <w:sz w:val="16"/>
          <w:szCs w:val="16"/>
        </w:rPr>
        <w:t>. № 244 «Об утверждении Методических рекомендаций по разработке проектов Генеральных планов поселений и городских округов»;</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Федеральный закон от 06.10.03 № 131 ФЗ «Об общих принципах организации местного самоуправления в Российской Федерации»;</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Федеральный закон от 25.06.2002 г. №73-ФЗ «Об объектах культурного наследия (памятниках истории и культуры) народов РФ»; </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Федеральный закон от 10.01.2002 г. №7-ФЗ «Об охране окружающей среды»;</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Федеральный закон от 14.03.1995 г. №33-ФЗ «Об особо охраняемых территориях»;</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Закон РФ от 21.02.92 № 2395-1 «О недрах»;</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СанПиН 2.2.1/2.1.1.1200 03 «Санитарно-защитные зоны и санитарная классификация предприятий, сооружений и иных объектов»;</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Распоряжение Правительства РФ от 3 июля </w:t>
      </w:r>
      <w:smartTag w:uri="urn:schemas-microsoft-com:office:smarttags" w:element="metricconverter">
        <w:smartTagPr>
          <w:attr w:name="ProductID" w:val="1996 г"/>
        </w:smartTagPr>
        <w:r w:rsidRPr="00DB75AE">
          <w:rPr>
            <w:rFonts w:ascii="Arial" w:hAnsi="Arial" w:cs="Arial"/>
            <w:color w:val="auto"/>
            <w:sz w:val="16"/>
            <w:szCs w:val="16"/>
          </w:rPr>
          <w:t>1996 г</w:t>
        </w:r>
      </w:smartTag>
      <w:r w:rsidRPr="00DB75AE">
        <w:rPr>
          <w:rFonts w:ascii="Arial" w:hAnsi="Arial" w:cs="Arial"/>
          <w:color w:val="auto"/>
          <w:sz w:val="16"/>
          <w:szCs w:val="16"/>
        </w:rPr>
        <w:t xml:space="preserve">. №1063-р «О социальных нормативах и нормах» (с изм. и доп. от 14 июля </w:t>
      </w:r>
      <w:smartTag w:uri="urn:schemas-microsoft-com:office:smarttags" w:element="metricconverter">
        <w:smartTagPr>
          <w:attr w:name="ProductID" w:val="2001 г"/>
        </w:smartTagPr>
        <w:r w:rsidRPr="00DB75AE">
          <w:rPr>
            <w:rFonts w:ascii="Arial" w:hAnsi="Arial" w:cs="Arial"/>
            <w:color w:val="auto"/>
            <w:sz w:val="16"/>
            <w:szCs w:val="16"/>
          </w:rPr>
          <w:t>2001 г</w:t>
        </w:r>
      </w:smartTag>
      <w:r w:rsidRPr="00DB75AE">
        <w:rPr>
          <w:rFonts w:ascii="Arial" w:hAnsi="Arial" w:cs="Arial"/>
          <w:color w:val="auto"/>
          <w:sz w:val="16"/>
          <w:szCs w:val="16"/>
        </w:rPr>
        <w:t>.);</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sz w:val="16"/>
          <w:szCs w:val="16"/>
          <w:shd w:val="clear" w:color="auto" w:fill="FFFFFF"/>
        </w:rPr>
        <w:t>Приказ Минприроды РФ от 29.12.1995 № 539 "Об утверждении "Инструкции по экологическому обоснованию хозяйственной и иной деятельности"</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Постановление Правительства РФ от 09.06.2006  № 363 «Об информационном обеспечении градостроительной деятельности»;</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Постановление Правительства РФ от 24.03.2007 №178 (ред. от 22.02.2012)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Постановление Губернатора Ставропольского края от 07.07.2008 № 530 «Об утверждении Нормативов градостроительного проектирования Ставропольского края»;</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Устав муниципального образования села Бурлацкое Благодарненского района Ставропольского края (Принят решением Совета депутатов села Бурлацкое Благодарненского района СК № 114 от 03.07.2012 года).</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Стратегия социально-экономического развития Ставропольского края до 2020 года и на период до 2025 года (утв. распоряжением Правительства Ставропольского края от 15 июля </w:t>
      </w:r>
      <w:smartTag w:uri="urn:schemas-microsoft-com:office:smarttags" w:element="metricconverter">
        <w:smartTagPr>
          <w:attr w:name="ProductID" w:val="2009 г"/>
        </w:smartTagPr>
        <w:r w:rsidRPr="00DB75AE">
          <w:rPr>
            <w:rFonts w:ascii="Arial" w:hAnsi="Arial" w:cs="Arial"/>
            <w:color w:val="auto"/>
            <w:sz w:val="16"/>
            <w:szCs w:val="16"/>
          </w:rPr>
          <w:t>2009 г</w:t>
        </w:r>
      </w:smartTag>
      <w:r w:rsidRPr="00DB75AE">
        <w:rPr>
          <w:rFonts w:ascii="Arial" w:hAnsi="Arial" w:cs="Arial"/>
          <w:color w:val="auto"/>
          <w:sz w:val="16"/>
          <w:szCs w:val="16"/>
        </w:rPr>
        <w:t xml:space="preserve">. № 221 - </w:t>
      </w:r>
      <w:proofErr w:type="spellStart"/>
      <w:r w:rsidRPr="00DB75AE">
        <w:rPr>
          <w:rFonts w:ascii="Arial" w:hAnsi="Arial" w:cs="Arial"/>
          <w:color w:val="auto"/>
          <w:sz w:val="16"/>
          <w:szCs w:val="16"/>
        </w:rPr>
        <w:t>рп</w:t>
      </w:r>
      <w:proofErr w:type="spellEnd"/>
      <w:r w:rsidRPr="00DB75AE">
        <w:rPr>
          <w:rFonts w:ascii="Arial" w:hAnsi="Arial" w:cs="Arial"/>
          <w:color w:val="auto"/>
          <w:sz w:val="16"/>
          <w:szCs w:val="16"/>
        </w:rPr>
        <w:t>);</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«Стратегия социально-экономического развития Благодарненского района до 2020 года (утв. решением совета Благодарненского муниципального района Ставропольского края от 27.10.2009 № 137);</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Закон Ставропольского края от 16 марта </w:t>
      </w:r>
      <w:smartTag w:uri="urn:schemas-microsoft-com:office:smarttags" w:element="metricconverter">
        <w:smartTagPr>
          <w:attr w:name="ProductID" w:val="2006 г"/>
        </w:smartTagPr>
        <w:r w:rsidRPr="00DB75AE">
          <w:rPr>
            <w:rFonts w:ascii="Arial" w:hAnsi="Arial" w:cs="Arial"/>
            <w:color w:val="auto"/>
            <w:sz w:val="16"/>
            <w:szCs w:val="16"/>
          </w:rPr>
          <w:t>2006 г</w:t>
        </w:r>
      </w:smartTag>
      <w:r w:rsidRPr="00DB75AE">
        <w:rPr>
          <w:rFonts w:ascii="Arial" w:hAnsi="Arial" w:cs="Arial"/>
          <w:color w:val="auto"/>
          <w:sz w:val="16"/>
          <w:szCs w:val="16"/>
        </w:rPr>
        <w:t>. № 14-кз "Об объектах культурного наследия (памятниках истории и культуры) в Ставропольском крае";</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Схема территориального планирования Ставропольского края (Гос. контракт №3487 от 10.06.2006 г., Москва 2006 год;)</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Материалы Схемы территориального планирования Благодарненского муниципального района (утв. решением совета Благодарненского муниципального района Ставропольского края от 26.06.2012 № 278);</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lastRenderedPageBreak/>
        <w:t>Корректировка Генерального плана с. Бурлацкого Благодарненского района Ставропольского края (выполненного Государственным учреждением архитектуры и градостроительства Ставропольского края 2007 год);</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Программа комплексного развития системы коммунальной инфраструктуры муниципального образования село Бурлацкое Благодарненского района Ставропольского края на 2014-2023 гг.</w:t>
      </w:r>
    </w:p>
    <w:p w:rsidR="00DB75AE" w:rsidRPr="00DB75AE" w:rsidRDefault="00DB75AE" w:rsidP="00F06E57">
      <w:pPr>
        <w:pBdr>
          <w:between w:val="single" w:sz="4" w:space="1" w:color="003300"/>
        </w:pBdr>
        <w:ind w:firstLine="284"/>
        <w:jc w:val="both"/>
        <w:rPr>
          <w:rFonts w:ascii="Arial" w:hAnsi="Arial" w:cs="Arial"/>
          <w:color w:val="auto"/>
          <w:sz w:val="16"/>
          <w:szCs w:val="16"/>
        </w:rPr>
      </w:pPr>
      <w:r w:rsidRPr="00DB75AE">
        <w:rPr>
          <w:rFonts w:ascii="Arial" w:hAnsi="Arial" w:cs="Arial"/>
          <w:color w:val="auto"/>
          <w:sz w:val="16"/>
          <w:szCs w:val="16"/>
        </w:rPr>
        <w:t xml:space="preserve">Генеральный план разработан на территорию муниципального образования село Бурлацкое Благодарненского района Ставропольского края </w:t>
      </w:r>
      <w:r w:rsidRPr="00DB75AE">
        <w:rPr>
          <w:rFonts w:ascii="Arial" w:hAnsi="Arial" w:cs="Arial"/>
          <w:color w:val="auto"/>
          <w:w w:val="109"/>
          <w:sz w:val="16"/>
          <w:szCs w:val="16"/>
        </w:rPr>
        <w:t>(далее - МО с. Бурлацкое, поселение)</w:t>
      </w:r>
      <w:r w:rsidRPr="00DB75AE">
        <w:rPr>
          <w:rFonts w:ascii="Arial" w:hAnsi="Arial" w:cs="Arial"/>
          <w:color w:val="auto"/>
          <w:sz w:val="16"/>
          <w:szCs w:val="16"/>
        </w:rPr>
        <w:t xml:space="preserve">. Документ, в соответствии с законом Ставропольского края от 28 мая 2008 года №37-кз «Об установлении границ муниципальных образований в Благодарненском районе Ставропольского края» устанавливает границу поселения и населенного пункта, входящего в его состав. </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проекте Генерального плана на основе ретроспективного анализа и анализа современного состояния проектом определены перспективы социально-экономического и градостроительного развития МО с. Бурлацкое на расчетный период до 2035 г. с выделением первой очереди - 2019 г., в том числе: </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зоны различного функционального назначения и ограничения на использование территорий в этих зонах;</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основные направления территориального развития;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основные направления развития производственно-хозяйственного комплекса;</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основные направления развития рекреационной системы;</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основные направления развития инженерно-транспортной и социальной инфраструктур;</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основные направления улучшения экологической обстановки градостроительными средствами на территории поселения.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Конечным результатом Проекта являются проектные предложения по комплексному развитию территории, его преимущественному функциональному использованию и назначению (с учетом планировочных ограничений).</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Генеральный план состоит из «Положения о территориальном планировании», «Материалов по обоснованию проекта» и соответствующих карт (схем). </w:t>
      </w:r>
    </w:p>
    <w:p w:rsidR="00DB75AE" w:rsidRPr="00DB75AE" w:rsidRDefault="00DB75AE" w:rsidP="00F06E57">
      <w:pPr>
        <w:widowControl w:val="0"/>
        <w:ind w:firstLine="284"/>
        <w:jc w:val="both"/>
        <w:rPr>
          <w:rFonts w:ascii="Arial" w:hAnsi="Arial" w:cs="Arial"/>
          <w:b/>
          <w:color w:val="auto"/>
          <w:sz w:val="16"/>
          <w:szCs w:val="16"/>
          <w:lang w:val="x-none"/>
        </w:rPr>
      </w:pPr>
      <w:r w:rsidRPr="00DB75AE">
        <w:rPr>
          <w:rFonts w:ascii="Arial" w:hAnsi="Arial" w:cs="Arial"/>
          <w:b/>
          <w:color w:val="auto"/>
          <w:sz w:val="16"/>
          <w:szCs w:val="16"/>
          <w:lang w:val="x-none"/>
        </w:rPr>
        <w:t>«Положение о территориальном планировании» включает:</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цели и задачи территориального планирования развития МО </w:t>
      </w:r>
      <w:proofErr w:type="spellStart"/>
      <w:r w:rsidRPr="00DB75AE">
        <w:rPr>
          <w:rFonts w:ascii="Arial" w:hAnsi="Arial" w:cs="Arial"/>
          <w:color w:val="auto"/>
          <w:sz w:val="16"/>
          <w:szCs w:val="16"/>
          <w:lang w:val="x-none"/>
        </w:rPr>
        <w:t>с.Бурлацкое</w:t>
      </w:r>
      <w:proofErr w:type="spellEnd"/>
      <w:r w:rsidRPr="00DB75AE">
        <w:rPr>
          <w:rFonts w:ascii="Arial" w:hAnsi="Arial" w:cs="Arial"/>
          <w:color w:val="auto"/>
          <w:sz w:val="16"/>
          <w:szCs w:val="16"/>
          <w:lang w:val="x-none"/>
        </w:rPr>
        <w:t>;</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мероприятия по территориальному планированию развития поселения и указание на последовательность их выполнения.</w:t>
      </w:r>
    </w:p>
    <w:p w:rsidR="00DB75AE" w:rsidRPr="00DB75AE" w:rsidRDefault="00DB75AE" w:rsidP="00F06E57">
      <w:pPr>
        <w:widowControl w:val="0"/>
        <w:ind w:firstLine="284"/>
        <w:jc w:val="both"/>
        <w:rPr>
          <w:rFonts w:ascii="Arial" w:hAnsi="Arial" w:cs="Arial"/>
          <w:b/>
          <w:color w:val="auto"/>
          <w:sz w:val="16"/>
          <w:szCs w:val="16"/>
          <w:lang w:val="x-none"/>
        </w:rPr>
      </w:pPr>
      <w:r w:rsidRPr="00DB75AE">
        <w:rPr>
          <w:rFonts w:ascii="Arial" w:hAnsi="Arial" w:cs="Arial"/>
          <w:b/>
          <w:color w:val="auto"/>
          <w:sz w:val="16"/>
          <w:szCs w:val="16"/>
          <w:lang w:val="x-none"/>
        </w:rPr>
        <w:t>«Материалы по обоснованию проекта» содержат:</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анализ ограничений использования территории поселения с описанием природно-ресурсного потенциала, демографической ситуации, исторического развития, экономической базы, инженерной и социальной инфраструктуры;</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анализ существующих ограничений градостроительного развития;</w:t>
      </w:r>
    </w:p>
    <w:p w:rsidR="00DB75AE" w:rsidRPr="00DB75AE" w:rsidRDefault="00DB75AE" w:rsidP="00F06E57">
      <w:pPr>
        <w:widowControl w:val="0"/>
        <w:ind w:firstLine="284"/>
        <w:jc w:val="both"/>
        <w:rPr>
          <w:rFonts w:ascii="Arial" w:hAnsi="Arial" w:cs="Arial"/>
          <w:color w:val="auto"/>
          <w:sz w:val="16"/>
          <w:szCs w:val="16"/>
        </w:rPr>
      </w:pPr>
      <w:r w:rsidRPr="00DB75AE">
        <w:rPr>
          <w:rFonts w:ascii="Arial" w:hAnsi="Arial" w:cs="Arial"/>
          <w:color w:val="auto"/>
          <w:sz w:val="16"/>
          <w:szCs w:val="16"/>
          <w:lang w:val="x-none"/>
        </w:rPr>
        <w:t>программы и планы социально-экономического развития поселения.</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Генеральный план выполнен на топографическом материале масштаба 1:10 000 в электронном виде с послойным нанесением основной градостроительной информации, в программной среде ГИС </w:t>
      </w:r>
      <w:proofErr w:type="spellStart"/>
      <w:r w:rsidRPr="00DB75AE">
        <w:rPr>
          <w:rFonts w:ascii="Arial" w:hAnsi="Arial" w:cs="Arial"/>
          <w:color w:val="auto"/>
          <w:w w:val="109"/>
          <w:sz w:val="16"/>
          <w:szCs w:val="16"/>
          <w:lang w:val="x-none"/>
        </w:rPr>
        <w:t>MapI№fo</w:t>
      </w:r>
      <w:proofErr w:type="spellEnd"/>
      <w:r w:rsidRPr="00DB75AE">
        <w:rPr>
          <w:rFonts w:ascii="Arial" w:hAnsi="Arial" w:cs="Arial"/>
          <w:color w:val="auto"/>
          <w:w w:val="109"/>
          <w:sz w:val="16"/>
          <w:szCs w:val="16"/>
          <w:lang w:val="x-none"/>
        </w:rPr>
        <w:t xml:space="preserve"> в составе электронных графических слоев и связанной с ними атрибутивной базы данных.</w:t>
      </w:r>
    </w:p>
    <w:p w:rsidR="00DB75AE" w:rsidRPr="00DB75AE" w:rsidRDefault="00DB75AE" w:rsidP="00F06E57">
      <w:pPr>
        <w:ind w:firstLine="284"/>
        <w:jc w:val="center"/>
        <w:rPr>
          <w:rFonts w:ascii="Arial" w:hAnsi="Arial" w:cs="Arial"/>
          <w:b/>
          <w:color w:val="auto"/>
          <w:sz w:val="16"/>
          <w:szCs w:val="16"/>
          <w:u w:val="single"/>
        </w:rPr>
      </w:pPr>
    </w:p>
    <w:p w:rsidR="00DB75AE" w:rsidRPr="00DB75AE" w:rsidRDefault="00DB75AE" w:rsidP="00F06E57">
      <w:pPr>
        <w:ind w:firstLine="284"/>
        <w:jc w:val="center"/>
        <w:rPr>
          <w:rFonts w:ascii="Arial" w:hAnsi="Arial" w:cs="Arial"/>
          <w:b/>
          <w:color w:val="auto"/>
          <w:sz w:val="16"/>
          <w:szCs w:val="16"/>
          <w:u w:val="single"/>
        </w:rPr>
      </w:pPr>
      <w:r w:rsidRPr="00DB75AE">
        <w:rPr>
          <w:rFonts w:ascii="Arial" w:hAnsi="Arial" w:cs="Arial"/>
          <w:b/>
          <w:color w:val="auto"/>
          <w:sz w:val="16"/>
          <w:szCs w:val="16"/>
          <w:u w:val="single"/>
        </w:rPr>
        <w:t xml:space="preserve">ТОМ </w:t>
      </w:r>
      <w:r w:rsidRPr="00DB75AE">
        <w:rPr>
          <w:rFonts w:ascii="Arial" w:hAnsi="Arial" w:cs="Arial"/>
          <w:b/>
          <w:color w:val="auto"/>
          <w:sz w:val="16"/>
          <w:szCs w:val="16"/>
          <w:u w:val="single"/>
          <w:lang w:val="en-US"/>
        </w:rPr>
        <w:t>I</w:t>
      </w:r>
    </w:p>
    <w:p w:rsidR="00DB75AE" w:rsidRPr="00F06E57" w:rsidRDefault="00DB75AE" w:rsidP="00F06E57">
      <w:pPr>
        <w:ind w:firstLine="284"/>
        <w:jc w:val="center"/>
        <w:rPr>
          <w:rFonts w:ascii="Arial" w:hAnsi="Arial" w:cs="Arial"/>
          <w:b/>
          <w:color w:val="auto"/>
          <w:sz w:val="16"/>
          <w:szCs w:val="16"/>
          <w:u w:val="single"/>
        </w:rPr>
      </w:pPr>
      <w:r w:rsidRPr="00DB75AE">
        <w:rPr>
          <w:rFonts w:ascii="Arial" w:hAnsi="Arial" w:cs="Arial"/>
          <w:b/>
          <w:color w:val="auto"/>
          <w:sz w:val="16"/>
          <w:szCs w:val="16"/>
          <w:u w:val="single"/>
        </w:rPr>
        <w:t>Положение о территориальном планировании</w:t>
      </w:r>
    </w:p>
    <w:p w:rsidR="00DB75AE" w:rsidRPr="00DB75AE" w:rsidRDefault="00DB75AE" w:rsidP="00F06E57">
      <w:pPr>
        <w:keepNext/>
        <w:ind w:left="1418" w:firstLine="284"/>
        <w:outlineLvl w:val="0"/>
        <w:rPr>
          <w:rFonts w:ascii="Arial" w:hAnsi="Arial" w:cs="Arial"/>
          <w:b/>
          <w:color w:val="auto"/>
          <w:sz w:val="16"/>
          <w:szCs w:val="16"/>
        </w:rPr>
      </w:pPr>
      <w:bookmarkStart w:id="4" w:name="_Toc366314702"/>
      <w:bookmarkStart w:id="5" w:name="_Toc400091394"/>
      <w:r w:rsidRPr="00DB75AE">
        <w:rPr>
          <w:rFonts w:ascii="Arial" w:hAnsi="Arial" w:cs="Arial"/>
          <w:b/>
          <w:color w:val="auto"/>
          <w:sz w:val="16"/>
          <w:szCs w:val="16"/>
        </w:rPr>
        <w:t>РАЗДЕЛ 1. ЦЕЛИ И ЗАДАЧИ ПРОЕКТА.</w:t>
      </w:r>
    </w:p>
    <w:p w:rsidR="00DB75AE" w:rsidRPr="00DB75AE" w:rsidRDefault="00DB75AE" w:rsidP="00F06E57">
      <w:pPr>
        <w:keepNext/>
        <w:ind w:left="1418" w:firstLine="284"/>
        <w:outlineLvl w:val="0"/>
        <w:rPr>
          <w:rFonts w:ascii="Arial" w:hAnsi="Arial" w:cs="Arial"/>
          <w:b/>
          <w:color w:val="auto"/>
          <w:sz w:val="16"/>
          <w:szCs w:val="16"/>
        </w:rPr>
      </w:pPr>
      <w:r w:rsidRPr="00DB75AE">
        <w:rPr>
          <w:rFonts w:ascii="Arial" w:hAnsi="Arial" w:cs="Arial"/>
          <w:b/>
          <w:color w:val="auto"/>
          <w:sz w:val="16"/>
          <w:szCs w:val="16"/>
        </w:rPr>
        <w:t>МЕТОДОЛОГИЧЕСКИЙ ПОДХОД</w:t>
      </w:r>
      <w:bookmarkEnd w:id="4"/>
      <w:bookmarkEnd w:id="5"/>
    </w:p>
    <w:p w:rsidR="00DB75AE" w:rsidRPr="004E6583" w:rsidRDefault="00DB75AE" w:rsidP="004E6583">
      <w:pPr>
        <w:keepNext/>
        <w:keepLines/>
        <w:numPr>
          <w:ilvl w:val="1"/>
          <w:numId w:val="2"/>
        </w:numPr>
        <w:ind w:left="0" w:firstLine="284"/>
        <w:jc w:val="center"/>
        <w:outlineLvl w:val="1"/>
        <w:rPr>
          <w:rFonts w:ascii="Arial" w:hAnsi="Arial" w:cs="Arial"/>
          <w:b/>
          <w:bCs/>
          <w:color w:val="auto"/>
          <w:sz w:val="16"/>
          <w:szCs w:val="16"/>
        </w:rPr>
      </w:pPr>
      <w:bookmarkStart w:id="6" w:name="_Toc366314703"/>
      <w:bookmarkStart w:id="7" w:name="_Toc399419776"/>
      <w:bookmarkStart w:id="8" w:name="_Toc366314704"/>
      <w:bookmarkStart w:id="9" w:name="_Toc400091395"/>
      <w:bookmarkEnd w:id="6"/>
      <w:bookmarkEnd w:id="7"/>
      <w:r w:rsidRPr="00DB75AE">
        <w:rPr>
          <w:rFonts w:ascii="Arial" w:hAnsi="Arial" w:cs="Arial"/>
          <w:b/>
          <w:bCs/>
          <w:color w:val="auto"/>
          <w:sz w:val="16"/>
          <w:szCs w:val="16"/>
        </w:rPr>
        <w:t>Цели и задачи территориального планирования</w:t>
      </w:r>
      <w:bookmarkEnd w:id="8"/>
      <w:bookmarkEnd w:id="9"/>
    </w:p>
    <w:p w:rsidR="00DB75AE" w:rsidRPr="00DB75AE" w:rsidRDefault="00DB75AE" w:rsidP="00F06E57">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Основными целями Генерального плана МО с. Бурлацкое являются:</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определение назначения территории поселения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обеспечение устойчивого развития территории поселения путём разработки долгосрочной территориальной стратегии, учитывающей, в том числе, необходимость достижения социально-экономического развития поселения и обеспечения высоких жизненных стандартов населения.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lastRenderedPageBreak/>
        <w:t xml:space="preserve">В рамках проекта на основе комплексного анализа территории в отношении сельского поселения сформулированы следующие цели развития: </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обеспечение устойчивого социально-экономического развития сельского поселения, его производственного потенциала;</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формирование комфортной жилой среды проживания, труда и отдыха населения, отвечающей социальным стандартам;</w:t>
      </w:r>
    </w:p>
    <w:p w:rsidR="00DB75AE" w:rsidRPr="00DB75AE" w:rsidRDefault="00DB75AE" w:rsidP="00DB75AE">
      <w:pPr>
        <w:widowControl w:val="0"/>
        <w:ind w:firstLine="709"/>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улучшение архитектурно-художественного облика и повышение качества сложившейся среды поселения; </w:t>
      </w:r>
    </w:p>
    <w:p w:rsidR="00DB75AE" w:rsidRPr="00DB75AE" w:rsidRDefault="00DB75AE" w:rsidP="00DB75AE">
      <w:pPr>
        <w:widowControl w:val="0"/>
        <w:ind w:firstLine="709"/>
        <w:jc w:val="both"/>
        <w:rPr>
          <w:rFonts w:ascii="Arial" w:hAnsi="Arial" w:cs="Arial"/>
          <w:color w:val="auto"/>
          <w:w w:val="109"/>
          <w:sz w:val="16"/>
          <w:szCs w:val="16"/>
          <w:lang w:val="x-none"/>
        </w:rPr>
      </w:pPr>
      <w:r w:rsidRPr="00DB75AE">
        <w:rPr>
          <w:rFonts w:ascii="Arial" w:hAnsi="Arial" w:cs="Arial"/>
          <w:color w:val="auto"/>
          <w:w w:val="109"/>
          <w:sz w:val="16"/>
          <w:szCs w:val="16"/>
          <w:lang w:val="x-none"/>
        </w:rPr>
        <w:t>повышение уровня его благоустройства;</w:t>
      </w:r>
    </w:p>
    <w:p w:rsidR="00DB75AE" w:rsidRPr="00DB75AE" w:rsidRDefault="00DB75AE" w:rsidP="00DB75AE">
      <w:pPr>
        <w:widowControl w:val="0"/>
        <w:ind w:firstLine="709"/>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сохранение исторического и культурного наследия;</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развитие инженерной, транспортной и социальной инфраструктур.</w:t>
      </w:r>
    </w:p>
    <w:p w:rsidR="00DB75AE" w:rsidRPr="00DB75AE" w:rsidRDefault="00DB75AE" w:rsidP="00F06E57">
      <w:pPr>
        <w:widowControl w:val="0"/>
        <w:ind w:firstLine="284"/>
        <w:jc w:val="both"/>
        <w:rPr>
          <w:rFonts w:ascii="Arial" w:hAnsi="Arial" w:cs="Arial"/>
          <w:color w:val="auto"/>
          <w:w w:val="109"/>
          <w:sz w:val="16"/>
          <w:szCs w:val="16"/>
          <w:lang w:val="x-none"/>
        </w:rPr>
      </w:pP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Реализация указанных целей осуществляется посредством решения следующих </w:t>
      </w:r>
      <w:r w:rsidRPr="00DB75AE">
        <w:rPr>
          <w:rFonts w:ascii="Arial" w:hAnsi="Arial" w:cs="Arial"/>
          <w:b/>
          <w:color w:val="auto"/>
          <w:w w:val="109"/>
          <w:sz w:val="16"/>
          <w:szCs w:val="16"/>
          <w:lang w:val="x-none"/>
        </w:rPr>
        <w:t>задач территориального планирования</w:t>
      </w:r>
      <w:r w:rsidRPr="00DB75AE">
        <w:rPr>
          <w:rFonts w:ascii="Arial" w:hAnsi="Arial" w:cs="Arial"/>
          <w:color w:val="auto"/>
          <w:w w:val="109"/>
          <w:sz w:val="16"/>
          <w:szCs w:val="16"/>
          <w:lang w:val="x-none"/>
        </w:rPr>
        <w:t>:</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определение долгосрочной стратегии и этапов градостроительного планирования развития территории сельского поселения;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определение оптимального решения архитектурно-планировочной организации и функционального зонирования территории МО с. Бурлацкое;</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выявление проблем градостроительного развития территории;</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планирование размещения объектов капитального строительства, границ земель различных категорий. Улучшение жилищных условий, достижение многообразия типов жилой среды и комплексности застройки жилых территорий;</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определение направлений развития инженерной инфраструктуры;</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разработка предложений по оптимизации транспортного обслуживания населения и развития дорожной инфраструктуры;</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сохранение историко-культурного, ландшафтного и архитектурно-пространственного своеобразия сельского поселения;</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разработка предложений по благоустройству и озеленению территории;</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определение мероприятий по предупреждению чрезвычайных ситуаций природного и техногенного характера;</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обеспечение экологической безопасности и определение мероприятий по организации зон с особыми условиями использования территорий.</w:t>
      </w:r>
    </w:p>
    <w:p w:rsidR="00DB75AE" w:rsidRPr="00DB75AE" w:rsidRDefault="00DB75AE" w:rsidP="00F06E57">
      <w:pPr>
        <w:widowControl w:val="0"/>
        <w:ind w:firstLine="284"/>
        <w:jc w:val="both"/>
        <w:rPr>
          <w:rFonts w:ascii="Arial" w:hAnsi="Arial" w:cs="Arial"/>
          <w:color w:val="auto"/>
          <w:w w:val="109"/>
          <w:sz w:val="16"/>
          <w:szCs w:val="16"/>
          <w:lang w:val="x-none"/>
        </w:rPr>
      </w:pPr>
    </w:p>
    <w:p w:rsidR="00DB75AE" w:rsidRPr="004E6583" w:rsidRDefault="00DB75AE" w:rsidP="004E6583">
      <w:pPr>
        <w:keepNext/>
        <w:keepLines/>
        <w:numPr>
          <w:ilvl w:val="1"/>
          <w:numId w:val="2"/>
        </w:numPr>
        <w:ind w:firstLine="284"/>
        <w:outlineLvl w:val="1"/>
        <w:rPr>
          <w:rFonts w:ascii="Arial" w:hAnsi="Arial" w:cs="Arial"/>
          <w:b/>
          <w:bCs/>
          <w:color w:val="auto"/>
          <w:sz w:val="16"/>
          <w:szCs w:val="16"/>
        </w:rPr>
      </w:pPr>
      <w:bookmarkStart w:id="10" w:name="_Toc366314705"/>
      <w:bookmarkStart w:id="11" w:name="_Toc400091396"/>
      <w:r w:rsidRPr="00DB75AE">
        <w:rPr>
          <w:rFonts w:ascii="Arial" w:hAnsi="Arial" w:cs="Arial"/>
          <w:b/>
          <w:bCs/>
          <w:color w:val="auto"/>
          <w:sz w:val="16"/>
          <w:szCs w:val="16"/>
        </w:rPr>
        <w:t>Методология проекта территориального планирования</w:t>
      </w:r>
      <w:bookmarkEnd w:id="10"/>
      <w:bookmarkEnd w:id="11"/>
    </w:p>
    <w:p w:rsidR="00DB75AE" w:rsidRPr="00DB75AE" w:rsidRDefault="00DB75AE" w:rsidP="00F06E57">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 Генеральном плане определены основные параметры развития сельского поселения: перспективная численность населения, объемы всех видов строительства, в том числе жилищного строительства и реконструкции жилищного фонда, необходимые для строительства территории, основные направления развития транспортного комплекса и инженерной инфраструктуры, озеленения и благоустройства территории.</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проекте выполняется одна из главных задач Генерального плана – функциональное зонирование территорий, с выделением жилых, производственных, общественных, рекреационных и других зон, для развития всех жизненно важных функций территории поселения.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Планировочные решения Генерального плана являются основой для разработки проектной документации следующих уровней – проектов планировок отдельных районов и зон поселения, проектов межевания, градостроительных планов.</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качестве основных методов исследования при разработке тематических блоков применялись современные научные методики, основанные на получении объективной информации о взаимодействии природных и социально-экономических процессов, выявлении особенностей современного состояния, ретроспективы, а так же моделирование и прогнозирование их развития.</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К числу таких методов следует отнести математико-статистический, сравнительный, историко-географический, метод </w:t>
      </w:r>
      <w:proofErr w:type="spellStart"/>
      <w:r w:rsidRPr="00DB75AE">
        <w:rPr>
          <w:rFonts w:ascii="Arial" w:hAnsi="Arial" w:cs="Arial"/>
          <w:color w:val="auto"/>
          <w:sz w:val="16"/>
          <w:szCs w:val="16"/>
          <w:lang w:val="x-none"/>
        </w:rPr>
        <w:t>полимасштабного</w:t>
      </w:r>
      <w:proofErr w:type="spellEnd"/>
      <w:r w:rsidRPr="00DB75AE">
        <w:rPr>
          <w:rFonts w:ascii="Arial" w:hAnsi="Arial" w:cs="Arial"/>
          <w:color w:val="auto"/>
          <w:sz w:val="16"/>
          <w:szCs w:val="16"/>
          <w:lang w:val="x-none"/>
        </w:rPr>
        <w:t xml:space="preserve"> анализа, картографический, геоинформационный, социологический.</w:t>
      </w:r>
    </w:p>
    <w:p w:rsidR="00DB75AE" w:rsidRPr="00DB75AE" w:rsidRDefault="00DB75AE" w:rsidP="00F06E57">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Такой подход позволил в рамках разработки проекта Генерального плана провести:</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lastRenderedPageBreak/>
        <w:t>анализ современного состояния и использования территории при помощи ГИС </w:t>
      </w:r>
      <w:r w:rsidRPr="00DB75AE">
        <w:rPr>
          <w:rFonts w:ascii="Arial" w:hAnsi="Arial" w:cs="Arial"/>
          <w:color w:val="auto"/>
          <w:w w:val="109"/>
          <w:sz w:val="16"/>
          <w:szCs w:val="16"/>
          <w:lang w:val="x-none"/>
        </w:rPr>
        <w:noBreakHyphen/>
        <w:t> технологий и цифровых изображений для поиска решений по оптимизации пространственной организации территории сельского поселения;</w:t>
      </w:r>
    </w:p>
    <w:p w:rsidR="00DB75AE" w:rsidRPr="00DB75AE" w:rsidRDefault="00DB75AE" w:rsidP="00F06E57">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комплексный анализ территории с целью выявления природно-экологического, демографического, экономического, историко-культурного потенциалов, выявления проблемных ситуаций и территорий, а также зон с особыми условиями использования территории;</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разработку и обоснование предложений по зонированию территории, функциональному назначению зон и режимов их содержания и использования, развитию населенных пунктов;</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прогнозирование базовых параметров развития территории: численности населения сельского поселения, состояния сферы занятости, объемов строительства;</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разработку мероприятий по размещению объектов местного значения, по развитию транспортной инфраструктуры поселения, реконструкции и развитию инженерных систем, систем связи и телекоммуникаций;</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разработку мероприятий по восстановлению, сохранению и использованию историко-культурного наследия;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разработку мероприятий по сохранению и развитию системы особо охраняемых природных территорий, рациональному использованию природных ресурсов;</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разработку мероприятий по защите от неблагоприятных природных и антропогенных процессов, чрезвычайных ситуаций.</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Высокая достоверность результатов основывается на использовании методов пространственно-временного моделирования, геоинформационных технологий и систем </w:t>
      </w:r>
      <w:proofErr w:type="spellStart"/>
      <w:r w:rsidRPr="00DB75AE">
        <w:rPr>
          <w:rFonts w:ascii="Arial" w:hAnsi="Arial" w:cs="Arial"/>
          <w:color w:val="auto"/>
          <w:sz w:val="16"/>
          <w:szCs w:val="16"/>
          <w:lang w:val="x-none"/>
        </w:rPr>
        <w:t>ArcGIS</w:t>
      </w:r>
      <w:proofErr w:type="spellEnd"/>
      <w:r w:rsidRPr="00DB75AE">
        <w:rPr>
          <w:rFonts w:ascii="Arial" w:hAnsi="Arial" w:cs="Arial"/>
          <w:color w:val="auto"/>
          <w:sz w:val="16"/>
          <w:szCs w:val="16"/>
          <w:lang w:val="x-none"/>
        </w:rPr>
        <w:t xml:space="preserve">, </w:t>
      </w:r>
      <w:proofErr w:type="spellStart"/>
      <w:r w:rsidRPr="00DB75AE">
        <w:rPr>
          <w:rFonts w:ascii="Arial" w:hAnsi="Arial" w:cs="Arial"/>
          <w:color w:val="auto"/>
          <w:sz w:val="16"/>
          <w:szCs w:val="16"/>
          <w:lang w:val="x-none"/>
        </w:rPr>
        <w:t>AutoCad</w:t>
      </w:r>
      <w:proofErr w:type="spellEnd"/>
      <w:r w:rsidRPr="00DB75AE">
        <w:rPr>
          <w:rFonts w:ascii="Arial" w:hAnsi="Arial" w:cs="Arial"/>
          <w:color w:val="auto"/>
          <w:sz w:val="16"/>
          <w:szCs w:val="16"/>
          <w:lang w:val="x-none"/>
        </w:rPr>
        <w:t>, а так же обобщении многообразных источников первичной статистической информации – данных переписей населений и текущего государственного статистического учета, внутриведомственных отчетов, материалов обследований научных и научно-производственных организаций и т.п.</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Использование инновационных методов в подготовке указанных документов территориального планирования, создание картографических и тематических баз данных, использование геоинформационных технологий, разработка интегральных географических информационно-аналитических систем способствуют формированию обоснованных представлений о пространственной организации территории, совершенствованию технологий комплексного территориального планирования, организации актуального информационного обеспечения градостроительной деятельности.</w:t>
      </w:r>
      <w:bookmarkStart w:id="12" w:name="_Toc366314706"/>
    </w:p>
    <w:p w:rsidR="00DB75AE" w:rsidRPr="00DB75AE" w:rsidRDefault="00DB75AE" w:rsidP="00FE62C3">
      <w:pPr>
        <w:ind w:firstLine="284"/>
        <w:rPr>
          <w:rFonts w:ascii="Arial" w:hAnsi="Arial" w:cs="Arial"/>
          <w:color w:val="auto"/>
          <w:sz w:val="16"/>
          <w:szCs w:val="16"/>
        </w:rPr>
      </w:pPr>
    </w:p>
    <w:p w:rsidR="00DB75AE" w:rsidRPr="00DB75AE" w:rsidRDefault="00DB75AE" w:rsidP="00FE62C3">
      <w:pPr>
        <w:keepNext/>
        <w:ind w:firstLine="284"/>
        <w:jc w:val="center"/>
        <w:outlineLvl w:val="0"/>
        <w:rPr>
          <w:rFonts w:ascii="Arial" w:hAnsi="Arial" w:cs="Arial"/>
          <w:b/>
          <w:color w:val="auto"/>
          <w:sz w:val="16"/>
          <w:szCs w:val="16"/>
        </w:rPr>
      </w:pPr>
      <w:bookmarkStart w:id="13" w:name="_Toc400091397"/>
      <w:r w:rsidRPr="00DB75AE">
        <w:rPr>
          <w:rFonts w:ascii="Arial" w:hAnsi="Arial" w:cs="Arial"/>
          <w:b/>
          <w:color w:val="auto"/>
          <w:sz w:val="16"/>
          <w:szCs w:val="16"/>
        </w:rPr>
        <w:t xml:space="preserve">РАЗДЕЛ 2. АНАЛИЗ ОГРАНИЧЕНИЙ ИСПОЛЬЗОВАНИЯ </w:t>
      </w:r>
    </w:p>
    <w:p w:rsidR="00DB75AE" w:rsidRPr="00DB75AE" w:rsidRDefault="00DB75AE" w:rsidP="00FE62C3">
      <w:pPr>
        <w:keepNext/>
        <w:ind w:firstLine="284"/>
        <w:jc w:val="center"/>
        <w:outlineLvl w:val="0"/>
        <w:rPr>
          <w:rFonts w:ascii="Arial" w:hAnsi="Arial" w:cs="Arial"/>
          <w:b/>
          <w:color w:val="auto"/>
          <w:sz w:val="16"/>
          <w:szCs w:val="16"/>
        </w:rPr>
      </w:pPr>
      <w:r w:rsidRPr="00DB75AE">
        <w:rPr>
          <w:rFonts w:ascii="Arial" w:hAnsi="Arial" w:cs="Arial"/>
          <w:b/>
          <w:color w:val="auto"/>
          <w:sz w:val="16"/>
          <w:szCs w:val="16"/>
        </w:rPr>
        <w:t>ТЕРРИТОРИИ</w:t>
      </w:r>
      <w:bookmarkStart w:id="14" w:name="_Toc366314707"/>
      <w:bookmarkStart w:id="15" w:name="_Toc399419780"/>
      <w:bookmarkStart w:id="16" w:name="_Toc366314708"/>
      <w:bookmarkStart w:id="17" w:name="_Toc399419781"/>
      <w:bookmarkEnd w:id="12"/>
      <w:bookmarkEnd w:id="13"/>
      <w:bookmarkEnd w:id="14"/>
      <w:bookmarkEnd w:id="15"/>
      <w:bookmarkEnd w:id="16"/>
      <w:bookmarkEnd w:id="17"/>
    </w:p>
    <w:p w:rsidR="00DB75AE" w:rsidRPr="00DB75AE" w:rsidRDefault="00DB75AE" w:rsidP="00FE62C3">
      <w:pPr>
        <w:ind w:firstLine="284"/>
        <w:rPr>
          <w:rFonts w:ascii="Arial" w:hAnsi="Arial" w:cs="Arial"/>
          <w:color w:val="auto"/>
          <w:sz w:val="16"/>
          <w:szCs w:val="16"/>
        </w:rPr>
      </w:pPr>
    </w:p>
    <w:p w:rsidR="00DB75AE" w:rsidRPr="004E6583" w:rsidRDefault="00DB75AE" w:rsidP="004E6583">
      <w:pPr>
        <w:keepNext/>
        <w:keepLines/>
        <w:numPr>
          <w:ilvl w:val="1"/>
          <w:numId w:val="3"/>
        </w:numPr>
        <w:ind w:left="567" w:firstLine="284"/>
        <w:outlineLvl w:val="1"/>
        <w:rPr>
          <w:rFonts w:ascii="Arial" w:hAnsi="Arial" w:cs="Arial"/>
          <w:b/>
          <w:bCs/>
          <w:color w:val="auto"/>
          <w:sz w:val="16"/>
          <w:szCs w:val="16"/>
        </w:rPr>
      </w:pPr>
      <w:bookmarkStart w:id="18" w:name="_Toc366314709"/>
      <w:bookmarkStart w:id="19" w:name="_Toc400091398"/>
      <w:r w:rsidRPr="00DB75AE">
        <w:rPr>
          <w:rFonts w:ascii="Arial" w:hAnsi="Arial" w:cs="Arial"/>
          <w:b/>
          <w:bCs/>
          <w:color w:val="auto"/>
          <w:sz w:val="16"/>
          <w:szCs w:val="16"/>
        </w:rPr>
        <w:t>Выводы комплексного градостроительного анализа</w:t>
      </w:r>
      <w:bookmarkEnd w:id="18"/>
      <w:bookmarkEnd w:id="19"/>
    </w:p>
    <w:p w:rsidR="00DB75AE" w:rsidRPr="00DB75AE" w:rsidRDefault="00DB75AE" w:rsidP="00FE62C3">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Комплексный градостроительный анализ территории планируемого муниципального образования выполнен с целью определения потенциала для дальнейшего развития и выявления проблемных планировочных ситуаций, требующих разрешения.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процессе комплексной оценки проанализированы следующие факторы:</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экономико-географическое положение и факторы развития;</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природные условия и ресурсы;</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экологическая ситуация и охрана окружающей среды;</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демографическая ситуация, экономическая база развития, сферы занятости;</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историко-культурный и рекреационный потенциал;</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современное использование территории;</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состояние жилищного фонда и объектов обслуживания;</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планировочные ограничения – территории с нормированным градостроительным режимом использования (</w:t>
      </w:r>
      <w:proofErr w:type="spellStart"/>
      <w:r w:rsidRPr="00DB75AE">
        <w:rPr>
          <w:rFonts w:ascii="Arial" w:hAnsi="Arial" w:cs="Arial"/>
          <w:color w:val="auto"/>
          <w:w w:val="109"/>
          <w:sz w:val="16"/>
          <w:szCs w:val="16"/>
          <w:lang w:val="x-none"/>
        </w:rPr>
        <w:t>водоохранные</w:t>
      </w:r>
      <w:proofErr w:type="spellEnd"/>
      <w:r w:rsidRPr="00DB75AE">
        <w:rPr>
          <w:rFonts w:ascii="Arial" w:hAnsi="Arial" w:cs="Arial"/>
          <w:color w:val="auto"/>
          <w:w w:val="109"/>
          <w:sz w:val="16"/>
          <w:szCs w:val="16"/>
          <w:lang w:val="x-none"/>
        </w:rPr>
        <w:t xml:space="preserve"> зоны; зоны охраны объектов культурного наследия; санитарно-защитные зоны; округа санитарной охраны и др.);</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внутренние и внешние территориальные ресурсы;</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состояние транспортной и инженерной инфраструктур.</w:t>
      </w:r>
    </w:p>
    <w:p w:rsidR="00DB75AE" w:rsidRPr="00DB75AE" w:rsidRDefault="00DB75AE" w:rsidP="00FE62C3">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lang w:val="x-none"/>
        </w:rPr>
        <w:t>Главная задача комплексной оценки территории – показать, с одной стороны, определённые ограничения для градостроительной деятельности, а с другой стороны, - благоприятные условия и предпосылки для градостроительного и хозяйственного освоения в поселении</w:t>
      </w:r>
      <w:r w:rsidRPr="00DB75AE">
        <w:rPr>
          <w:rFonts w:ascii="Arial" w:hAnsi="Arial" w:cs="Arial"/>
          <w:color w:val="auto"/>
          <w:w w:val="109"/>
          <w:sz w:val="16"/>
          <w:szCs w:val="16"/>
          <w:lang w:val="x-none"/>
        </w:rPr>
        <w:t>.</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lastRenderedPageBreak/>
        <w:t>Комплексная оценка территории явилась основой для функционального зонирования территории.</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МО с. Бурлацкое имеет достаточно высокий потенциал для активного экономического развития и качественного улучшения среды проживания населения.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К положительным факторам, определяющим перспективы развития территории, относятся: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благоприятные природные факторы;</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выгодное пригородное положение поселения по отношению к городу Благодарный;</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близость к развитой сети автомобильных дорог, доступность железнодорожного сообщения.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К основным проблемным факторам сложившейся среды относятся: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невысокая оплата труда наемных рабочих;</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низкая бюджетная обеспеченность;</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продолжительная убыль населения;</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высокий процент изношенности инженерной инфраструктуры;</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недостаточное развитие социальной инфраструктуры;</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сложные инженерно-строительные условия территории.</w:t>
      </w:r>
    </w:p>
    <w:p w:rsidR="00DB75AE" w:rsidRPr="004E6583" w:rsidRDefault="00DB75AE" w:rsidP="004E6583">
      <w:pPr>
        <w:widowControl w:val="0"/>
        <w:ind w:firstLine="284"/>
        <w:jc w:val="both"/>
        <w:rPr>
          <w:rFonts w:ascii="Arial" w:hAnsi="Arial" w:cs="Arial"/>
          <w:color w:val="auto"/>
          <w:sz w:val="16"/>
          <w:szCs w:val="16"/>
        </w:rPr>
      </w:pPr>
      <w:r w:rsidRPr="00DB75AE">
        <w:rPr>
          <w:rFonts w:ascii="Arial" w:hAnsi="Arial" w:cs="Arial"/>
          <w:color w:val="auto"/>
          <w:sz w:val="16"/>
          <w:szCs w:val="16"/>
          <w:lang w:val="x-none"/>
        </w:rPr>
        <w:t>На основании проведенного комплексного исследования муниципального образования в целях градостроительного развития поселения его территорию условно следует разделить на 3 типа земель в зависимости от степени огран</w:t>
      </w:r>
      <w:r w:rsidR="004E6583">
        <w:rPr>
          <w:rFonts w:ascii="Arial" w:hAnsi="Arial" w:cs="Arial"/>
          <w:color w:val="auto"/>
          <w:sz w:val="16"/>
          <w:szCs w:val="16"/>
          <w:lang w:val="x-none"/>
        </w:rPr>
        <w:t>ичения для целей строительства:</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b/>
          <w:color w:val="auto"/>
          <w:sz w:val="16"/>
          <w:szCs w:val="16"/>
          <w:lang w:val="x-none"/>
        </w:rPr>
        <w:t>1. Территории, благоприятные для градостроительного освоения.</w:t>
      </w:r>
      <w:r w:rsidRPr="00DB75AE">
        <w:rPr>
          <w:rFonts w:ascii="Arial" w:hAnsi="Arial" w:cs="Arial"/>
          <w:color w:val="auto"/>
          <w:sz w:val="16"/>
          <w:szCs w:val="16"/>
          <w:lang w:val="x-none"/>
        </w:rPr>
        <w:t xml:space="preserve"> Экзогенные процессы не проявляются. Мероприятия по инженерной подготовке территории не требуются. К данной категории относится большая территория села.</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b/>
          <w:color w:val="auto"/>
          <w:sz w:val="16"/>
          <w:szCs w:val="16"/>
          <w:lang w:val="x-none"/>
        </w:rPr>
        <w:t xml:space="preserve">2. Территории со сложными условиями строительства. </w:t>
      </w:r>
      <w:r w:rsidRPr="00DB75AE">
        <w:rPr>
          <w:rFonts w:ascii="Arial" w:hAnsi="Arial" w:cs="Arial"/>
          <w:color w:val="auto"/>
          <w:sz w:val="16"/>
          <w:szCs w:val="16"/>
          <w:lang w:val="x-none"/>
        </w:rPr>
        <w:t>Участки долин реки</w:t>
      </w:r>
      <w:r w:rsidRPr="00DB75AE">
        <w:rPr>
          <w:rFonts w:ascii="Arial" w:hAnsi="Arial" w:cs="Arial"/>
          <w:color w:val="auto"/>
          <w:sz w:val="16"/>
          <w:szCs w:val="16"/>
        </w:rPr>
        <w:t xml:space="preserve"> </w:t>
      </w:r>
      <w:r w:rsidRPr="00DB75AE">
        <w:rPr>
          <w:rFonts w:ascii="Arial" w:hAnsi="Arial" w:cs="Arial"/>
          <w:color w:val="auto"/>
          <w:sz w:val="16"/>
          <w:szCs w:val="16"/>
          <w:lang w:val="x-none"/>
        </w:rPr>
        <w:t xml:space="preserve">Мокрая Буйвола, днища балок и оврагов, крутые склоны, балки с уклонами от 10 до 20%, переувлажненные территории с плоским рельефом (уклоны менее 0,5%) и уровнем грунтовых вод от 0,6 до 3 м, сложенные маломощным покровом делювия, подстилаемого глинами и суглинками. Сложные инженерно-геологические условия  распространены на территории муниципального образования, своим происхождением обязаны </w:t>
      </w:r>
      <w:proofErr w:type="spellStart"/>
      <w:r w:rsidRPr="00DB75AE">
        <w:rPr>
          <w:rFonts w:ascii="Arial" w:hAnsi="Arial" w:cs="Arial"/>
          <w:color w:val="auto"/>
          <w:sz w:val="16"/>
          <w:szCs w:val="16"/>
          <w:lang w:val="x-none"/>
        </w:rPr>
        <w:t>просадочным</w:t>
      </w:r>
      <w:proofErr w:type="spellEnd"/>
      <w:r w:rsidRPr="00DB75AE">
        <w:rPr>
          <w:rFonts w:ascii="Arial" w:hAnsi="Arial" w:cs="Arial"/>
          <w:color w:val="auto"/>
          <w:sz w:val="16"/>
          <w:szCs w:val="16"/>
          <w:lang w:val="x-none"/>
        </w:rPr>
        <w:t xml:space="preserve"> суглинкам и супесям общей мощностью от 10 до 40м. При строительстве объектов необходимо учитывать, что грунтовые воды обладают сульфатной агрессивностью к бетонам.</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b/>
          <w:color w:val="auto"/>
          <w:sz w:val="16"/>
          <w:szCs w:val="16"/>
          <w:lang w:val="x-none"/>
        </w:rPr>
        <w:t>3. Территории, не подлежащие градостроительному освоению</w:t>
      </w:r>
      <w:r w:rsidRPr="00DB75AE">
        <w:rPr>
          <w:rFonts w:ascii="Arial" w:hAnsi="Arial" w:cs="Arial"/>
          <w:color w:val="auto"/>
          <w:sz w:val="16"/>
          <w:szCs w:val="16"/>
          <w:lang w:val="x-none"/>
        </w:rPr>
        <w:t xml:space="preserve">.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 (памятники истории, культуры и археологии, рекреационно-оздоровительные территории, кладбища, скотомогильники). В соответствии с Законом РФ №2395-1 от 21.02.1992 «О недрах» на территориях залегания и добычи полезных ископаемых допустимы виды использования земельных участков, исключительно связанные с их эксплуатацией.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результате комплексной оценки территории по ряду природных и градостроительных факторов были выбраны наиболее пригодные площадки для размещения жилой и общественной застройки, производственных объектов, организации рекреационных зон. Это позволит направленно регулировать использование территории по основным функциям, установить оптимальный режим застройки каждой зоны, определить очередность освоения площадок с учетом сложности их освоения. Не выявлены объекты, функционирование которых не совместимо с жилыми зонами.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Согласно демографическому прогнозу по оптимистическому сценарию на расчетный срок произойдет увеличение численности населения почти на 400 человек. В связи с этим предусматривается заселение свободных территорий в существующих жилых кварталах, а также резерв территории на расчетный срок в северо-восточной части с. Бурлацкого. Участки относятся к зоне, благоприятной для индивидуального жилищного строительства.</w:t>
      </w:r>
    </w:p>
    <w:p w:rsidR="00DB75AE" w:rsidRPr="004E6583" w:rsidRDefault="00DB75AE" w:rsidP="004E6583">
      <w:pPr>
        <w:widowControl w:val="0"/>
        <w:ind w:firstLine="284"/>
        <w:jc w:val="both"/>
        <w:rPr>
          <w:rFonts w:ascii="Arial" w:hAnsi="Arial" w:cs="Arial"/>
          <w:color w:val="auto"/>
          <w:sz w:val="16"/>
          <w:szCs w:val="16"/>
        </w:rPr>
      </w:pPr>
      <w:r w:rsidRPr="00DB75AE">
        <w:rPr>
          <w:rFonts w:ascii="Arial" w:hAnsi="Arial" w:cs="Arial"/>
          <w:color w:val="auto"/>
          <w:sz w:val="16"/>
          <w:szCs w:val="16"/>
          <w:lang w:val="x-none"/>
        </w:rPr>
        <w:lastRenderedPageBreak/>
        <w:t>Результаты комплексной градостроительной оценки территории позволили выявить различные функциональные зоны и ограничения на использование территории, провести функциональное зонирование поселения и дать проектн</w:t>
      </w:r>
      <w:r w:rsidR="004E6583">
        <w:rPr>
          <w:rFonts w:ascii="Arial" w:hAnsi="Arial" w:cs="Arial"/>
          <w:color w:val="auto"/>
          <w:sz w:val="16"/>
          <w:szCs w:val="16"/>
          <w:lang w:val="x-none"/>
        </w:rPr>
        <w:t>ые предложения по его развитию.</w:t>
      </w:r>
    </w:p>
    <w:p w:rsidR="00DB75AE" w:rsidRPr="00DB75AE" w:rsidRDefault="00DB75AE" w:rsidP="00FE62C3">
      <w:pPr>
        <w:keepNext/>
        <w:keepLines/>
        <w:numPr>
          <w:ilvl w:val="1"/>
          <w:numId w:val="3"/>
        </w:numPr>
        <w:ind w:left="0" w:firstLine="284"/>
        <w:outlineLvl w:val="1"/>
        <w:rPr>
          <w:rFonts w:ascii="Arial" w:hAnsi="Arial" w:cs="Arial"/>
          <w:b/>
          <w:bCs/>
          <w:color w:val="auto"/>
          <w:sz w:val="16"/>
          <w:szCs w:val="16"/>
        </w:rPr>
      </w:pPr>
      <w:bookmarkStart w:id="20" w:name="_Toc366314710"/>
      <w:bookmarkStart w:id="21" w:name="_Toc400091399"/>
      <w:r w:rsidRPr="00DB75AE">
        <w:rPr>
          <w:rFonts w:ascii="Arial" w:hAnsi="Arial" w:cs="Arial"/>
          <w:b/>
          <w:bCs/>
          <w:color w:val="auto"/>
          <w:sz w:val="16"/>
          <w:szCs w:val="16"/>
        </w:rPr>
        <w:t>Прогнозная оценка демографических ресурсов</w:t>
      </w:r>
      <w:bookmarkEnd w:id="20"/>
      <w:bookmarkEnd w:id="21"/>
    </w:p>
    <w:p w:rsidR="00DB75AE" w:rsidRPr="00DB75AE" w:rsidRDefault="00DB75AE" w:rsidP="00FE62C3">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На современном этапе развития общества человеческий и трудовой капитал являются важнейшими ресурсами территории, и зачастую определяют уровень ее хозяйственного освоения. Возрастной, половой и национальный состав населения значительно влияют на перспективы и проблемы рынка труда, а значит и производственный потенциал. Вот почему анализ демографической ситуации – одна из главнейших составляющих прогноза тенденций экономического роста поселения.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Прогнозные показатели рассчитываются с целью проведения оценки того, какими могут быть изменения при различных вероятностных сценариях демографического развития. Следует отметить, что невозможно точно предсказать, как в действительности будет меняться численность населения.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Рождаемость, смертность и миграция, несмотря на общие тенденции, носят случайный характер и зависят от множества причин. Их количественные характеристики меняются из года в год, но, как правило, находятся в некоторых естественных границах, которые определяются с помощью анализа тенденций за последние годы. При этом как рождаемость, так и смертность с миграцией в текущем году не зависят от их характеристик в предыдущем. Следовательно, можно считать, что эти случайные процессы являются </w:t>
      </w:r>
      <w:proofErr w:type="spellStart"/>
      <w:r w:rsidRPr="00DB75AE">
        <w:rPr>
          <w:rFonts w:ascii="Arial" w:hAnsi="Arial" w:cs="Arial"/>
          <w:color w:val="auto"/>
          <w:sz w:val="16"/>
          <w:szCs w:val="16"/>
          <w:lang w:val="x-none"/>
        </w:rPr>
        <w:t>марковскими</w:t>
      </w:r>
      <w:proofErr w:type="spellEnd"/>
      <w:r w:rsidRPr="00DB75AE">
        <w:rPr>
          <w:rFonts w:ascii="Arial" w:hAnsi="Arial" w:cs="Arial"/>
          <w:color w:val="auto"/>
          <w:sz w:val="16"/>
          <w:szCs w:val="16"/>
          <w:lang w:val="x-none"/>
        </w:rPr>
        <w:t xml:space="preserve">. Поэтому математическая модель рассматривается нами в рамках дифференциальных или конечно-разностных уравнений с коэффициентами, зависящими от </w:t>
      </w:r>
      <w:proofErr w:type="spellStart"/>
      <w:r w:rsidRPr="00DB75AE">
        <w:rPr>
          <w:rFonts w:ascii="Arial" w:hAnsi="Arial" w:cs="Arial"/>
          <w:color w:val="auto"/>
          <w:sz w:val="16"/>
          <w:szCs w:val="16"/>
          <w:lang w:val="x-none"/>
        </w:rPr>
        <w:t>марковских</w:t>
      </w:r>
      <w:proofErr w:type="spellEnd"/>
      <w:r w:rsidRPr="00DB75AE">
        <w:rPr>
          <w:rFonts w:ascii="Arial" w:hAnsi="Arial" w:cs="Arial"/>
          <w:color w:val="auto"/>
          <w:sz w:val="16"/>
          <w:szCs w:val="16"/>
          <w:lang w:val="x-none"/>
        </w:rPr>
        <w:t xml:space="preserve"> процессов. Обычно численность населения определяется по уравнению Мальтуса. Выберем в качестве модели конечно-разностное уравнение Мальтуса, считая, что его коэффициенты зависят от </w:t>
      </w:r>
      <w:proofErr w:type="spellStart"/>
      <w:r w:rsidRPr="00DB75AE">
        <w:rPr>
          <w:rFonts w:ascii="Arial" w:hAnsi="Arial" w:cs="Arial"/>
          <w:color w:val="auto"/>
          <w:sz w:val="16"/>
          <w:szCs w:val="16"/>
          <w:lang w:val="x-none"/>
        </w:rPr>
        <w:t>марковских</w:t>
      </w:r>
      <w:proofErr w:type="spellEnd"/>
      <w:r w:rsidRPr="00DB75AE">
        <w:rPr>
          <w:rFonts w:ascii="Arial" w:hAnsi="Arial" w:cs="Arial"/>
          <w:color w:val="auto"/>
          <w:sz w:val="16"/>
          <w:szCs w:val="16"/>
          <w:lang w:val="x-none"/>
        </w:rPr>
        <w:t xml:space="preserve"> процессов, добавим в него показатель миграционного прироста, одного из важнейших компонентов численности населения.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Методика решения конечно-разностного уравнения с коэффициентами, зависящими от </w:t>
      </w:r>
      <w:proofErr w:type="spellStart"/>
      <w:r w:rsidRPr="00DB75AE">
        <w:rPr>
          <w:rFonts w:ascii="Arial" w:hAnsi="Arial" w:cs="Arial"/>
          <w:color w:val="auto"/>
          <w:sz w:val="16"/>
          <w:szCs w:val="16"/>
          <w:lang w:val="x-none"/>
        </w:rPr>
        <w:t>марковских</w:t>
      </w:r>
      <w:proofErr w:type="spellEnd"/>
      <w:r w:rsidRPr="00DB75AE">
        <w:rPr>
          <w:rFonts w:ascii="Arial" w:hAnsi="Arial" w:cs="Arial"/>
          <w:color w:val="auto"/>
          <w:sz w:val="16"/>
          <w:szCs w:val="16"/>
          <w:lang w:val="x-none"/>
        </w:rPr>
        <w:t xml:space="preserve"> коэффициентов, предполагает составление матрицы переходных вероятностей, которая характеризует распределение </w:t>
      </w:r>
      <w:proofErr w:type="spellStart"/>
      <w:r w:rsidRPr="00DB75AE">
        <w:rPr>
          <w:rFonts w:ascii="Arial" w:hAnsi="Arial" w:cs="Arial"/>
          <w:color w:val="auto"/>
          <w:sz w:val="16"/>
          <w:szCs w:val="16"/>
          <w:lang w:val="x-none"/>
        </w:rPr>
        <w:t>марковских</w:t>
      </w:r>
      <w:proofErr w:type="spellEnd"/>
      <w:r w:rsidRPr="00DB75AE">
        <w:rPr>
          <w:rFonts w:ascii="Arial" w:hAnsi="Arial" w:cs="Arial"/>
          <w:color w:val="auto"/>
          <w:sz w:val="16"/>
          <w:szCs w:val="16"/>
          <w:lang w:val="x-none"/>
        </w:rPr>
        <w:t xml:space="preserve"> величин Кс, </w:t>
      </w:r>
      <w:proofErr w:type="spellStart"/>
      <w:r w:rsidRPr="00DB75AE">
        <w:rPr>
          <w:rFonts w:ascii="Arial" w:hAnsi="Arial" w:cs="Arial"/>
          <w:color w:val="auto"/>
          <w:sz w:val="16"/>
          <w:szCs w:val="16"/>
          <w:lang w:val="x-none"/>
        </w:rPr>
        <w:t>Кр</w:t>
      </w:r>
      <w:proofErr w:type="spellEnd"/>
      <w:r w:rsidRPr="00DB75AE">
        <w:rPr>
          <w:rFonts w:ascii="Arial" w:hAnsi="Arial" w:cs="Arial"/>
          <w:color w:val="auto"/>
          <w:sz w:val="16"/>
          <w:szCs w:val="16"/>
          <w:lang w:val="x-none"/>
        </w:rPr>
        <w:t xml:space="preserve">, ∆М№. Разброс этих показателей в последние годы незначителен, поэтому при построении матрицы переходных вероятностей можно ограничиться только крайними значениями характеристик Кс и </w:t>
      </w:r>
      <w:proofErr w:type="spellStart"/>
      <w:r w:rsidRPr="00DB75AE">
        <w:rPr>
          <w:rFonts w:ascii="Arial" w:hAnsi="Arial" w:cs="Arial"/>
          <w:color w:val="auto"/>
          <w:sz w:val="16"/>
          <w:szCs w:val="16"/>
          <w:lang w:val="x-none"/>
        </w:rPr>
        <w:t>Кр</w:t>
      </w:r>
      <w:proofErr w:type="spellEnd"/>
      <w:r w:rsidRPr="00DB75AE">
        <w:rPr>
          <w:rFonts w:ascii="Arial" w:hAnsi="Arial" w:cs="Arial"/>
          <w:color w:val="auto"/>
          <w:sz w:val="16"/>
          <w:szCs w:val="16"/>
          <w:lang w:val="x-none"/>
        </w:rPr>
        <w:t xml:space="preserve"> и считать, что система имеет только эти два крайних состояния. </w:t>
      </w:r>
    </w:p>
    <w:p w:rsidR="00DB75AE" w:rsidRPr="00DB75AE" w:rsidRDefault="00DB75AE" w:rsidP="00FE62C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Результатом проделанных вычислений явилась трёхвариантная схема динамики численности населения МО с. Бурлацкое.</w:t>
      </w:r>
    </w:p>
    <w:p w:rsidR="00DB75AE" w:rsidRDefault="00DB75AE" w:rsidP="00FE62C3">
      <w:pPr>
        <w:widowControl w:val="0"/>
        <w:ind w:firstLine="284"/>
        <w:jc w:val="both"/>
        <w:rPr>
          <w:rFonts w:ascii="Arial" w:hAnsi="Arial" w:cs="Arial"/>
          <w:color w:val="auto"/>
          <w:sz w:val="16"/>
          <w:szCs w:val="16"/>
        </w:rPr>
      </w:pPr>
      <w:r w:rsidRPr="00DB75AE">
        <w:rPr>
          <w:rFonts w:ascii="Arial" w:hAnsi="Arial" w:cs="Arial"/>
          <w:color w:val="auto"/>
          <w:sz w:val="16"/>
          <w:szCs w:val="16"/>
          <w:lang w:val="x-none"/>
        </w:rPr>
        <w:t xml:space="preserve">Область возможных сценариев развития муниципального образования может быть ограничена природными условиями и расположением территории, уровнем технологического и социально-экономического развития, возможностями использования ресурсного потенциала, сложившейся практикой управления и принятия решений. Принимая во внимание многофакторность процессов социально-экономического и пространственного развития, подверженного внешнему и внутреннему воздействию, целесообразно говорить о трех основных сценариях развития событий: пессимистическом, оптимистичном и среднем (базовом), которые учитывают одноименные варианты демографического прогноза. </w:t>
      </w:r>
    </w:p>
    <w:p w:rsidR="004E6583" w:rsidRDefault="004E6583" w:rsidP="00FE62C3">
      <w:pPr>
        <w:widowControl w:val="0"/>
        <w:ind w:firstLine="284"/>
        <w:jc w:val="both"/>
        <w:rPr>
          <w:rFonts w:ascii="Arial" w:hAnsi="Arial" w:cs="Arial"/>
          <w:color w:val="auto"/>
          <w:sz w:val="16"/>
          <w:szCs w:val="16"/>
        </w:rPr>
        <w:sectPr w:rsidR="004E6583" w:rsidSect="00FE62C3">
          <w:type w:val="continuous"/>
          <w:pgSz w:w="11906" w:h="16838"/>
          <w:pgMar w:top="1134" w:right="566" w:bottom="1134" w:left="567" w:header="708" w:footer="708" w:gutter="0"/>
          <w:cols w:num="2" w:space="709"/>
          <w:docGrid w:linePitch="360"/>
        </w:sectPr>
      </w:pPr>
    </w:p>
    <w:p w:rsidR="004E6583" w:rsidRDefault="004E6583" w:rsidP="00FE62C3">
      <w:pPr>
        <w:widowControl w:val="0"/>
        <w:ind w:firstLine="284"/>
        <w:jc w:val="both"/>
        <w:rPr>
          <w:rFonts w:ascii="Arial" w:hAnsi="Arial" w:cs="Arial"/>
          <w:color w:val="auto"/>
          <w:sz w:val="16"/>
          <w:szCs w:val="16"/>
        </w:rPr>
        <w:sectPr w:rsidR="004E6583" w:rsidSect="004E6583">
          <w:type w:val="continuous"/>
          <w:pgSz w:w="11906" w:h="16838"/>
          <w:pgMar w:top="1134" w:right="566" w:bottom="1134" w:left="567" w:header="708" w:footer="708" w:gutter="0"/>
          <w:cols w:space="709"/>
          <w:docGrid w:linePitch="360"/>
        </w:sectPr>
      </w:pPr>
      <w:r>
        <w:rPr>
          <w:rFonts w:ascii="Arial" w:hAnsi="Arial" w:cs="Arial"/>
          <w:noProof/>
          <w:color w:val="auto"/>
          <w:sz w:val="16"/>
          <w:szCs w:val="16"/>
        </w:rPr>
        <w:lastRenderedPageBreak/>
        <w:drawing>
          <wp:inline distT="0" distB="0" distL="0" distR="0" wp14:anchorId="09437F4E" wp14:editId="7D777A85">
            <wp:extent cx="6452171" cy="3769365"/>
            <wp:effectExtent l="0" t="0" r="635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5423" cy="3771265"/>
                    </a:xfrm>
                    <a:prstGeom prst="rect">
                      <a:avLst/>
                    </a:prstGeom>
                    <a:noFill/>
                  </pic:spPr>
                </pic:pic>
              </a:graphicData>
            </a:graphic>
          </wp:inline>
        </w:drawing>
      </w:r>
    </w:p>
    <w:p w:rsidR="00913FE1" w:rsidRPr="00913FE1" w:rsidRDefault="00913FE1" w:rsidP="00FE62C3">
      <w:pPr>
        <w:widowControl w:val="0"/>
        <w:ind w:firstLine="284"/>
        <w:jc w:val="both"/>
        <w:rPr>
          <w:rFonts w:ascii="Arial" w:hAnsi="Arial" w:cs="Arial"/>
          <w:color w:val="auto"/>
          <w:sz w:val="16"/>
          <w:szCs w:val="16"/>
        </w:rPr>
      </w:pPr>
    </w:p>
    <w:p w:rsidR="004E6583" w:rsidRDefault="004E6583" w:rsidP="004E6583">
      <w:pPr>
        <w:keepNext/>
        <w:ind w:firstLine="709"/>
        <w:jc w:val="center"/>
        <w:outlineLvl w:val="2"/>
        <w:rPr>
          <w:b/>
          <w:color w:val="auto"/>
          <w:sz w:val="28"/>
          <w:szCs w:val="28"/>
          <w:lang w:val="x-none"/>
        </w:rPr>
        <w:sectPr w:rsidR="004E6583" w:rsidSect="00FE62C3">
          <w:type w:val="continuous"/>
          <w:pgSz w:w="11906" w:h="16838"/>
          <w:pgMar w:top="1134" w:right="566" w:bottom="1134" w:left="567" w:header="708" w:footer="708" w:gutter="0"/>
          <w:cols w:num="2" w:space="709"/>
          <w:docGrid w:linePitch="360"/>
        </w:sectPr>
      </w:pPr>
      <w:bookmarkStart w:id="22" w:name="_Toc400091400"/>
    </w:p>
    <w:p w:rsidR="004E6583" w:rsidRPr="004E6583" w:rsidRDefault="004E6583" w:rsidP="004E6583">
      <w:pPr>
        <w:keepNext/>
        <w:ind w:firstLine="709"/>
        <w:jc w:val="center"/>
        <w:outlineLvl w:val="2"/>
        <w:rPr>
          <w:rFonts w:ascii="Arial" w:hAnsi="Arial" w:cs="Arial"/>
          <w:b/>
          <w:color w:val="auto"/>
          <w:sz w:val="16"/>
          <w:szCs w:val="16"/>
          <w:lang w:val="x-none"/>
        </w:rPr>
      </w:pPr>
      <w:r w:rsidRPr="004E6583">
        <w:rPr>
          <w:rFonts w:ascii="Arial" w:hAnsi="Arial" w:cs="Arial"/>
          <w:b/>
          <w:color w:val="auto"/>
          <w:sz w:val="16"/>
          <w:szCs w:val="16"/>
          <w:lang w:val="x-none"/>
        </w:rPr>
        <w:lastRenderedPageBreak/>
        <w:t xml:space="preserve">Рисунок </w:t>
      </w:r>
      <w:r w:rsidRPr="004E6583">
        <w:rPr>
          <w:rFonts w:ascii="Arial" w:hAnsi="Arial" w:cs="Arial"/>
          <w:b/>
          <w:color w:val="auto"/>
          <w:sz w:val="16"/>
          <w:szCs w:val="16"/>
          <w:lang w:val="x-none"/>
        </w:rPr>
        <w:fldChar w:fldCharType="begin"/>
      </w:r>
      <w:r w:rsidRPr="004E6583">
        <w:rPr>
          <w:rFonts w:ascii="Arial" w:hAnsi="Arial" w:cs="Arial"/>
          <w:b/>
          <w:color w:val="auto"/>
          <w:sz w:val="16"/>
          <w:szCs w:val="16"/>
          <w:lang w:val="x-none"/>
        </w:rPr>
        <w:instrText xml:space="preserve"> SEQ Рисунок \* ARABIC </w:instrText>
      </w:r>
      <w:r w:rsidRPr="004E6583">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1</w:t>
      </w:r>
      <w:r w:rsidRPr="004E6583">
        <w:rPr>
          <w:rFonts w:ascii="Arial" w:hAnsi="Arial" w:cs="Arial"/>
          <w:b/>
          <w:color w:val="auto"/>
          <w:sz w:val="16"/>
          <w:szCs w:val="16"/>
          <w:lang w:val="x-none"/>
        </w:rPr>
        <w:fldChar w:fldCharType="end"/>
      </w:r>
      <w:r w:rsidRPr="004E6583">
        <w:rPr>
          <w:rFonts w:ascii="Arial" w:hAnsi="Arial" w:cs="Arial"/>
          <w:b/>
          <w:color w:val="auto"/>
          <w:sz w:val="16"/>
          <w:szCs w:val="16"/>
          <w:lang w:val="x-none"/>
        </w:rPr>
        <w:t xml:space="preserve">.  Расчет перспективной численности населения </w:t>
      </w:r>
    </w:p>
    <w:p w:rsidR="004E6583" w:rsidRPr="004E6583" w:rsidRDefault="004E6583" w:rsidP="004E6583">
      <w:pPr>
        <w:keepNext/>
        <w:ind w:firstLine="709"/>
        <w:jc w:val="center"/>
        <w:outlineLvl w:val="2"/>
        <w:rPr>
          <w:rFonts w:ascii="Arial" w:hAnsi="Arial" w:cs="Arial"/>
          <w:b/>
          <w:color w:val="auto"/>
          <w:sz w:val="16"/>
          <w:szCs w:val="16"/>
          <w:lang w:val="x-none"/>
        </w:rPr>
      </w:pPr>
      <w:r w:rsidRPr="004E6583">
        <w:rPr>
          <w:rFonts w:ascii="Arial" w:hAnsi="Arial" w:cs="Arial"/>
          <w:b/>
          <w:color w:val="auto"/>
          <w:sz w:val="16"/>
          <w:szCs w:val="16"/>
          <w:lang w:val="x-none"/>
        </w:rPr>
        <w:t>с. Бурлацкое на первую очередь, расчетный срок и перспективу</w:t>
      </w:r>
      <w:bookmarkEnd w:id="22"/>
    </w:p>
    <w:p w:rsidR="004E6583" w:rsidRPr="004E6583" w:rsidRDefault="004E6583" w:rsidP="004E6583">
      <w:pPr>
        <w:keepNext/>
        <w:ind w:firstLine="709"/>
        <w:jc w:val="center"/>
        <w:outlineLvl w:val="2"/>
        <w:rPr>
          <w:rFonts w:ascii="Arial" w:hAnsi="Arial" w:cs="Arial"/>
          <w:b/>
          <w:color w:val="auto"/>
          <w:sz w:val="16"/>
          <w:szCs w:val="16"/>
          <w:lang w:val="x-none" w:eastAsia="x-none"/>
        </w:rPr>
      </w:pPr>
    </w:p>
    <w:p w:rsidR="004E6583" w:rsidRPr="004E6583" w:rsidRDefault="004E6583" w:rsidP="004E6583">
      <w:pPr>
        <w:keepNext/>
        <w:ind w:left="1417" w:hanging="1417"/>
        <w:outlineLvl w:val="2"/>
        <w:rPr>
          <w:rFonts w:ascii="Arial" w:hAnsi="Arial" w:cs="Arial"/>
          <w:b/>
          <w:color w:val="auto"/>
          <w:sz w:val="16"/>
          <w:szCs w:val="16"/>
          <w:lang w:eastAsia="x-none"/>
        </w:rPr>
      </w:pPr>
      <w:r w:rsidRPr="004E6583">
        <w:rPr>
          <w:rFonts w:ascii="Arial" w:hAnsi="Arial" w:cs="Arial"/>
          <w:b/>
          <w:color w:val="auto"/>
          <w:sz w:val="16"/>
          <w:szCs w:val="16"/>
          <w:lang w:val="x-none" w:eastAsia="x-none"/>
        </w:rPr>
        <w:t xml:space="preserve">Таблица </w:t>
      </w:r>
      <w:r w:rsidRPr="004E6583">
        <w:rPr>
          <w:rFonts w:ascii="Arial" w:hAnsi="Arial" w:cs="Arial"/>
          <w:b/>
          <w:color w:val="auto"/>
          <w:sz w:val="16"/>
          <w:szCs w:val="16"/>
          <w:lang w:val="x-none" w:eastAsia="x-none"/>
        </w:rPr>
        <w:fldChar w:fldCharType="begin"/>
      </w:r>
      <w:r w:rsidRPr="004E6583">
        <w:rPr>
          <w:rFonts w:ascii="Arial" w:hAnsi="Arial" w:cs="Arial"/>
          <w:b/>
          <w:color w:val="auto"/>
          <w:sz w:val="16"/>
          <w:szCs w:val="16"/>
          <w:lang w:val="x-none" w:eastAsia="x-none"/>
        </w:rPr>
        <w:instrText xml:space="preserve"> SEQ Таблица \* ARABIC </w:instrText>
      </w:r>
      <w:r w:rsidRPr="004E6583">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w:t>
      </w:r>
      <w:r w:rsidRPr="004E6583">
        <w:rPr>
          <w:rFonts w:ascii="Arial" w:hAnsi="Arial" w:cs="Arial"/>
          <w:b/>
          <w:noProof/>
          <w:color w:val="auto"/>
          <w:sz w:val="16"/>
          <w:szCs w:val="16"/>
          <w:lang w:val="x-none" w:eastAsia="x-none"/>
        </w:rPr>
        <w:fldChar w:fldCharType="end"/>
      </w:r>
      <w:r w:rsidRPr="004E6583">
        <w:rPr>
          <w:rFonts w:ascii="Arial" w:hAnsi="Arial" w:cs="Arial"/>
          <w:b/>
          <w:color w:val="auto"/>
          <w:sz w:val="16"/>
          <w:szCs w:val="16"/>
          <w:lang w:val="x-none" w:eastAsia="x-none"/>
        </w:rPr>
        <w:t>. Прогноз динамики численности населения МО с. Бурлацкое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86"/>
        <w:gridCol w:w="850"/>
        <w:gridCol w:w="851"/>
        <w:gridCol w:w="992"/>
        <w:gridCol w:w="851"/>
        <w:gridCol w:w="992"/>
        <w:gridCol w:w="992"/>
        <w:gridCol w:w="1276"/>
      </w:tblGrid>
      <w:tr w:rsidR="004E6583" w:rsidRPr="004E6583" w:rsidTr="004E6583">
        <w:tc>
          <w:tcPr>
            <w:tcW w:w="3686" w:type="dxa"/>
            <w:shd w:val="clear" w:color="auto" w:fill="FFFFFF"/>
          </w:tcPr>
          <w:p w:rsidR="004E6583" w:rsidRPr="004E6583" w:rsidRDefault="004E6583" w:rsidP="004E6583">
            <w:pPr>
              <w:jc w:val="both"/>
              <w:rPr>
                <w:rFonts w:ascii="Arial" w:hAnsi="Arial" w:cs="Arial"/>
                <w:color w:val="auto"/>
                <w:sz w:val="16"/>
                <w:szCs w:val="16"/>
              </w:rPr>
            </w:pPr>
            <w:r w:rsidRPr="004E6583">
              <w:rPr>
                <w:rFonts w:ascii="Arial" w:hAnsi="Arial" w:cs="Arial"/>
                <w:color w:val="auto"/>
                <w:sz w:val="16"/>
                <w:szCs w:val="16"/>
              </w:rPr>
              <w:t>Вариант демографического прогноза</w:t>
            </w:r>
          </w:p>
        </w:tc>
        <w:tc>
          <w:tcPr>
            <w:tcW w:w="850"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2014</w:t>
            </w:r>
          </w:p>
        </w:tc>
        <w:tc>
          <w:tcPr>
            <w:tcW w:w="851"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2017</w:t>
            </w:r>
          </w:p>
        </w:tc>
        <w:tc>
          <w:tcPr>
            <w:tcW w:w="992"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2019</w:t>
            </w:r>
          </w:p>
        </w:tc>
        <w:tc>
          <w:tcPr>
            <w:tcW w:w="851"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2025</w:t>
            </w:r>
          </w:p>
        </w:tc>
        <w:tc>
          <w:tcPr>
            <w:tcW w:w="992"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2030</w:t>
            </w:r>
          </w:p>
        </w:tc>
        <w:tc>
          <w:tcPr>
            <w:tcW w:w="992"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2034</w:t>
            </w:r>
          </w:p>
        </w:tc>
        <w:tc>
          <w:tcPr>
            <w:tcW w:w="1276" w:type="dxa"/>
            <w:shd w:val="clear" w:color="auto" w:fill="FFFFFF"/>
          </w:tcPr>
          <w:p w:rsidR="004E6583" w:rsidRPr="004E6583" w:rsidRDefault="004E6583" w:rsidP="004E6583">
            <w:pPr>
              <w:spacing w:before="60" w:after="120"/>
              <w:jc w:val="both"/>
              <w:rPr>
                <w:rFonts w:ascii="Arial" w:hAnsi="Arial" w:cs="Arial"/>
                <w:color w:val="auto"/>
                <w:sz w:val="16"/>
                <w:szCs w:val="16"/>
              </w:rPr>
            </w:pPr>
            <w:r w:rsidRPr="004E6583">
              <w:rPr>
                <w:rFonts w:ascii="Arial" w:hAnsi="Arial" w:cs="Arial"/>
                <w:color w:val="auto"/>
                <w:sz w:val="16"/>
                <w:szCs w:val="16"/>
              </w:rPr>
              <w:t>2035</w:t>
            </w:r>
          </w:p>
        </w:tc>
      </w:tr>
      <w:tr w:rsidR="004E6583" w:rsidRPr="004E6583" w:rsidTr="004E6583">
        <w:tc>
          <w:tcPr>
            <w:tcW w:w="368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Оптимистический</w:t>
            </w:r>
          </w:p>
        </w:tc>
        <w:tc>
          <w:tcPr>
            <w:tcW w:w="850"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3341</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3395</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3432</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3544</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3641</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3720</w:t>
            </w:r>
          </w:p>
        </w:tc>
        <w:tc>
          <w:tcPr>
            <w:tcW w:w="127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3740</w:t>
            </w:r>
          </w:p>
        </w:tc>
      </w:tr>
      <w:tr w:rsidR="004E6583" w:rsidRPr="004E6583" w:rsidTr="004E6583">
        <w:tc>
          <w:tcPr>
            <w:tcW w:w="368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Средний (базовый)</w:t>
            </w:r>
          </w:p>
        </w:tc>
        <w:tc>
          <w:tcPr>
            <w:tcW w:w="850"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3341</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3340</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3341</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3339</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3338</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3337</w:t>
            </w:r>
          </w:p>
        </w:tc>
        <w:tc>
          <w:tcPr>
            <w:tcW w:w="127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3337</w:t>
            </w:r>
          </w:p>
        </w:tc>
      </w:tr>
      <w:tr w:rsidR="004E6583" w:rsidRPr="004E6583" w:rsidTr="004E6583">
        <w:tc>
          <w:tcPr>
            <w:tcW w:w="368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Пессимистический</w:t>
            </w:r>
          </w:p>
        </w:tc>
        <w:tc>
          <w:tcPr>
            <w:tcW w:w="850"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3341</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3286</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3250</w:t>
            </w:r>
          </w:p>
        </w:tc>
        <w:tc>
          <w:tcPr>
            <w:tcW w:w="851"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3145</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3059</w:t>
            </w:r>
          </w:p>
        </w:tc>
        <w:tc>
          <w:tcPr>
            <w:tcW w:w="992"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2993</w:t>
            </w:r>
          </w:p>
        </w:tc>
        <w:tc>
          <w:tcPr>
            <w:tcW w:w="1276" w:type="dxa"/>
            <w:shd w:val="clear" w:color="auto" w:fill="FFFFFF"/>
          </w:tcPr>
          <w:p w:rsidR="004E6583" w:rsidRPr="004E6583" w:rsidRDefault="004E6583" w:rsidP="004E6583">
            <w:pPr>
              <w:keepLines/>
              <w:rPr>
                <w:rFonts w:ascii="Arial" w:eastAsia="Calibri" w:hAnsi="Arial" w:cs="Arial"/>
                <w:color w:val="auto"/>
                <w:sz w:val="16"/>
                <w:szCs w:val="16"/>
              </w:rPr>
            </w:pPr>
            <w:r w:rsidRPr="004E6583">
              <w:rPr>
                <w:rFonts w:ascii="Arial" w:eastAsia="Calibri" w:hAnsi="Arial" w:cs="Arial"/>
                <w:color w:val="auto"/>
                <w:sz w:val="16"/>
                <w:szCs w:val="16"/>
              </w:rPr>
              <w:t>2976</w:t>
            </w:r>
          </w:p>
        </w:tc>
      </w:tr>
    </w:tbl>
    <w:p w:rsidR="004E6583" w:rsidRDefault="004E6583" w:rsidP="00DB75AE">
      <w:pPr>
        <w:rPr>
          <w:rFonts w:ascii="Arial" w:hAnsi="Arial" w:cs="Arial"/>
          <w:color w:val="auto"/>
          <w:sz w:val="16"/>
          <w:szCs w:val="16"/>
        </w:rPr>
        <w:sectPr w:rsidR="004E6583" w:rsidSect="004E6583">
          <w:type w:val="continuous"/>
          <w:pgSz w:w="11906" w:h="16838"/>
          <w:pgMar w:top="1134" w:right="566" w:bottom="1134" w:left="567" w:header="708" w:footer="708" w:gutter="0"/>
          <w:cols w:space="709"/>
          <w:docGrid w:linePitch="360"/>
        </w:sectPr>
      </w:pPr>
    </w:p>
    <w:p w:rsidR="00A66A14" w:rsidRPr="00FE62C3" w:rsidRDefault="00A66A14" w:rsidP="004E6583">
      <w:pPr>
        <w:keepNext/>
        <w:outlineLvl w:val="2"/>
        <w:rPr>
          <w:rFonts w:ascii="Arial" w:hAnsi="Arial" w:cs="Arial"/>
          <w:b/>
          <w:color w:val="auto"/>
          <w:sz w:val="16"/>
          <w:szCs w:val="16"/>
          <w:lang w:eastAsia="x-none"/>
        </w:rPr>
        <w:sectPr w:rsidR="00A66A14" w:rsidRPr="00FE62C3" w:rsidSect="00FE62C3">
          <w:type w:val="continuous"/>
          <w:pgSz w:w="11906" w:h="16838"/>
          <w:pgMar w:top="1134" w:right="566" w:bottom="1134" w:left="567" w:header="708" w:footer="708" w:gutter="0"/>
          <w:cols w:num="2" w:space="709"/>
          <w:docGrid w:linePitch="360"/>
        </w:sectPr>
      </w:pPr>
    </w:p>
    <w:p w:rsidR="00FE62C3" w:rsidRDefault="00FE62C3" w:rsidP="00144974">
      <w:pPr>
        <w:widowControl w:val="0"/>
        <w:jc w:val="both"/>
        <w:rPr>
          <w:rFonts w:ascii="Arial" w:hAnsi="Arial" w:cs="Arial"/>
          <w:sz w:val="16"/>
          <w:szCs w:val="16"/>
        </w:rPr>
        <w:sectPr w:rsidR="00FE62C3" w:rsidSect="004E6583">
          <w:type w:val="continuous"/>
          <w:pgSz w:w="11906" w:h="16838"/>
          <w:pgMar w:top="1134" w:right="566" w:bottom="1134" w:left="567" w:header="708" w:footer="708" w:gutter="0"/>
          <w:cols w:num="2" w:space="709"/>
          <w:docGrid w:linePitch="360"/>
        </w:sectPr>
      </w:pPr>
    </w:p>
    <w:p w:rsidR="00DB75AE" w:rsidRDefault="00DB75AE" w:rsidP="00144974">
      <w:pPr>
        <w:widowControl w:val="0"/>
        <w:jc w:val="both"/>
        <w:rPr>
          <w:rFonts w:ascii="Arial" w:hAnsi="Arial" w:cs="Arial"/>
          <w:sz w:val="16"/>
          <w:szCs w:val="16"/>
        </w:rPr>
        <w:sectPr w:rsidR="00DB75AE" w:rsidSect="004E6583">
          <w:type w:val="continuous"/>
          <w:pgSz w:w="11906" w:h="16838"/>
          <w:pgMar w:top="1134" w:right="566" w:bottom="1134" w:left="567" w:header="708" w:footer="708" w:gutter="0"/>
          <w:cols w:num="2" w:space="709"/>
          <w:docGrid w:linePitch="360"/>
        </w:sectPr>
      </w:pPr>
    </w:p>
    <w:p w:rsidR="00DB75AE" w:rsidRPr="004E6583" w:rsidRDefault="00DB75AE" w:rsidP="004E6583">
      <w:pPr>
        <w:widowControl w:val="0"/>
        <w:jc w:val="both"/>
        <w:rPr>
          <w:rFonts w:ascii="Arial" w:hAnsi="Arial" w:cs="Arial"/>
          <w:color w:val="auto"/>
          <w:sz w:val="16"/>
          <w:szCs w:val="16"/>
        </w:rPr>
        <w:sectPr w:rsidR="00DB75AE" w:rsidRPr="004E6583" w:rsidSect="004E6583">
          <w:type w:val="continuous"/>
          <w:pgSz w:w="11906" w:h="16838"/>
          <w:pgMar w:top="1134" w:right="566" w:bottom="1134" w:left="567" w:header="708" w:footer="708" w:gutter="0"/>
          <w:cols w:num="2" w:space="709"/>
          <w:docGrid w:linePitch="360"/>
        </w:sectPr>
      </w:pP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lastRenderedPageBreak/>
        <w:t xml:space="preserve">Каждый из указанных сценариев напрямую зависит от проводимых государственными структурами реформ в экономической и социальной сфере, масштабов и скорости преодоления негативных тенденций, повышения качества жизни, обеспечения политической стабильности, а также демографической политики государства. </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b/>
          <w:color w:val="auto"/>
          <w:sz w:val="16"/>
          <w:szCs w:val="16"/>
          <w:lang w:val="x-none"/>
        </w:rPr>
        <w:t>СРЕДНИЙ СЦЕНАРИЙ</w:t>
      </w:r>
      <w:r w:rsidRPr="00DB75AE">
        <w:rPr>
          <w:rFonts w:ascii="Arial" w:hAnsi="Arial" w:cs="Arial"/>
          <w:color w:val="auto"/>
          <w:sz w:val="16"/>
          <w:szCs w:val="16"/>
          <w:lang w:val="x-none"/>
        </w:rPr>
        <w:t xml:space="preserve">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улучшения инвестиционного климата, повышения конкурентоспособности местных производителей, повышения уровня жизни населения благодаря росту экономики в Благодарненском районе и в России в целом. Данный сценарий предусматривает активное привлечение государственных и частных инвестиций, развитие государственно-частного партнерства. Основным приоритетом данного сценария является удержание населения путем повышения качества жизни населения, создания рабочих мест.</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рамках сценария предполагается постепенная диверсификация сельского хозяйства, производство экологически чистой продукции пригородного профиля. Развитие малого и среднего бизнеса получит новые стимулы. Оптимизация межселенного обслуживания, стимулирование жилищного строительства, постепенное обновление изношенных коммуникаций повысят привлекательность проживания в поселении,  вследствие чего увеличится число прибывших на территорию поселения, и различия в естественном и миграционном движении нивелируются. </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На первую очередь численность населения останется неизменной –3341 чел., однако в течение расчетного срока несколько уменьшится под воздействием ряда тенденций демографического и социально-экономического развития на 0,1% и </w:t>
      </w:r>
      <w:r w:rsidRPr="00DB75AE">
        <w:rPr>
          <w:rFonts w:ascii="Arial" w:hAnsi="Arial" w:cs="Arial"/>
          <w:color w:val="auto"/>
          <w:sz w:val="16"/>
          <w:szCs w:val="16"/>
          <w:lang w:val="x-none"/>
        </w:rPr>
        <w:lastRenderedPageBreak/>
        <w:t>составит 3337 человек.</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По </w:t>
      </w:r>
      <w:r w:rsidRPr="00DB75AE">
        <w:rPr>
          <w:rFonts w:ascii="Arial" w:hAnsi="Arial" w:cs="Arial"/>
          <w:b/>
          <w:color w:val="auto"/>
          <w:sz w:val="16"/>
          <w:szCs w:val="16"/>
          <w:lang w:val="x-none"/>
        </w:rPr>
        <w:t>ОПТИМИСТИЧЕСКОМУ ПРОГНОЗУ (</w:t>
      </w:r>
      <w:r w:rsidRPr="00DB75AE">
        <w:rPr>
          <w:rFonts w:ascii="Arial" w:hAnsi="Arial" w:cs="Arial"/>
          <w:color w:val="auto"/>
          <w:sz w:val="16"/>
          <w:szCs w:val="16"/>
          <w:lang w:val="x-none"/>
        </w:rPr>
        <w:t>при котором закладываются максимальные значения рождаемости и миграционного прироста, минимальное значение смертности) численность населения будет увеличиваться быстрыми темпами, и по оценкам, на первую очередь число жителей поселения возрастет на 2,7  (91 чел.), на расчетный срок  численность населения увеличится на 12%  (399 чел.) и составит  3740 человек.</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b/>
          <w:color w:val="auto"/>
          <w:sz w:val="16"/>
          <w:szCs w:val="16"/>
          <w:lang w:val="x-none"/>
        </w:rPr>
        <w:t>ПЕССИМИСТИЧЕСКИЙ СЦЕНАРИЙ</w:t>
      </w:r>
      <w:r w:rsidRPr="00DB75AE">
        <w:rPr>
          <w:rFonts w:ascii="Arial" w:hAnsi="Arial" w:cs="Arial"/>
          <w:color w:val="auto"/>
          <w:sz w:val="16"/>
          <w:szCs w:val="16"/>
          <w:lang w:val="x-none"/>
        </w:rPr>
        <w:t xml:space="preserve"> показывает сокращение на 2,7% к 2019 г. и на 11% к расчетному сроку. </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Пессимистический сценарий предполагает, что социально-экономическое развитие территории будет происходить без целенаправленных управленческих действий и выделения приоритетов развития. Основным ресурсом реализации сценария останется значительное субсидирование капитальных инвестиций в экономику и социальную сферу поселения. Базовым механизмом поддержки будет действующая в настоящее время практика межбюджетного выравнивания.</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Сценарий предполагает  усиление транспортно-транзитных функций. Развитие других отраслей будет тормозиться из-за недостаточно совершенного механизма государственно-частного партнерства, низкой инвестиционной привлекательности.</w:t>
      </w:r>
    </w:p>
    <w:p w:rsidR="00DB75AE" w:rsidRPr="00DB75AE" w:rsidRDefault="00DB75AE" w:rsidP="004E6583">
      <w:pPr>
        <w:pStyle w:val="01"/>
        <w:spacing w:after="0" w:line="240" w:lineRule="auto"/>
        <w:ind w:left="0" w:firstLine="284"/>
        <w:rPr>
          <w:rFonts w:cs="Arial"/>
          <w:sz w:val="16"/>
          <w:szCs w:val="16"/>
        </w:rPr>
      </w:pPr>
      <w:r w:rsidRPr="00DB75AE">
        <w:rPr>
          <w:rFonts w:cs="Arial"/>
          <w:sz w:val="16"/>
          <w:szCs w:val="16"/>
        </w:rPr>
        <w:t>В сельском хозяйстве не произойдет технического перевооружения и реструктуризации. Все это не будет способствовать увеличению темпов экономического роста. Модернизация отдельных секторов социальных услуг – жилищно-коммунального хозяйства, образовательного  и других – будет проходить в недостаточном объеме. Продолжатся</w:t>
      </w:r>
      <w:r>
        <w:rPr>
          <w:rFonts w:cs="Arial"/>
          <w:sz w:val="16"/>
          <w:szCs w:val="16"/>
        </w:rPr>
        <w:t xml:space="preserve"> </w:t>
      </w:r>
      <w:r w:rsidRPr="00DB75AE">
        <w:rPr>
          <w:rFonts w:cs="Arial"/>
          <w:sz w:val="16"/>
          <w:szCs w:val="16"/>
        </w:rPr>
        <w:t xml:space="preserve">процессы депопуляции населения и оттока трудовых ресурсов. </w:t>
      </w:r>
    </w:p>
    <w:p w:rsidR="00DB75AE" w:rsidRPr="00DB75AE" w:rsidRDefault="00DB75AE" w:rsidP="004E6583">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Таким образом, можно констатировать, что</w:t>
      </w:r>
      <w:r w:rsidRPr="00DB75AE">
        <w:rPr>
          <w:rFonts w:ascii="Arial" w:hAnsi="Arial" w:cs="Arial"/>
          <w:color w:val="auto"/>
          <w:sz w:val="16"/>
          <w:szCs w:val="16"/>
        </w:rPr>
        <w:t>,</w:t>
      </w:r>
      <w:r w:rsidRPr="00DB75AE">
        <w:rPr>
          <w:rFonts w:ascii="Arial" w:hAnsi="Arial" w:cs="Arial"/>
          <w:color w:val="auto"/>
          <w:sz w:val="16"/>
          <w:szCs w:val="16"/>
          <w:lang w:val="x-none"/>
        </w:rPr>
        <w:t xml:space="preserve"> при сохранении существующих тенденций демографического развития, МО с. </w:t>
      </w:r>
      <w:r w:rsidRPr="00DB75AE">
        <w:rPr>
          <w:rFonts w:ascii="Arial" w:hAnsi="Arial" w:cs="Arial"/>
          <w:color w:val="auto"/>
          <w:sz w:val="16"/>
          <w:szCs w:val="16"/>
          <w:lang w:val="x-none"/>
        </w:rPr>
        <w:lastRenderedPageBreak/>
        <w:t>Бурлацкое при  реализации оптимистического сценария будет являться точкой роста населения и устойчивого развития на районном уровне.</w:t>
      </w:r>
    </w:p>
    <w:p w:rsidR="00DB75AE" w:rsidRPr="00DB75AE" w:rsidRDefault="00DB75AE" w:rsidP="004E6583">
      <w:pPr>
        <w:widowControl w:val="0"/>
        <w:ind w:firstLine="284"/>
        <w:jc w:val="both"/>
        <w:rPr>
          <w:rFonts w:ascii="Arial" w:hAnsi="Arial" w:cs="Arial"/>
          <w:color w:val="auto"/>
          <w:sz w:val="16"/>
          <w:szCs w:val="16"/>
          <w:lang w:val="x-none"/>
        </w:rPr>
      </w:pPr>
    </w:p>
    <w:p w:rsidR="00DB75AE" w:rsidRPr="004E6583" w:rsidRDefault="00551B50" w:rsidP="004E6583">
      <w:pPr>
        <w:keepNext/>
        <w:keepLines/>
        <w:numPr>
          <w:ilvl w:val="1"/>
          <w:numId w:val="3"/>
        </w:numPr>
        <w:ind w:left="0" w:firstLine="284"/>
        <w:outlineLvl w:val="1"/>
        <w:rPr>
          <w:rFonts w:ascii="Arial" w:hAnsi="Arial" w:cs="Arial"/>
          <w:b/>
          <w:bCs/>
          <w:color w:val="auto"/>
          <w:sz w:val="16"/>
          <w:szCs w:val="16"/>
        </w:rPr>
      </w:pPr>
      <w:hyperlink w:anchor="_Toc359224970" w:history="1">
        <w:bookmarkStart w:id="23" w:name="_Toc366314711"/>
        <w:bookmarkStart w:id="24" w:name="_Toc396206232"/>
        <w:bookmarkStart w:id="25" w:name="_Toc400091402"/>
        <w:r w:rsidR="00DB75AE" w:rsidRPr="00DB75AE">
          <w:rPr>
            <w:rFonts w:ascii="Arial" w:hAnsi="Arial" w:cs="Arial"/>
            <w:b/>
            <w:bCs/>
            <w:color w:val="auto"/>
            <w:sz w:val="16"/>
            <w:szCs w:val="16"/>
          </w:rPr>
          <w:t>Пространственное развитие территории</w:t>
        </w:r>
        <w:bookmarkEnd w:id="23"/>
        <w:bookmarkEnd w:id="24"/>
        <w:bookmarkEnd w:id="25"/>
        <w:r w:rsidR="00DB75AE" w:rsidRPr="00DB75AE">
          <w:rPr>
            <w:rFonts w:ascii="Arial" w:hAnsi="Arial" w:cs="Arial"/>
            <w:b/>
            <w:bCs/>
            <w:webHidden/>
            <w:color w:val="auto"/>
            <w:sz w:val="16"/>
            <w:szCs w:val="16"/>
          </w:rPr>
          <w:tab/>
        </w:r>
      </w:hyperlink>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Вопрос пространственного развития в логике территориального планирования находится в тесной взаимосвязи с прогнозной численностью населения, так как именно этот показатель определяет потребность в дополнительном строительстве объектов различного назначения. Ввиду того, что население МО с. Бурлацкое согласно демографическому прогнозу увеличится, необходимо осуществить строительство нового жилья, а соответственно и объектов социально-бытового обслуживания, производственных предприятий как сферы приложения труда, новых рекреационных центров в поселении на первую очередь и расчетный срок. </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Пространственное развитие планируемой территории будет осуществляться преимущественно за счет свободных земельных массивов земель населенного пункта. Здесь планируется строительство индивидуальных жилых домов, тем самым увеличится зона жилой застройки. Размер приусадебных уча</w:t>
      </w:r>
      <w:r w:rsidRPr="00DB75AE">
        <w:rPr>
          <w:rFonts w:ascii="Arial" w:hAnsi="Arial" w:cs="Arial"/>
          <w:color w:val="auto"/>
          <w:w w:val="109"/>
          <w:sz w:val="16"/>
          <w:szCs w:val="16"/>
        </w:rPr>
        <w:softHyphen/>
        <w:t>стков выделяемых под индивидуальное жилищное строительство составляет 1500-2000 м</w:t>
      </w:r>
      <w:r w:rsidRPr="00DB75AE">
        <w:rPr>
          <w:rFonts w:ascii="Arial" w:hAnsi="Arial" w:cs="Arial"/>
          <w:color w:val="auto"/>
          <w:w w:val="109"/>
          <w:sz w:val="16"/>
          <w:szCs w:val="16"/>
          <w:vertAlign w:val="superscript"/>
        </w:rPr>
        <w:t>2</w:t>
      </w:r>
      <w:r w:rsidRPr="00DB75AE">
        <w:rPr>
          <w:rFonts w:ascii="Arial" w:hAnsi="Arial" w:cs="Arial"/>
          <w:color w:val="auto"/>
          <w:w w:val="109"/>
          <w:sz w:val="16"/>
          <w:szCs w:val="16"/>
        </w:rPr>
        <w:t>. Резервирование Генеральным планом обширных территорий для жилищного строительства обусловлено особенностью географического расположения села - пригородное. Такое положение повышает привлекательность территории муниципального образования, в частности для строительства городскими жителями индивидуального жилья, либо дачных хозяйств.</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Зоны инженерной и транспортной инфраструктур увеличится за счет строительства нового жилья. Зона специального назначения, тоже поменяется в сторону увеличения в связи с организацией нового кладбища.</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Производственная зона может полу</w:t>
      </w:r>
      <w:r w:rsidRPr="00DB75AE">
        <w:rPr>
          <w:rFonts w:ascii="Arial" w:hAnsi="Arial" w:cs="Arial"/>
          <w:color w:val="auto"/>
          <w:w w:val="109"/>
          <w:sz w:val="16"/>
          <w:szCs w:val="16"/>
        </w:rPr>
        <w:softHyphen/>
        <w:t xml:space="preserve">чить дальнейшее развитие за счет резерва территорий в существующих производственных зонах и на примыкающих к ним площадях.    </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Фактически, наличие речной долины (р. Мокрая Буйвола) ограничивает развитие села в водоохраной зоне.</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Проектом Генерального плана предлагается увеличение рекреационной зоны за счет создания благоустроенной зоны отдыха в пойме реки Мокрая Буйвола в северной части села, в восточной части села (в связи со строительством ИЖС) и по ул. Ленина (на площади у памятника воинам-односельчанам, погибшим в годы Великой Отечественной войны).</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Проектом предлагается организация санитарно-защитной зоны вокруг кладбища, производственных объектов, автодороги и речной поймы в соответствии с нормативными требова</w:t>
      </w:r>
      <w:r w:rsidRPr="00DB75AE">
        <w:rPr>
          <w:rFonts w:ascii="Arial" w:hAnsi="Arial" w:cs="Arial"/>
          <w:color w:val="auto"/>
          <w:w w:val="109"/>
          <w:sz w:val="16"/>
          <w:szCs w:val="16"/>
        </w:rPr>
        <w:softHyphen/>
        <w:t>ниями.</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Проект Генерального плана не предполагает изменение границы муниципального образования, соответственно территория сельского поселения сохраняется в прежних границах с площадью  14 490 га. </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 связи с тем, что граница населенного пункта не установлена ни одним документом, а по корректировке Генерального плана </w:t>
      </w:r>
      <w:proofErr w:type="spellStart"/>
      <w:r w:rsidRPr="00DB75AE">
        <w:rPr>
          <w:rFonts w:ascii="Arial" w:hAnsi="Arial" w:cs="Arial"/>
          <w:color w:val="auto"/>
          <w:w w:val="109"/>
          <w:sz w:val="16"/>
          <w:szCs w:val="16"/>
        </w:rPr>
        <w:t>с.Бурлацкого</w:t>
      </w:r>
      <w:proofErr w:type="spellEnd"/>
      <w:r w:rsidRPr="00DB75AE">
        <w:rPr>
          <w:rFonts w:ascii="Arial" w:hAnsi="Arial" w:cs="Arial"/>
          <w:color w:val="auto"/>
          <w:w w:val="109"/>
          <w:sz w:val="16"/>
          <w:szCs w:val="16"/>
        </w:rPr>
        <w:t>, выполненного в 2007 году, на территории села определена граница застройки, было проведено уточнение границы с. Бурлацкого (проектная карта).</w:t>
      </w:r>
    </w:p>
    <w:p w:rsidR="00DB75AE" w:rsidRPr="00DB75AE" w:rsidRDefault="00DB75AE" w:rsidP="004E6583">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Таким образом, проектируемая площадь села Бурлацкого составит 576,6 га. В планируемую границу населенного пункта земельные участки сельскохозяйственного назначения не попадают.</w:t>
      </w:r>
    </w:p>
    <w:p w:rsidR="00DB75AE" w:rsidRPr="00DB75AE" w:rsidRDefault="00DB75AE" w:rsidP="004E6583">
      <w:pPr>
        <w:widowControl w:val="0"/>
        <w:ind w:firstLine="284"/>
        <w:jc w:val="both"/>
        <w:rPr>
          <w:rFonts w:ascii="Arial" w:hAnsi="Arial" w:cs="Arial"/>
          <w:b/>
          <w:color w:val="auto"/>
          <w:sz w:val="16"/>
          <w:szCs w:val="16"/>
          <w:lang w:val="x-none"/>
        </w:rPr>
      </w:pPr>
    </w:p>
    <w:p w:rsidR="00DB75AE" w:rsidRPr="00DB75AE" w:rsidRDefault="00DB75AE" w:rsidP="004E6583">
      <w:pPr>
        <w:keepNext/>
        <w:ind w:firstLine="284"/>
        <w:jc w:val="center"/>
        <w:outlineLvl w:val="0"/>
        <w:rPr>
          <w:rFonts w:ascii="Arial" w:hAnsi="Arial" w:cs="Arial"/>
          <w:b/>
          <w:color w:val="auto"/>
          <w:sz w:val="16"/>
          <w:szCs w:val="16"/>
        </w:rPr>
      </w:pPr>
      <w:bookmarkStart w:id="26" w:name="_Toc400091403"/>
      <w:r w:rsidRPr="00DB75AE">
        <w:rPr>
          <w:rFonts w:ascii="Arial" w:hAnsi="Arial" w:cs="Arial"/>
          <w:b/>
          <w:color w:val="auto"/>
          <w:sz w:val="16"/>
          <w:szCs w:val="16"/>
        </w:rPr>
        <w:t xml:space="preserve">РАЗДЕЛ 3. ОБОСНОВАНИЕ ВЫБРАННОГО ВАРИАНТА РАЗМЕЩЕНИЯ ОБЪЕКТОВ МЕСТНОГО ЗНАЧЕНИЯ И ОЦЕНКА </w:t>
      </w:r>
    </w:p>
    <w:p w:rsidR="00DB75AE" w:rsidRPr="004E6583" w:rsidRDefault="00DB75AE" w:rsidP="004E6583">
      <w:pPr>
        <w:keepNext/>
        <w:ind w:firstLine="284"/>
        <w:jc w:val="center"/>
        <w:outlineLvl w:val="0"/>
        <w:rPr>
          <w:rFonts w:ascii="Arial" w:hAnsi="Arial" w:cs="Arial"/>
          <w:b/>
          <w:color w:val="auto"/>
          <w:sz w:val="16"/>
          <w:szCs w:val="16"/>
        </w:rPr>
      </w:pPr>
      <w:r w:rsidRPr="00DB75AE">
        <w:rPr>
          <w:rFonts w:ascii="Arial" w:hAnsi="Arial" w:cs="Arial"/>
          <w:b/>
          <w:color w:val="auto"/>
          <w:sz w:val="16"/>
          <w:szCs w:val="16"/>
        </w:rPr>
        <w:t>ИХ ВЛИЯНИЯ НА КОМПЛЕКСНОЕ РАЗВИТИЕ ТЕРРИТОРИИ.</w:t>
      </w:r>
      <w:bookmarkEnd w:id="26"/>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          В составе раздела разработаны мероприятия по территориальному планированию (далее мероприятия) с разбивкой на этапы их выполнения:</w:t>
      </w:r>
    </w:p>
    <w:p w:rsidR="00DB75AE" w:rsidRPr="00DB75AE" w:rsidRDefault="00DB75AE" w:rsidP="004E6583">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первая очередь – до 2019 года;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расчетный срок – до 2035 года</w:t>
      </w:r>
      <w:bookmarkStart w:id="27" w:name="_Toc399419785"/>
      <w:bookmarkStart w:id="28" w:name="_Toc399419786"/>
      <w:bookmarkEnd w:id="27"/>
      <w:bookmarkEnd w:id="28"/>
      <w:r w:rsidR="00185DA4">
        <w:rPr>
          <w:rFonts w:ascii="Arial" w:hAnsi="Arial" w:cs="Arial"/>
          <w:color w:val="auto"/>
          <w:w w:val="109"/>
          <w:sz w:val="16"/>
          <w:szCs w:val="16"/>
        </w:rPr>
        <w:t>.</w:t>
      </w:r>
    </w:p>
    <w:p w:rsidR="00DB75AE" w:rsidRPr="00DB75AE" w:rsidRDefault="00DB75AE" w:rsidP="004E6583">
      <w:pPr>
        <w:keepNext/>
        <w:keepLines/>
        <w:numPr>
          <w:ilvl w:val="1"/>
          <w:numId w:val="4"/>
        </w:numPr>
        <w:ind w:left="0" w:firstLine="284"/>
        <w:jc w:val="center"/>
        <w:outlineLvl w:val="1"/>
        <w:rPr>
          <w:rFonts w:ascii="Arial" w:hAnsi="Arial" w:cs="Arial"/>
          <w:b/>
          <w:bCs/>
          <w:color w:val="auto"/>
          <w:sz w:val="16"/>
          <w:szCs w:val="16"/>
        </w:rPr>
      </w:pPr>
      <w:bookmarkStart w:id="29" w:name="_Toc400091404"/>
      <w:r w:rsidRPr="00DB75AE">
        <w:rPr>
          <w:rFonts w:ascii="Arial" w:hAnsi="Arial" w:cs="Arial"/>
          <w:b/>
          <w:bCs/>
          <w:color w:val="auto"/>
          <w:sz w:val="16"/>
          <w:szCs w:val="16"/>
        </w:rPr>
        <w:t>Мероприятия по инженерной подготовке территории</w:t>
      </w:r>
      <w:bookmarkEnd w:id="29"/>
    </w:p>
    <w:p w:rsidR="00DB75AE" w:rsidRDefault="00DB75AE" w:rsidP="00DB75AE">
      <w:pPr>
        <w:rPr>
          <w:rFonts w:ascii="Arial" w:hAnsi="Arial" w:cs="Arial"/>
          <w:color w:val="auto"/>
          <w:sz w:val="16"/>
          <w:szCs w:val="16"/>
        </w:rPr>
      </w:pPr>
    </w:p>
    <w:p w:rsidR="00A66A14" w:rsidRDefault="00A66A14" w:rsidP="00DB75AE">
      <w:pPr>
        <w:rPr>
          <w:rFonts w:ascii="Arial" w:hAnsi="Arial" w:cs="Arial"/>
          <w:color w:val="auto"/>
          <w:sz w:val="16"/>
          <w:szCs w:val="16"/>
        </w:rPr>
      </w:pPr>
    </w:p>
    <w:p w:rsidR="00A66A14" w:rsidRDefault="00A66A14" w:rsidP="00DB75AE">
      <w:pPr>
        <w:rPr>
          <w:rFonts w:ascii="Arial" w:hAnsi="Arial" w:cs="Arial"/>
          <w:color w:val="auto"/>
          <w:sz w:val="16"/>
          <w:szCs w:val="16"/>
        </w:rPr>
      </w:pPr>
    </w:p>
    <w:p w:rsidR="00A66A14" w:rsidRPr="00DB75AE" w:rsidRDefault="00A66A14" w:rsidP="00DB75AE">
      <w:pPr>
        <w:rPr>
          <w:rFonts w:ascii="Arial" w:hAnsi="Arial" w:cs="Arial"/>
          <w:color w:val="auto"/>
          <w:sz w:val="16"/>
          <w:szCs w:val="16"/>
        </w:rPr>
      </w:pP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lastRenderedPageBreak/>
        <w:t>Согласно Перечню городов и населенных пунктов Ставропольского края, подверженных воздействию опасных геологических процессов по «Рекомендации по инженерной защите территории Ставропольского края от воздействия опасных геологических процессов» (1996 г.), с.</w:t>
      </w:r>
      <w:hyperlink w:anchor="_Toc285108345" w:history="1">
        <w:r w:rsidRPr="00DB75AE">
          <w:rPr>
            <w:rFonts w:ascii="Arial" w:hAnsi="Arial" w:cs="Arial"/>
            <w:color w:val="auto"/>
            <w:sz w:val="16"/>
            <w:szCs w:val="16"/>
            <w:lang w:val="x-none" w:eastAsia="x-none"/>
          </w:rPr>
          <w:t xml:space="preserve"> Бурлацкое</w:t>
        </w:r>
      </w:hyperlink>
      <w:r w:rsidRPr="00DB75AE">
        <w:rPr>
          <w:rFonts w:ascii="Arial" w:hAnsi="Arial" w:cs="Arial"/>
          <w:color w:val="auto"/>
          <w:sz w:val="16"/>
          <w:szCs w:val="16"/>
          <w:lang w:val="x-none" w:eastAsia="x-none"/>
        </w:rPr>
        <w:t xml:space="preserve"> имеет 1 (слабую) категорию опасности комплексного воздействия геологических процессов.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Необходимо принимать обоснованные решения по использованию тер</w:t>
      </w:r>
      <w:r w:rsidRPr="00DB75AE">
        <w:rPr>
          <w:rFonts w:ascii="Arial" w:hAnsi="Arial" w:cs="Arial"/>
          <w:color w:val="auto"/>
          <w:sz w:val="16"/>
          <w:szCs w:val="16"/>
          <w:lang w:val="x-none"/>
        </w:rPr>
        <w:softHyphen/>
        <w:t>ритории с учетом указанных процессов, выполнять инженерные изыскания при проектировании и строительстве объектов, при освоении территории под застройку, осуществлять необходимые мероприятия по инженерной подготовке территории.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целях градостроительного развития территории в соответствии с принятым архитектурно-планировочным решением предлагается выполнение следующих мероприятий по инженерной подготовке территории:</w:t>
      </w:r>
    </w:p>
    <w:p w:rsidR="00DB75AE" w:rsidRPr="00DB75AE" w:rsidRDefault="00DB75AE" w:rsidP="00185DA4">
      <w:pPr>
        <w:ind w:firstLine="284"/>
        <w:jc w:val="both"/>
        <w:rPr>
          <w:rFonts w:ascii="Arial" w:hAnsi="Arial" w:cs="Arial"/>
          <w:color w:val="auto"/>
          <w:sz w:val="16"/>
          <w:szCs w:val="16"/>
          <w:lang w:val="x-none"/>
        </w:rPr>
      </w:pPr>
      <w:r w:rsidRPr="00DB75AE">
        <w:rPr>
          <w:rFonts w:ascii="Arial" w:hAnsi="Arial" w:cs="Arial"/>
          <w:color w:val="auto"/>
          <w:sz w:val="16"/>
          <w:szCs w:val="16"/>
          <w:lang w:val="x-none"/>
        </w:rPr>
        <w:t>организация поверхностного стока путем создания ливневой канализации;</w:t>
      </w:r>
    </w:p>
    <w:p w:rsidR="00DB75AE" w:rsidRPr="00DB75AE" w:rsidRDefault="00DB75AE" w:rsidP="00185DA4">
      <w:pPr>
        <w:ind w:firstLine="284"/>
        <w:jc w:val="both"/>
        <w:rPr>
          <w:rFonts w:ascii="Arial" w:hAnsi="Arial" w:cs="Arial"/>
          <w:color w:val="auto"/>
          <w:sz w:val="16"/>
          <w:szCs w:val="16"/>
          <w:lang w:val="x-none"/>
        </w:rPr>
      </w:pPr>
      <w:proofErr w:type="spellStart"/>
      <w:r w:rsidRPr="00DB75AE">
        <w:rPr>
          <w:rFonts w:ascii="Arial" w:hAnsi="Arial" w:cs="Arial"/>
          <w:color w:val="auto"/>
          <w:sz w:val="16"/>
          <w:szCs w:val="16"/>
          <w:lang w:val="x-none"/>
        </w:rPr>
        <w:t>берегоукрепление</w:t>
      </w:r>
      <w:proofErr w:type="spellEnd"/>
      <w:r w:rsidRPr="00DB75AE">
        <w:rPr>
          <w:rFonts w:ascii="Arial" w:hAnsi="Arial" w:cs="Arial"/>
          <w:color w:val="auto"/>
          <w:sz w:val="16"/>
          <w:szCs w:val="16"/>
          <w:lang w:val="x-none"/>
        </w:rPr>
        <w:t>;</w:t>
      </w:r>
    </w:p>
    <w:p w:rsidR="00DB75AE" w:rsidRPr="00DB75AE" w:rsidRDefault="00DB75AE" w:rsidP="00185DA4">
      <w:pPr>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благоустройство овражных территорий.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зонах овражной эрозии в южной части села, необходимо предотвратить процесс дальнейшего </w:t>
      </w:r>
      <w:proofErr w:type="spellStart"/>
      <w:r w:rsidRPr="00DB75AE">
        <w:rPr>
          <w:rFonts w:ascii="Arial" w:hAnsi="Arial" w:cs="Arial"/>
          <w:color w:val="auto"/>
          <w:sz w:val="16"/>
          <w:szCs w:val="16"/>
          <w:lang w:val="x-none"/>
        </w:rPr>
        <w:t>оврагообразования</w:t>
      </w:r>
      <w:proofErr w:type="spellEnd"/>
      <w:r w:rsidRPr="00DB75AE">
        <w:rPr>
          <w:rFonts w:ascii="Arial" w:hAnsi="Arial" w:cs="Arial"/>
          <w:color w:val="auto"/>
          <w:sz w:val="16"/>
          <w:szCs w:val="16"/>
          <w:lang w:val="x-none"/>
        </w:rPr>
        <w:t>, ограничение освоения этих террито</w:t>
      </w:r>
      <w:r w:rsidRPr="00DB75AE">
        <w:rPr>
          <w:rFonts w:ascii="Arial" w:hAnsi="Arial" w:cs="Arial"/>
          <w:color w:val="auto"/>
          <w:sz w:val="16"/>
          <w:szCs w:val="16"/>
          <w:lang w:val="x-none"/>
        </w:rPr>
        <w:softHyphen/>
        <w:t>рий и проведения лесомелиоративных мероприятий в сочетании с искусственным изменением рельефа оползневых склонов. В лесомелиоративные меро</w:t>
      </w:r>
      <w:r w:rsidRPr="00DB75AE">
        <w:rPr>
          <w:rFonts w:ascii="Arial" w:hAnsi="Arial" w:cs="Arial"/>
          <w:color w:val="auto"/>
          <w:sz w:val="16"/>
          <w:szCs w:val="16"/>
          <w:lang w:val="x-none"/>
        </w:rPr>
        <w:softHyphen/>
        <w:t>приятия входят посадка деревьев и кустарников.</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lang w:val="x-none"/>
        </w:rPr>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 складировании и захоронении промышленных и бытовых, биологических и прочих отходов. </w:t>
      </w:r>
      <w:r w:rsidRPr="00DB75AE">
        <w:rPr>
          <w:rFonts w:ascii="Arial" w:hAnsi="Arial" w:cs="Arial"/>
          <w:color w:val="auto"/>
          <w:w w:val="109"/>
          <w:sz w:val="16"/>
          <w:szCs w:val="16"/>
          <w:lang w:val="x-none"/>
        </w:rPr>
        <w:t xml:space="preserve">В течение расчетного срока не планируется проведение работ по рекультивации земель на территории поселения. </w:t>
      </w:r>
    </w:p>
    <w:p w:rsidR="00DB75AE" w:rsidRPr="00DB75AE" w:rsidRDefault="00DB75AE" w:rsidP="00185DA4">
      <w:pPr>
        <w:widowControl w:val="0"/>
        <w:ind w:firstLine="284"/>
        <w:jc w:val="both"/>
        <w:rPr>
          <w:rFonts w:ascii="Arial" w:hAnsi="Arial" w:cs="Arial"/>
          <w:color w:val="auto"/>
          <w:w w:val="109"/>
          <w:sz w:val="16"/>
          <w:szCs w:val="16"/>
          <w:lang w:val="x-none"/>
        </w:rPr>
      </w:pPr>
    </w:p>
    <w:bookmarkStart w:id="30" w:name="_Toc366314716"/>
    <w:bookmarkStart w:id="31" w:name="_Toc396206235"/>
    <w:p w:rsidR="00DB75AE" w:rsidRPr="00185DA4" w:rsidRDefault="00DB75AE" w:rsidP="00185DA4">
      <w:pPr>
        <w:keepNext/>
        <w:keepLines/>
        <w:numPr>
          <w:ilvl w:val="1"/>
          <w:numId w:val="4"/>
        </w:numPr>
        <w:ind w:left="0" w:firstLine="284"/>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 xml:space="preserve"> HYPERLINK \l "_Toc359224968" </w:instrText>
      </w:r>
      <w:r w:rsidRPr="00DB75AE">
        <w:rPr>
          <w:rFonts w:ascii="Arial" w:hAnsi="Arial" w:cs="Arial"/>
          <w:b/>
          <w:bCs/>
          <w:color w:val="auto"/>
          <w:sz w:val="16"/>
          <w:szCs w:val="16"/>
        </w:rPr>
        <w:fldChar w:fldCharType="separate"/>
      </w:r>
      <w:bookmarkStart w:id="32" w:name="_Toc400091405"/>
      <w:r w:rsidRPr="00DB75AE">
        <w:rPr>
          <w:rFonts w:ascii="Arial" w:hAnsi="Arial" w:cs="Arial"/>
          <w:b/>
          <w:bCs/>
          <w:color w:val="auto"/>
          <w:sz w:val="16"/>
          <w:szCs w:val="16"/>
        </w:rPr>
        <w:t>Мероприятия по развитию экономической базы</w:t>
      </w:r>
      <w:bookmarkEnd w:id="30"/>
      <w:bookmarkEnd w:id="31"/>
      <w:bookmarkEnd w:id="32"/>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 сфере экономического развития МО с. Бурлацкое основными задачами являются: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территориальное развитие села;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рост инвестиционной активности;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создание необходимых условий для развития малого и среднего предпринимательства;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развитие и совершенствование потребительского рынка на основе изучения покупательского спроса и внедрения новых современных форм торговли и бытового обслуживания населения.</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К числу необходимых экономических мероприятий на территории МО с. Бурлацкое, относятся: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1. Реконструкция и модернизация  площадки «Восточная» для выращивания птицы  филиала «</w:t>
      </w:r>
      <w:proofErr w:type="spellStart"/>
      <w:r w:rsidRPr="00DB75AE">
        <w:rPr>
          <w:rFonts w:ascii="Arial" w:hAnsi="Arial" w:cs="Arial"/>
          <w:color w:val="auto"/>
          <w:sz w:val="16"/>
          <w:szCs w:val="16"/>
          <w:lang w:val="x-none"/>
        </w:rPr>
        <w:t>Благодарненский</w:t>
      </w:r>
      <w:proofErr w:type="spellEnd"/>
      <w:r w:rsidRPr="00DB75AE">
        <w:rPr>
          <w:rFonts w:ascii="Arial" w:hAnsi="Arial" w:cs="Arial"/>
          <w:color w:val="auto"/>
          <w:sz w:val="16"/>
          <w:szCs w:val="16"/>
          <w:lang w:val="x-none"/>
        </w:rPr>
        <w:t xml:space="preserve">» ЗАО «Ставропольский бройлер»- 1-я очередь (реконструкция и модернизация существующих корпусов в количестве 18 шт.), расположенной по адресу: Ставропольский край, </w:t>
      </w:r>
      <w:proofErr w:type="spellStart"/>
      <w:r w:rsidRPr="00DB75AE">
        <w:rPr>
          <w:rFonts w:ascii="Arial" w:hAnsi="Arial" w:cs="Arial"/>
          <w:color w:val="auto"/>
          <w:sz w:val="16"/>
          <w:szCs w:val="16"/>
          <w:lang w:val="x-none"/>
        </w:rPr>
        <w:t>Благодарненский</w:t>
      </w:r>
      <w:proofErr w:type="spellEnd"/>
      <w:r w:rsidRPr="00DB75AE">
        <w:rPr>
          <w:rFonts w:ascii="Arial" w:hAnsi="Arial" w:cs="Arial"/>
          <w:color w:val="auto"/>
          <w:sz w:val="16"/>
          <w:szCs w:val="16"/>
          <w:lang w:val="x-none"/>
        </w:rPr>
        <w:t xml:space="preserve"> район, село Бурлацкое.</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2. Реконструкция и модернизация  площадки «Бурлацкая» для выращивания птицы  филиала «</w:t>
      </w:r>
      <w:proofErr w:type="spellStart"/>
      <w:r w:rsidRPr="00DB75AE">
        <w:rPr>
          <w:rFonts w:ascii="Arial" w:hAnsi="Arial" w:cs="Arial"/>
          <w:color w:val="auto"/>
          <w:sz w:val="16"/>
          <w:szCs w:val="16"/>
          <w:lang w:val="x-none"/>
        </w:rPr>
        <w:t>Благодарненский</w:t>
      </w:r>
      <w:proofErr w:type="spellEnd"/>
      <w:r w:rsidRPr="00DB75AE">
        <w:rPr>
          <w:rFonts w:ascii="Arial" w:hAnsi="Arial" w:cs="Arial"/>
          <w:color w:val="auto"/>
          <w:sz w:val="16"/>
          <w:szCs w:val="16"/>
          <w:lang w:val="x-none"/>
        </w:rPr>
        <w:t xml:space="preserve">» ЗАО «Ставропольский бройлер» (реконструкция и модернизация существующих корпусов в количестве 10 шт.), расположенной по адресу: Ставропольский край, </w:t>
      </w:r>
      <w:proofErr w:type="spellStart"/>
      <w:r w:rsidRPr="00DB75AE">
        <w:rPr>
          <w:rFonts w:ascii="Arial" w:hAnsi="Arial" w:cs="Arial"/>
          <w:color w:val="auto"/>
          <w:sz w:val="16"/>
          <w:szCs w:val="16"/>
          <w:lang w:val="x-none"/>
        </w:rPr>
        <w:t>Благодарненский</w:t>
      </w:r>
      <w:proofErr w:type="spellEnd"/>
      <w:r w:rsidRPr="00DB75AE">
        <w:rPr>
          <w:rFonts w:ascii="Arial" w:hAnsi="Arial" w:cs="Arial"/>
          <w:color w:val="auto"/>
          <w:sz w:val="16"/>
          <w:szCs w:val="16"/>
          <w:lang w:val="x-none"/>
        </w:rPr>
        <w:t xml:space="preserve"> район, село Бурлацкое.</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b/>
          <w:color w:val="auto"/>
          <w:w w:val="109"/>
          <w:sz w:val="16"/>
          <w:szCs w:val="16"/>
        </w:rPr>
        <w:t xml:space="preserve">На расчетный срок </w:t>
      </w:r>
      <w:r w:rsidRPr="00DB75AE">
        <w:rPr>
          <w:rFonts w:ascii="Arial" w:hAnsi="Arial" w:cs="Arial"/>
          <w:color w:val="auto"/>
          <w:w w:val="109"/>
          <w:sz w:val="16"/>
          <w:szCs w:val="16"/>
        </w:rPr>
        <w:t>возможно размещение объектов и производств агропромышленного комплекса, и малого предпринимательства, соответствующих III, IV и V классам санитарной классификации предприятий, сооружений и иных объектов.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К таким объектам можно отнести: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 Свинофермы до 4 тыс. голов.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2. Фермы крупного рогатого скота менее 1200 голов (всех специализаций), фермы коневодческие.</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3. Фермы овцеводческие на 5 - 30 тыс. голов.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4. Фермы птицеводческие до 100 тыс. кур-несушек и до 1 млн. бройлеров.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5. Зверофермы.</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6.  Тепличные и парниковые хозяйства.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7. Склады для хранения минеральных удобрений, ядохимикатов до 50 т.</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lastRenderedPageBreak/>
        <w:t>8. 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9. Мелиоративные объекты с использованием животноводческих стоков.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10. Цехи по приготовлению кормов, включая использование пищевых отходов.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11. Хозяйства с содержанием животных (свинарники, коровники, питомники, конюшни, зверофермы) до 100 голов.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12. Склады горюче-смазочных материалов.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13. Хранилища фруктов, овощей, картофеля, зерна.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14. Материальные склады.</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15. Хозяйства с содержанием животных (свинарники, коровники, питомники, конюшни, зверофермы) до 50 голов.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Определение более конкретного использование территории возможно на следующих стадиях проектирования.</w:t>
      </w:r>
    </w:p>
    <w:p w:rsidR="00DB75AE" w:rsidRPr="00DB75AE" w:rsidRDefault="00DB75AE" w:rsidP="00185DA4">
      <w:pPr>
        <w:tabs>
          <w:tab w:val="left" w:pos="709"/>
        </w:tabs>
        <w:ind w:right="-1" w:firstLine="284"/>
        <w:contextualSpacing/>
        <w:jc w:val="both"/>
        <w:rPr>
          <w:rFonts w:ascii="Arial" w:hAnsi="Arial" w:cs="Arial"/>
          <w:color w:val="auto"/>
          <w:sz w:val="16"/>
          <w:szCs w:val="16"/>
        </w:rPr>
      </w:pPr>
    </w:p>
    <w:bookmarkStart w:id="33" w:name="_Toc366314717"/>
    <w:bookmarkStart w:id="34" w:name="_Toc396206236"/>
    <w:p w:rsidR="00DB75AE" w:rsidRPr="00185DA4" w:rsidRDefault="00DB75AE" w:rsidP="00185DA4">
      <w:pPr>
        <w:keepNext/>
        <w:keepLines/>
        <w:numPr>
          <w:ilvl w:val="1"/>
          <w:numId w:val="4"/>
        </w:numPr>
        <w:ind w:left="0" w:firstLine="284"/>
        <w:jc w:val="both"/>
        <w:outlineLvl w:val="1"/>
        <w:rPr>
          <w:rFonts w:ascii="Arial" w:hAnsi="Arial" w:cs="Arial"/>
          <w:b/>
          <w:bCs/>
          <w:color w:val="auto"/>
          <w:sz w:val="16"/>
          <w:szCs w:val="16"/>
        </w:rPr>
      </w:pPr>
      <w:r w:rsidRPr="00DB75AE">
        <w:rPr>
          <w:rFonts w:ascii="Arial" w:hAnsi="Arial" w:cs="Arial"/>
          <w:bCs/>
          <w:color w:val="auto"/>
          <w:sz w:val="16"/>
          <w:szCs w:val="16"/>
        </w:rPr>
        <w:fldChar w:fldCharType="begin"/>
      </w:r>
      <w:r w:rsidRPr="00DB75AE">
        <w:rPr>
          <w:rFonts w:ascii="Arial" w:hAnsi="Arial" w:cs="Arial"/>
          <w:bCs/>
          <w:color w:val="auto"/>
          <w:sz w:val="16"/>
          <w:szCs w:val="16"/>
        </w:rPr>
        <w:instrText>HYPERLINK \l "_Toc359224969"</w:instrText>
      </w:r>
      <w:r w:rsidRPr="00DB75AE">
        <w:rPr>
          <w:rFonts w:ascii="Arial" w:hAnsi="Arial" w:cs="Arial"/>
          <w:bCs/>
          <w:color w:val="auto"/>
          <w:sz w:val="16"/>
          <w:szCs w:val="16"/>
        </w:rPr>
        <w:fldChar w:fldCharType="separate"/>
      </w:r>
      <w:bookmarkStart w:id="35" w:name="_Toc400091406"/>
      <w:r w:rsidRPr="00DB75AE">
        <w:rPr>
          <w:rFonts w:ascii="Arial" w:hAnsi="Arial" w:cs="Arial"/>
          <w:b/>
          <w:bCs/>
          <w:color w:val="auto"/>
          <w:sz w:val="16"/>
          <w:szCs w:val="16"/>
        </w:rPr>
        <w:t>Мероприятия по развитию туристско-рекреационного комплекса</w:t>
      </w:r>
      <w:bookmarkEnd w:id="33"/>
      <w:bookmarkEnd w:id="34"/>
      <w:bookmarkEnd w:id="35"/>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Развитие рекреационной зоны села предусматривает сохранение и поддержание благоустройства, зеленых насаждений. Зеленые насаждения общего пользования бульваров, скверов, вместе с защитными зеленым насаждениями улиц и санитарно-защитных зон формируют систему озеленения села.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рамках сохранения существующей природной среды и организации отдыха, и досуга для жителей муниципального образования предлагается использование свободной территории, для чего необходимо </w:t>
      </w:r>
      <w:r w:rsidRPr="00DB75AE">
        <w:rPr>
          <w:rFonts w:ascii="Arial" w:hAnsi="Arial" w:cs="Arial"/>
          <w:b/>
          <w:color w:val="auto"/>
          <w:sz w:val="16"/>
          <w:szCs w:val="16"/>
          <w:lang w:val="x-none"/>
        </w:rPr>
        <w:t>на первую очередь</w:t>
      </w:r>
      <w:r w:rsidRPr="00DB75AE">
        <w:rPr>
          <w:rFonts w:ascii="Arial" w:hAnsi="Arial" w:cs="Arial"/>
          <w:color w:val="auto"/>
          <w:sz w:val="16"/>
          <w:szCs w:val="16"/>
          <w:lang w:val="x-none"/>
        </w:rPr>
        <w:t>:</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создание благоустроенной зоны отдыха в пойме реки Мокрая Буйвола (на севере с. Бурлацкое);</w:t>
      </w:r>
    </w:p>
    <w:p w:rsidR="00DB75AE" w:rsidRPr="00DB75AE" w:rsidRDefault="00DB75AE" w:rsidP="00185DA4">
      <w:pPr>
        <w:widowControl w:val="0"/>
        <w:ind w:firstLine="284"/>
        <w:jc w:val="both"/>
        <w:rPr>
          <w:rFonts w:ascii="Arial" w:hAnsi="Arial" w:cs="Arial"/>
          <w:color w:val="FF0000"/>
          <w:w w:val="109"/>
          <w:sz w:val="16"/>
          <w:szCs w:val="16"/>
          <w:lang w:val="x-none"/>
        </w:rPr>
      </w:pPr>
      <w:r w:rsidRPr="00DB75AE">
        <w:rPr>
          <w:rFonts w:ascii="Arial" w:hAnsi="Arial" w:cs="Arial"/>
          <w:color w:val="auto"/>
          <w:w w:val="109"/>
          <w:sz w:val="16"/>
          <w:szCs w:val="16"/>
          <w:lang w:val="x-none"/>
        </w:rPr>
        <w:t>организация парковой зоны в центре села Бурлацкое</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 xml:space="preserve">в районе Памятника воинам-односельчанам, погибшим на </w:t>
      </w:r>
      <w:r w:rsidRPr="00DB75AE">
        <w:rPr>
          <w:rFonts w:ascii="Arial" w:hAnsi="Arial" w:cs="Arial"/>
          <w:color w:val="auto"/>
          <w:w w:val="109"/>
          <w:sz w:val="16"/>
          <w:szCs w:val="16"/>
        </w:rPr>
        <w:t>фронтах</w:t>
      </w:r>
      <w:r w:rsidRPr="00DB75AE">
        <w:rPr>
          <w:rFonts w:ascii="Arial" w:hAnsi="Arial" w:cs="Arial"/>
          <w:color w:val="auto"/>
          <w:w w:val="109"/>
          <w:sz w:val="16"/>
          <w:szCs w:val="16"/>
          <w:lang w:val="x-none"/>
        </w:rPr>
        <w:t xml:space="preserve"> Великой</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Отечественной войны;</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разработать проект для развития историко-познавательного туризма</w:t>
      </w:r>
      <w:r w:rsidRPr="00DB75AE">
        <w:rPr>
          <w:rFonts w:ascii="Arial" w:hAnsi="Arial" w:cs="Arial"/>
          <w:color w:val="auto"/>
          <w:w w:val="109"/>
          <w:sz w:val="16"/>
          <w:szCs w:val="16"/>
        </w:rPr>
        <w:t xml:space="preserve"> в </w:t>
      </w:r>
      <w:r w:rsidRPr="00DB75AE">
        <w:rPr>
          <w:rFonts w:ascii="Arial" w:hAnsi="Arial" w:cs="Arial"/>
          <w:color w:val="auto"/>
          <w:w w:val="109"/>
          <w:sz w:val="16"/>
          <w:szCs w:val="16"/>
          <w:lang w:val="x-none"/>
        </w:rPr>
        <w:t>с.</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Бурлацкое, как мест</w:t>
      </w:r>
      <w:r w:rsidRPr="00DB75AE">
        <w:rPr>
          <w:rFonts w:ascii="Arial" w:hAnsi="Arial" w:cs="Arial"/>
          <w:color w:val="auto"/>
          <w:w w:val="109"/>
          <w:sz w:val="16"/>
          <w:szCs w:val="16"/>
        </w:rPr>
        <w:t>а</w:t>
      </w:r>
      <w:r w:rsidRPr="00DB75AE">
        <w:rPr>
          <w:rFonts w:ascii="Arial" w:hAnsi="Arial" w:cs="Arial"/>
          <w:color w:val="auto"/>
          <w:w w:val="109"/>
          <w:sz w:val="16"/>
          <w:szCs w:val="16"/>
          <w:lang w:val="x-none"/>
        </w:rPr>
        <w:t xml:space="preserve"> организованного сопротивления фашизму в годы Великой Отечественной войны.</w:t>
      </w:r>
    </w:p>
    <w:p w:rsidR="00DB75AE" w:rsidRPr="00DB75AE" w:rsidRDefault="00DB75AE" w:rsidP="00185DA4">
      <w:pPr>
        <w:widowControl w:val="0"/>
        <w:ind w:firstLine="284"/>
        <w:jc w:val="both"/>
        <w:rPr>
          <w:rFonts w:ascii="Arial" w:hAnsi="Arial" w:cs="Arial"/>
          <w:color w:val="auto"/>
          <w:w w:val="109"/>
          <w:sz w:val="16"/>
          <w:szCs w:val="16"/>
          <w:lang w:val="x-none"/>
        </w:rPr>
      </w:pPr>
      <w:bookmarkStart w:id="36" w:name="_Toc366314718"/>
      <w:bookmarkStart w:id="37" w:name="_Toc396206237"/>
      <w:r w:rsidRPr="00DB75AE">
        <w:rPr>
          <w:rFonts w:ascii="Arial" w:hAnsi="Arial" w:cs="Arial"/>
          <w:color w:val="auto"/>
          <w:w w:val="109"/>
          <w:sz w:val="16"/>
          <w:szCs w:val="16"/>
          <w:lang w:val="x-none"/>
        </w:rPr>
        <w:t>На расчетный срок в связи со строительством новой жилой застройки целесообразно запланировать организацию бульвара с зелеными насаждениями.</w:t>
      </w:r>
    </w:p>
    <w:p w:rsidR="00DB75AE" w:rsidRPr="00DB75AE" w:rsidRDefault="00DB75AE" w:rsidP="00185DA4">
      <w:pPr>
        <w:widowControl w:val="0"/>
        <w:ind w:firstLine="284"/>
        <w:jc w:val="both"/>
        <w:rPr>
          <w:rFonts w:ascii="Arial" w:hAnsi="Arial" w:cs="Arial"/>
          <w:color w:val="auto"/>
          <w:w w:val="109"/>
          <w:sz w:val="16"/>
          <w:szCs w:val="16"/>
          <w:lang w:val="x-none"/>
        </w:rPr>
      </w:pPr>
    </w:p>
    <w:p w:rsidR="00DB75AE" w:rsidRPr="00185DA4" w:rsidRDefault="00551B50" w:rsidP="00185DA4">
      <w:pPr>
        <w:keepNext/>
        <w:keepLines/>
        <w:numPr>
          <w:ilvl w:val="1"/>
          <w:numId w:val="4"/>
        </w:numPr>
        <w:ind w:left="0" w:firstLine="284"/>
        <w:outlineLvl w:val="1"/>
        <w:rPr>
          <w:rFonts w:ascii="Arial" w:hAnsi="Arial" w:cs="Arial"/>
          <w:b/>
          <w:bCs/>
          <w:color w:val="auto"/>
          <w:sz w:val="16"/>
          <w:szCs w:val="16"/>
        </w:rPr>
      </w:pPr>
      <w:hyperlink w:anchor="_Toc359224970" w:history="1">
        <w:bookmarkStart w:id="38" w:name="_Toc400091407"/>
        <w:r w:rsidR="00DB75AE" w:rsidRPr="00DB75AE">
          <w:rPr>
            <w:rFonts w:ascii="Arial" w:hAnsi="Arial" w:cs="Arial"/>
            <w:b/>
            <w:bCs/>
            <w:color w:val="auto"/>
            <w:sz w:val="16"/>
            <w:szCs w:val="16"/>
          </w:rPr>
          <w:t>Мероприятия по развитию жилищного строительства</w:t>
        </w:r>
        <w:bookmarkEnd w:id="36"/>
        <w:bookmarkEnd w:id="37"/>
        <w:bookmarkEnd w:id="38"/>
        <w:r w:rsidR="00DB75AE" w:rsidRPr="00DB75AE">
          <w:rPr>
            <w:rFonts w:ascii="Arial" w:hAnsi="Arial" w:cs="Arial"/>
            <w:b/>
            <w:bCs/>
            <w:webHidden/>
            <w:color w:val="auto"/>
            <w:sz w:val="16"/>
            <w:szCs w:val="16"/>
          </w:rPr>
          <w:tab/>
        </w:r>
      </w:hyperlink>
    </w:p>
    <w:p w:rsidR="00DB75AE" w:rsidRPr="00DB75AE" w:rsidRDefault="00DB75AE" w:rsidP="00185DA4">
      <w:pPr>
        <w:tabs>
          <w:tab w:val="num" w:pos="1080"/>
        </w:tabs>
        <w:ind w:firstLine="284"/>
        <w:jc w:val="both"/>
        <w:rPr>
          <w:rFonts w:ascii="Arial" w:hAnsi="Arial" w:cs="Arial"/>
          <w:color w:val="auto"/>
          <w:sz w:val="16"/>
          <w:szCs w:val="16"/>
        </w:rPr>
      </w:pPr>
      <w:r w:rsidRPr="00DB75AE">
        <w:rPr>
          <w:rFonts w:ascii="Arial" w:hAnsi="Arial" w:cs="Arial"/>
          <w:color w:val="auto"/>
          <w:w w:val="109"/>
          <w:sz w:val="16"/>
          <w:szCs w:val="16"/>
        </w:rPr>
        <w:t>Существующий жилой фонд с. Бурлацкое сохраняется на первую очередь и расчетный срок. Для расчета объемов проектного жилого фонда принята обеспеченность площадью жилья на одного человека равная 18,0 м</w:t>
      </w:r>
      <w:r w:rsidRPr="00DB75AE">
        <w:rPr>
          <w:rFonts w:ascii="Arial" w:hAnsi="Arial" w:cs="Arial"/>
          <w:color w:val="auto"/>
          <w:w w:val="109"/>
          <w:sz w:val="16"/>
          <w:szCs w:val="16"/>
          <w:vertAlign w:val="superscript"/>
        </w:rPr>
        <w:t>2</w:t>
      </w:r>
      <w:r w:rsidRPr="00DB75AE">
        <w:rPr>
          <w:rFonts w:ascii="Arial" w:hAnsi="Arial" w:cs="Arial"/>
          <w:color w:val="auto"/>
          <w:w w:val="109"/>
          <w:sz w:val="16"/>
          <w:szCs w:val="16"/>
        </w:rPr>
        <w:t>. Для обеспечения площадью жилого фонда прироста населения села по существующим минимально необходимым социальным нормам 18 м</w:t>
      </w:r>
      <w:r w:rsidRPr="00DB75AE">
        <w:rPr>
          <w:rFonts w:ascii="Arial" w:hAnsi="Arial" w:cs="Arial"/>
          <w:color w:val="auto"/>
          <w:w w:val="109"/>
          <w:sz w:val="16"/>
          <w:szCs w:val="16"/>
          <w:vertAlign w:val="superscript"/>
        </w:rPr>
        <w:t>2</w:t>
      </w:r>
      <w:r w:rsidRPr="00DB75AE">
        <w:rPr>
          <w:rFonts w:ascii="Arial" w:hAnsi="Arial" w:cs="Arial"/>
          <w:color w:val="auto"/>
          <w:w w:val="109"/>
          <w:sz w:val="16"/>
          <w:szCs w:val="16"/>
        </w:rPr>
        <w:t xml:space="preserve"> на человека,  на первую очередь строительства  (91 чел.) и на расчетный срок (399 чел.) </w:t>
      </w:r>
      <w:r w:rsidRPr="00DB75AE">
        <w:rPr>
          <w:rFonts w:ascii="Arial" w:hAnsi="Arial" w:cs="Arial"/>
          <w:color w:val="auto"/>
          <w:sz w:val="16"/>
          <w:szCs w:val="16"/>
        </w:rPr>
        <w:t xml:space="preserve">потребуются значительно увеличить объемы его строительства и ввода. </w:t>
      </w:r>
    </w:p>
    <w:p w:rsidR="00DB75AE" w:rsidRPr="00DB75AE" w:rsidRDefault="00DB75AE" w:rsidP="00185DA4">
      <w:pPr>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Основным типом жилья в новых районах будет преимущественно одноэтажная усадебная застройка. Тем не менее, при проектировании новой застройки необходимо учесть современные требования к жилым домам – строительство 2-этажных жилых домов, домов с мансардой с увеличением общей площади дома. В связи с этим, площадь проектируемого жилого фонда села может превысить расчетную. Для обеспечения общей площадью жилья прироста населения при норме 18 м</w:t>
      </w:r>
      <w:r w:rsidRPr="00DB75AE">
        <w:rPr>
          <w:rFonts w:ascii="Arial" w:hAnsi="Arial" w:cs="Arial"/>
          <w:color w:val="auto"/>
          <w:sz w:val="16"/>
          <w:szCs w:val="16"/>
          <w:vertAlign w:val="superscript"/>
          <w:lang w:val="x-none"/>
        </w:rPr>
        <w:t>2</w:t>
      </w:r>
      <w:r w:rsidRPr="00DB75AE">
        <w:rPr>
          <w:rFonts w:ascii="Arial" w:hAnsi="Arial" w:cs="Arial"/>
          <w:color w:val="auto"/>
          <w:sz w:val="16"/>
          <w:szCs w:val="16"/>
          <w:lang w:val="x-none"/>
        </w:rPr>
        <w:t xml:space="preserve"> на человека, объем нового жилого фонда на  1 очередь составит 1638 м</w:t>
      </w:r>
      <w:r w:rsidRPr="00DB75AE">
        <w:rPr>
          <w:rFonts w:ascii="Arial" w:hAnsi="Arial" w:cs="Arial"/>
          <w:color w:val="auto"/>
          <w:sz w:val="16"/>
          <w:szCs w:val="16"/>
          <w:vertAlign w:val="superscript"/>
          <w:lang w:val="x-none"/>
        </w:rPr>
        <w:t>2</w:t>
      </w:r>
      <w:r w:rsidRPr="00DB75AE">
        <w:rPr>
          <w:rFonts w:ascii="Arial" w:hAnsi="Arial" w:cs="Arial"/>
          <w:color w:val="auto"/>
          <w:sz w:val="16"/>
          <w:szCs w:val="16"/>
          <w:lang w:val="x-none"/>
        </w:rPr>
        <w:t xml:space="preserve"> , на расчетный срок потребуется  7182 м</w:t>
      </w:r>
      <w:r w:rsidRPr="00DB75AE">
        <w:rPr>
          <w:rFonts w:ascii="Arial" w:hAnsi="Arial" w:cs="Arial"/>
          <w:color w:val="auto"/>
          <w:sz w:val="16"/>
          <w:szCs w:val="16"/>
          <w:vertAlign w:val="superscript"/>
          <w:lang w:val="x-none"/>
        </w:rPr>
        <w:t>2</w:t>
      </w:r>
      <w:r w:rsidRPr="00DB75AE">
        <w:rPr>
          <w:rFonts w:ascii="Arial" w:hAnsi="Arial" w:cs="Arial"/>
          <w:color w:val="auto"/>
          <w:sz w:val="16"/>
          <w:szCs w:val="16"/>
          <w:lang w:val="x-none"/>
        </w:rPr>
        <w:t xml:space="preserve"> общей  площади. Новое жилищное строительство предусматривается вести за счет индивидуальных застройщиков.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b/>
          <w:color w:val="auto"/>
          <w:w w:val="109"/>
          <w:sz w:val="16"/>
          <w:szCs w:val="16"/>
          <w:lang w:val="x-none"/>
        </w:rPr>
        <w:t xml:space="preserve">На первую очередь и расчетный срок </w:t>
      </w:r>
      <w:r w:rsidRPr="00DB75AE">
        <w:rPr>
          <w:rFonts w:ascii="Arial" w:hAnsi="Arial" w:cs="Arial"/>
          <w:color w:val="auto"/>
          <w:w w:val="109"/>
          <w:sz w:val="16"/>
          <w:szCs w:val="16"/>
          <w:lang w:val="x-none"/>
        </w:rPr>
        <w:t>предлагается р</w:t>
      </w:r>
      <w:r w:rsidRPr="00DB75AE">
        <w:rPr>
          <w:rFonts w:ascii="Arial" w:hAnsi="Arial" w:cs="Arial"/>
          <w:color w:val="auto"/>
          <w:sz w:val="16"/>
          <w:szCs w:val="16"/>
          <w:lang w:val="x-none"/>
        </w:rPr>
        <w:t>азмещение нового жилого фонда в существующих кварталах и на резервных территориях. Так как развитие села с севера ограничено речной поймой, жилищное строительство будет развиваться в западном и в восточной направлении:</w:t>
      </w:r>
    </w:p>
    <w:p w:rsidR="00DB75AE" w:rsidRPr="00DB75AE" w:rsidRDefault="00DB75AE" w:rsidP="00185DA4">
      <w:pPr>
        <w:tabs>
          <w:tab w:val="num" w:pos="1080"/>
        </w:tabs>
        <w:ind w:firstLine="284"/>
        <w:jc w:val="both"/>
        <w:rPr>
          <w:rFonts w:ascii="Arial" w:hAnsi="Arial" w:cs="Arial"/>
          <w:color w:val="auto"/>
          <w:sz w:val="16"/>
          <w:szCs w:val="16"/>
        </w:rPr>
      </w:pPr>
      <w:r w:rsidRPr="00DB75AE">
        <w:rPr>
          <w:rFonts w:ascii="Arial" w:hAnsi="Arial" w:cs="Arial"/>
          <w:color w:val="auto"/>
          <w:sz w:val="16"/>
          <w:szCs w:val="16"/>
        </w:rPr>
        <w:t>пер. Западный (запад с. Бурлацкого) общей площадью 20,06 га;</w:t>
      </w:r>
    </w:p>
    <w:p w:rsidR="00DB75AE" w:rsidRPr="00DB75AE" w:rsidRDefault="00DB75AE" w:rsidP="00185DA4">
      <w:pPr>
        <w:tabs>
          <w:tab w:val="num" w:pos="1080"/>
        </w:tabs>
        <w:ind w:firstLine="284"/>
        <w:jc w:val="both"/>
        <w:rPr>
          <w:rFonts w:ascii="Arial" w:hAnsi="Arial" w:cs="Arial"/>
          <w:color w:val="auto"/>
          <w:sz w:val="16"/>
          <w:szCs w:val="16"/>
        </w:rPr>
      </w:pPr>
      <w:r w:rsidRPr="00DB75AE">
        <w:rPr>
          <w:rFonts w:ascii="Arial" w:hAnsi="Arial" w:cs="Arial"/>
          <w:color w:val="auto"/>
          <w:sz w:val="16"/>
          <w:szCs w:val="16"/>
        </w:rPr>
        <w:t>на востоке села площадью 43,67 га;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резерв на расчетный срок на северо-востоке села 12,8 га.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При этом будет освоена территория около 80 га, без учета резерва на расчетный срок, где можно будет разместить до 400 жилых домов усадебного типа с участками по 1500-2500 м</w:t>
      </w:r>
      <w:r w:rsidRPr="00DB75AE">
        <w:rPr>
          <w:rFonts w:ascii="Arial" w:hAnsi="Arial" w:cs="Arial"/>
          <w:color w:val="auto"/>
          <w:w w:val="109"/>
          <w:sz w:val="16"/>
          <w:szCs w:val="16"/>
          <w:vertAlign w:val="superscript"/>
        </w:rPr>
        <w:t>2</w:t>
      </w:r>
      <w:r w:rsidRPr="00DB75AE">
        <w:rPr>
          <w:rFonts w:ascii="Arial" w:hAnsi="Arial" w:cs="Arial"/>
          <w:color w:val="auto"/>
          <w:w w:val="109"/>
          <w:sz w:val="16"/>
          <w:szCs w:val="16"/>
        </w:rPr>
        <w:t xml:space="preserve"> с населением около 1 200 человек, при среднем размере семьи в 3 человека.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lastRenderedPageBreak/>
        <w:t>Таким образом, можно сделать вывод, что в поселении есть условия для реализации всех сценариев развития, включая оптимистический с максимальным ростом численности.</w:t>
      </w:r>
    </w:p>
    <w:p w:rsidR="00DB75AE" w:rsidRPr="00DB75AE" w:rsidRDefault="00DB75AE" w:rsidP="00185DA4">
      <w:pPr>
        <w:ind w:firstLine="284"/>
        <w:rPr>
          <w:rFonts w:ascii="Arial" w:hAnsi="Arial" w:cs="Arial"/>
          <w:color w:val="auto"/>
          <w:sz w:val="16"/>
          <w:szCs w:val="16"/>
        </w:rPr>
      </w:pPr>
    </w:p>
    <w:bookmarkStart w:id="39" w:name="_Toc366314719"/>
    <w:bookmarkStart w:id="40" w:name="_Toc396206238"/>
    <w:p w:rsidR="00DB75AE" w:rsidRPr="00DB75AE" w:rsidRDefault="00DB75AE" w:rsidP="00185DA4">
      <w:pPr>
        <w:keepNext/>
        <w:keepLines/>
        <w:numPr>
          <w:ilvl w:val="1"/>
          <w:numId w:val="4"/>
        </w:numPr>
        <w:ind w:left="0" w:firstLine="284"/>
        <w:jc w:val="both"/>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 xml:space="preserve"> HYPERLINK \l "_Toc359224968" </w:instrText>
      </w:r>
      <w:r w:rsidRPr="00DB75AE">
        <w:rPr>
          <w:rFonts w:ascii="Arial" w:hAnsi="Arial" w:cs="Arial"/>
          <w:b/>
          <w:bCs/>
          <w:color w:val="auto"/>
          <w:sz w:val="16"/>
          <w:szCs w:val="16"/>
        </w:rPr>
        <w:fldChar w:fldCharType="separate"/>
      </w:r>
      <w:bookmarkStart w:id="41" w:name="_Toc400091408"/>
      <w:r w:rsidRPr="00DB75AE">
        <w:rPr>
          <w:rFonts w:ascii="Arial" w:hAnsi="Arial" w:cs="Arial"/>
          <w:b/>
          <w:bCs/>
          <w:color w:val="auto"/>
          <w:sz w:val="16"/>
          <w:szCs w:val="16"/>
        </w:rPr>
        <w:t>Мероприятия по развитию комплекса учреждений и предприятий социально-культурного, культурно-бытового и ритуального обслуживания</w:t>
      </w:r>
      <w:bookmarkEnd w:id="39"/>
      <w:bookmarkEnd w:id="40"/>
      <w:bookmarkEnd w:id="41"/>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 социальной сфере на территории МО с. Бурлацкое  тре</w:t>
      </w:r>
      <w:r w:rsidRPr="00DB75AE">
        <w:rPr>
          <w:rFonts w:ascii="Arial" w:hAnsi="Arial" w:cs="Arial"/>
          <w:color w:val="auto"/>
          <w:w w:val="109"/>
          <w:sz w:val="16"/>
          <w:szCs w:val="16"/>
        </w:rPr>
        <w:softHyphen/>
        <w:t>бует</w:t>
      </w:r>
      <w:r w:rsidRPr="00DB75AE">
        <w:rPr>
          <w:rFonts w:ascii="Arial" w:hAnsi="Arial" w:cs="Arial"/>
          <w:color w:val="auto"/>
          <w:w w:val="109"/>
          <w:sz w:val="16"/>
          <w:szCs w:val="16"/>
        </w:rPr>
        <w:softHyphen/>
        <w:t>ся оптимизировать существующую сеть социально-бытового обслуживания с доведением основных характеристик объектов до установленных социальных норм и нормативов и обеспечением равных возможностей доступа жителей села к объектам социального назначения.</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В территориальном размещении объектов социальной сферы отра</w:t>
      </w:r>
      <w:r w:rsidRPr="00DB75AE">
        <w:rPr>
          <w:rFonts w:ascii="Arial" w:hAnsi="Arial" w:cs="Arial"/>
          <w:color w:val="auto"/>
          <w:w w:val="109"/>
          <w:sz w:val="16"/>
          <w:szCs w:val="16"/>
          <w:lang w:val="x-none"/>
        </w:rPr>
        <w:softHyphen/>
        <w:t>зились особенности исторического и пространственного раз</w:t>
      </w:r>
      <w:r w:rsidRPr="00DB75AE">
        <w:rPr>
          <w:rFonts w:ascii="Arial" w:hAnsi="Arial" w:cs="Arial"/>
          <w:color w:val="auto"/>
          <w:w w:val="109"/>
          <w:sz w:val="16"/>
          <w:szCs w:val="16"/>
          <w:lang w:val="x-none"/>
        </w:rPr>
        <w:softHyphen/>
        <w:t>ви</w:t>
      </w:r>
      <w:r w:rsidRPr="00DB75AE">
        <w:rPr>
          <w:rFonts w:ascii="Arial" w:hAnsi="Arial" w:cs="Arial"/>
          <w:color w:val="auto"/>
          <w:w w:val="109"/>
          <w:sz w:val="16"/>
          <w:szCs w:val="16"/>
          <w:lang w:val="x-none"/>
        </w:rPr>
        <w:softHyphen/>
        <w:t>тия поселения. Новые объекты социального назначения плани</w:t>
      </w:r>
      <w:r w:rsidRPr="00DB75AE">
        <w:rPr>
          <w:rFonts w:ascii="Arial" w:hAnsi="Arial" w:cs="Arial"/>
          <w:color w:val="auto"/>
          <w:w w:val="109"/>
          <w:sz w:val="16"/>
          <w:szCs w:val="16"/>
          <w:lang w:val="x-none"/>
        </w:rPr>
        <w:softHyphen/>
        <w:t>руется размещать в предусмотренных проектом общественно-деловых зонах с. Бурлацкое,  и тем самым способствовать рациональному раз</w:t>
      </w:r>
      <w:r w:rsidRPr="00DB75AE">
        <w:rPr>
          <w:rFonts w:ascii="Arial" w:hAnsi="Arial" w:cs="Arial"/>
          <w:color w:val="auto"/>
          <w:w w:val="109"/>
          <w:sz w:val="16"/>
          <w:szCs w:val="16"/>
          <w:lang w:val="x-none"/>
        </w:rPr>
        <w:softHyphen/>
        <w:t>ме</w:t>
      </w:r>
      <w:r w:rsidRPr="00DB75AE">
        <w:rPr>
          <w:rFonts w:ascii="Arial" w:hAnsi="Arial" w:cs="Arial"/>
          <w:color w:val="auto"/>
          <w:w w:val="109"/>
          <w:sz w:val="16"/>
          <w:szCs w:val="16"/>
          <w:lang w:val="x-none"/>
        </w:rPr>
        <w:softHyphen/>
        <w:t>щению данных объектов на территории села.</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Анализ существующего состояния системы обслуживания позво</w:t>
      </w:r>
      <w:r w:rsidRPr="00DB75AE">
        <w:rPr>
          <w:rFonts w:ascii="Arial" w:hAnsi="Arial" w:cs="Arial"/>
          <w:color w:val="auto"/>
          <w:w w:val="109"/>
          <w:sz w:val="16"/>
          <w:szCs w:val="16"/>
          <w:lang w:val="x-none"/>
        </w:rPr>
        <w:softHyphen/>
        <w:t>лил выйти на проектные решения. В свою очередь, эти решения позволят обеспечить население всем необходимым в экономически оправданных пределах в отношении транспортной доступности социальных объектов и ассортимента услуг, повысить уровень жизни, создать полноценные условия труда, быта и отдыха жителей, а также создать необходимые условия для развития туризма.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Оценка потребности жителей села в объектах и услугах социально-культурной сферы проводилась на основании социальных нормативов и норм, утвержденных распоряжением Правительства России от 3 июня 1996 года № 1063-р и «Методикой определения нормативной потребности субъектов РФ в объектах социальной инфраструктуры», одобренной распоряжением Правительства России от 19 октября 1999 года № 1683-р. Расчет необходимых объемов культурно-бытового строительства приведен в Приложении.</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В настоящее время большинство социальных нормативов имеют рекомендательный характер и предназначены для оценки мини</w:t>
      </w:r>
      <w:r w:rsidRPr="00DB75AE">
        <w:rPr>
          <w:rFonts w:ascii="Arial" w:hAnsi="Arial" w:cs="Arial"/>
          <w:color w:val="auto"/>
          <w:w w:val="109"/>
          <w:sz w:val="16"/>
          <w:szCs w:val="16"/>
          <w:lang w:val="x-none"/>
        </w:rPr>
        <w:softHyphen/>
        <w:t xml:space="preserve">мальной бюджетной обеспеченности по соответствующим статьям расходов, а не реальной потребности в конкретных видах услуг. Так, нормативы в образовании и здравоохранении представляют собой усредненную величину, которая может существенно отличаться от реальной потребности даже на двух соседних территориях. Поэтому проектом генплана при определении потребности в услугах социальной сферы предлагается ориентироваться на фактический уровень их потребления. </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Например, в образовании — это соответствие количества мест в дошкольных и школьных учреждениях факти</w:t>
      </w:r>
      <w:r w:rsidRPr="00DB75AE">
        <w:rPr>
          <w:rFonts w:ascii="Arial" w:hAnsi="Arial" w:cs="Arial"/>
          <w:color w:val="auto"/>
          <w:w w:val="109"/>
          <w:sz w:val="16"/>
          <w:szCs w:val="16"/>
          <w:lang w:val="x-none"/>
        </w:rPr>
        <w:softHyphen/>
        <w:t>ческому числу детей, в здравоохранении — фактическое исполь</w:t>
      </w:r>
      <w:r w:rsidRPr="00DB75AE">
        <w:rPr>
          <w:rFonts w:ascii="Arial" w:hAnsi="Arial" w:cs="Arial"/>
          <w:color w:val="auto"/>
          <w:w w:val="109"/>
          <w:sz w:val="16"/>
          <w:szCs w:val="16"/>
          <w:lang w:val="x-none"/>
        </w:rPr>
        <w:softHyphen/>
        <w:t>зование больничных коек и число посещений амбулаторно-поликлинических учреждений и т.д.</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Главная социальная стратегическая цель развития– повышение качества жизни всех слоев населения за счет создания современных рабочих мест в промышленности и сельском хозяйстве, путем становления современного медицинского обслуживания, системы непрерывного образования, социальной и правовой защиты граждан, гарантии качественных жилищных условий и культуры организации свободного времени.</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Образование</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Проблемы развития системы общего образования в поселении в основном те же, которые характерны  для Ставропольского края и страны в целом: не соответствующая нормативам материально-техническая база, недостаточное финансирование, низкая зарплата учителей, сокращение числа учащихся и т.д.</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В сфере развития образования </w:t>
      </w:r>
      <w:r w:rsidRPr="00DB75AE">
        <w:rPr>
          <w:rFonts w:ascii="Arial" w:hAnsi="Arial" w:cs="Arial"/>
          <w:b/>
          <w:color w:val="auto"/>
          <w:sz w:val="16"/>
          <w:szCs w:val="16"/>
          <w:lang w:val="x-none"/>
        </w:rPr>
        <w:t>на первую очередь</w:t>
      </w:r>
      <w:r w:rsidRPr="00DB75AE">
        <w:rPr>
          <w:rFonts w:ascii="Arial" w:hAnsi="Arial" w:cs="Arial"/>
          <w:color w:val="auto"/>
          <w:sz w:val="16"/>
          <w:szCs w:val="16"/>
          <w:lang w:val="x-none"/>
        </w:rPr>
        <w:t xml:space="preserve"> необходимо реализация следующих мероприятий:</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ремонт асфальтного покрытия  территории двора </w:t>
      </w:r>
      <w:r w:rsidRPr="00DB75AE">
        <w:rPr>
          <w:rFonts w:ascii="Arial" w:hAnsi="Arial" w:cs="Arial"/>
          <w:color w:val="auto"/>
          <w:sz w:val="16"/>
          <w:szCs w:val="16"/>
          <w:lang w:val="x-none"/>
        </w:rPr>
        <w:t>МБОУ «СОШ №10»</w:t>
      </w:r>
      <w:r w:rsidRPr="00DB75AE">
        <w:rPr>
          <w:rFonts w:ascii="Arial" w:hAnsi="Arial" w:cs="Arial"/>
          <w:color w:val="auto"/>
          <w:w w:val="109"/>
          <w:sz w:val="16"/>
          <w:szCs w:val="16"/>
          <w:lang w:val="x-none"/>
        </w:rPr>
        <w:t>;</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ремонт ограждения по периметру территории </w:t>
      </w:r>
      <w:r w:rsidRPr="00DB75AE">
        <w:rPr>
          <w:rFonts w:ascii="Arial" w:hAnsi="Arial" w:cs="Arial"/>
          <w:color w:val="auto"/>
          <w:sz w:val="16"/>
          <w:szCs w:val="16"/>
          <w:lang w:val="x-none"/>
        </w:rPr>
        <w:t>МБОУ «СОШ №10»</w:t>
      </w:r>
      <w:r w:rsidRPr="00DB75AE">
        <w:rPr>
          <w:rFonts w:ascii="Arial" w:hAnsi="Arial" w:cs="Arial"/>
          <w:color w:val="auto"/>
          <w:w w:val="109"/>
          <w:sz w:val="16"/>
          <w:szCs w:val="16"/>
          <w:lang w:val="x-none"/>
        </w:rPr>
        <w:t>;</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ремонт ограждения территории МДОУ «Детский сад №19»;</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устройство теневых навесов МДОУ «Детский сад № 20».</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Для эффективной работы образовательного учреждения, требуется: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компьютеризация, информатизация школы и управления образования;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lastRenderedPageBreak/>
        <w:t>обеспечение   системы   образования   высококвалифицированными кадрами, социальная защита работников образования и обучающихся;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оптимизация    сети    образовательных    учреждений    с    учетом демографической ситуации и социального запроса.</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Здравоохранение</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 xml:space="preserve">В системе здравоохранения по МО с. Бурлацкое на первый план можно поставить проведенные в 2012-2013 годах мероприятия по ремонту Бурлацкой врачебной амбулатории и полной модернизации  материально-технической базы. Однако, существующее количество койко-мест в стационаре дневного направления недостаточно для жителей поселения, что ведет к созданию очередности среди пациентов амбулатории  при получении необходимого лечения.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Перед здравоохранением стоит ряд серьезных проблем, решение которых возможно лишь при оптимистическом варианте развития: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1. Снижение уровня смертности и заболеваемости населения: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совершенствование системы профилактики путем вакцинации, достижение охвата детей и взрослых иммунизацией в рамках Национального календаря прививок до 95 процентов;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обеспечение амбулатории достаточным количеством иммунобиологических препаратов;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повышение качества медицинского обслуживания и выявление болезней на ранних стадиях;</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профилактика социально-значимых заболеваний, формирование у населения здорового образа жизни, профилактика сердечно-сосудистых заболеваний, алкоголизма, наркомании, </w:t>
      </w:r>
      <w:proofErr w:type="spellStart"/>
      <w:r w:rsidRPr="00DB75AE">
        <w:rPr>
          <w:rFonts w:ascii="Arial" w:hAnsi="Arial" w:cs="Arial"/>
          <w:color w:val="auto"/>
          <w:sz w:val="16"/>
          <w:szCs w:val="16"/>
          <w:lang w:val="x-none"/>
        </w:rPr>
        <w:t>табакокурения</w:t>
      </w:r>
      <w:proofErr w:type="spellEnd"/>
      <w:r w:rsidRPr="00DB75AE">
        <w:rPr>
          <w:rFonts w:ascii="Arial" w:hAnsi="Arial" w:cs="Arial"/>
          <w:color w:val="auto"/>
          <w:sz w:val="16"/>
          <w:szCs w:val="16"/>
          <w:lang w:val="x-none"/>
        </w:rPr>
        <w:t>;</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проведение диспансеризации работающего населения в рамках реализации мероприятий приоритетного национального проекта «Здоровье», в целях профилактики и снижения заболеваемости, смертности трудоспособного населения района.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2. Мероприятия, направленные на повышение рождаемости: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обеспечение на основе родовых сертификатов медпомощи, оказываемой женщинам в период беременности, в том числе медикаментозное обеспечение беременных женщин, а также диспансерное (профилактическое) наблюдение ребенка, поставленного в течение первого года жизни в возрасте до 3 месяцев на диспансерный учет;</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организация и проведение мониторинга здоровья детей и подростков.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3. Обеспечение государственных гарантий доступности качественного здравоохранения: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внедрение системы планирования развития здравоохранения;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обеспечение сбалансированности объемов государственных гарантий предоставления населению бесплатной медицинской  и лекарственной помощи.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4. Повышение квалификации и профессионального уровня медицинских кадров: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обеспечение своевременного проведения переподготовки и повышения квалификации работников с высшим, средним профессиональным образованием;</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повышение уровня </w:t>
      </w:r>
      <w:proofErr w:type="spellStart"/>
      <w:r w:rsidRPr="00DB75AE">
        <w:rPr>
          <w:rFonts w:ascii="Arial" w:hAnsi="Arial" w:cs="Arial"/>
          <w:color w:val="auto"/>
          <w:sz w:val="16"/>
          <w:szCs w:val="16"/>
          <w:lang w:val="x-none"/>
        </w:rPr>
        <w:t>аттестованности</w:t>
      </w:r>
      <w:proofErr w:type="spellEnd"/>
      <w:r w:rsidRPr="00DB75AE">
        <w:rPr>
          <w:rFonts w:ascii="Arial" w:hAnsi="Arial" w:cs="Arial"/>
          <w:color w:val="auto"/>
          <w:sz w:val="16"/>
          <w:szCs w:val="16"/>
          <w:lang w:val="x-none"/>
        </w:rPr>
        <w:t xml:space="preserve"> на квалификационные категории медицинских работников;</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привлечение молодых специалистов.</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tabs>
          <w:tab w:val="num" w:pos="1080"/>
          <w:tab w:val="left" w:pos="3706"/>
        </w:tabs>
        <w:ind w:firstLine="284"/>
        <w:jc w:val="both"/>
        <w:rPr>
          <w:rFonts w:ascii="Arial" w:hAnsi="Arial" w:cs="Arial"/>
          <w:b/>
          <w:color w:val="auto"/>
          <w:w w:val="109"/>
          <w:sz w:val="16"/>
          <w:szCs w:val="16"/>
        </w:rPr>
      </w:pPr>
      <w:r w:rsidRPr="00DB75AE">
        <w:rPr>
          <w:rFonts w:ascii="Arial" w:hAnsi="Arial" w:cs="Arial"/>
          <w:b/>
          <w:color w:val="auto"/>
          <w:w w:val="109"/>
          <w:sz w:val="16"/>
          <w:szCs w:val="16"/>
        </w:rPr>
        <w:t>Культура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Главной проблемой выступает высокая степень износа зданий и устаревшее материально-техническое оснащение культурно-досугового комплекса. Для дальнейшего полноценного развития культурной сферы планируется реализовать следующие мероприятия:</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 xml:space="preserve">мониторинг состояния сохранности и использования памятников истории и культуры – </w:t>
      </w:r>
      <w:r w:rsidRPr="00DB75AE">
        <w:rPr>
          <w:rFonts w:ascii="Arial" w:hAnsi="Arial" w:cs="Arial"/>
          <w:b/>
          <w:color w:val="auto"/>
          <w:w w:val="109"/>
          <w:sz w:val="16"/>
          <w:szCs w:val="16"/>
        </w:rPr>
        <w:t>первая очередь;</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повышение квалификации специалистов, работающих в учреждениях культуры – </w:t>
      </w:r>
      <w:r w:rsidRPr="00DB75AE">
        <w:rPr>
          <w:rFonts w:ascii="Arial" w:hAnsi="Arial" w:cs="Arial"/>
          <w:b/>
          <w:color w:val="auto"/>
          <w:w w:val="109"/>
          <w:sz w:val="16"/>
          <w:szCs w:val="16"/>
        </w:rPr>
        <w:t>расчетный срок</w:t>
      </w:r>
      <w:r w:rsidRPr="00DB75AE">
        <w:rPr>
          <w:rFonts w:ascii="Arial" w:hAnsi="Arial" w:cs="Arial"/>
          <w:color w:val="auto"/>
          <w:w w:val="109"/>
          <w:sz w:val="16"/>
          <w:szCs w:val="16"/>
        </w:rPr>
        <w:t>;</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увеличение занимающихся в кружках учреждения культуры за счет расширения предлагаемых услуг – </w:t>
      </w:r>
      <w:r w:rsidRPr="00DB75AE">
        <w:rPr>
          <w:rFonts w:ascii="Arial" w:hAnsi="Arial" w:cs="Arial"/>
          <w:b/>
          <w:color w:val="auto"/>
          <w:w w:val="109"/>
          <w:sz w:val="16"/>
          <w:szCs w:val="16"/>
        </w:rPr>
        <w:t>первая очередь</w:t>
      </w:r>
      <w:r w:rsidRPr="00DB75AE">
        <w:rPr>
          <w:rFonts w:ascii="Arial" w:hAnsi="Arial" w:cs="Arial"/>
          <w:color w:val="auto"/>
          <w:w w:val="109"/>
          <w:sz w:val="16"/>
          <w:szCs w:val="16"/>
        </w:rPr>
        <w:t>;</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 xml:space="preserve">проведение текущего и капитального ремонта учреждений культуры – </w:t>
      </w:r>
      <w:r w:rsidRPr="00DB75AE">
        <w:rPr>
          <w:rFonts w:ascii="Arial" w:hAnsi="Arial" w:cs="Arial"/>
          <w:b/>
          <w:color w:val="auto"/>
          <w:w w:val="109"/>
          <w:sz w:val="16"/>
          <w:szCs w:val="16"/>
        </w:rPr>
        <w:t>расчетный срок;</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модернизация материально-технической базы учреждения культуры</w:t>
      </w:r>
      <w:r w:rsidRPr="00DB75AE">
        <w:rPr>
          <w:rFonts w:ascii="Arial" w:hAnsi="Arial" w:cs="Arial"/>
          <w:b/>
          <w:color w:val="auto"/>
          <w:w w:val="109"/>
          <w:sz w:val="16"/>
          <w:szCs w:val="16"/>
        </w:rPr>
        <w:t xml:space="preserve"> – первая очередь;</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приобретение электромеханических аттракционов, приобретение аттракционов малых форм – </w:t>
      </w:r>
      <w:r w:rsidRPr="00DB75AE">
        <w:rPr>
          <w:rFonts w:ascii="Arial" w:hAnsi="Arial" w:cs="Arial"/>
          <w:b/>
          <w:color w:val="auto"/>
          <w:w w:val="109"/>
          <w:sz w:val="16"/>
          <w:szCs w:val="16"/>
        </w:rPr>
        <w:t>первая очередь</w:t>
      </w:r>
      <w:r w:rsidRPr="00DB75AE">
        <w:rPr>
          <w:rFonts w:ascii="Arial" w:hAnsi="Arial" w:cs="Arial"/>
          <w:color w:val="auto"/>
          <w:w w:val="109"/>
          <w:sz w:val="16"/>
          <w:szCs w:val="16"/>
        </w:rPr>
        <w:t>;</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реконструкция библиотечного филиала – </w:t>
      </w:r>
      <w:r w:rsidRPr="00DB75AE">
        <w:rPr>
          <w:rFonts w:ascii="Arial" w:hAnsi="Arial" w:cs="Arial"/>
          <w:b/>
          <w:color w:val="auto"/>
          <w:w w:val="109"/>
          <w:sz w:val="16"/>
          <w:szCs w:val="16"/>
        </w:rPr>
        <w:t>первая очередь</w:t>
      </w:r>
      <w:r w:rsidRPr="00DB75AE">
        <w:rPr>
          <w:rFonts w:ascii="Arial" w:hAnsi="Arial" w:cs="Arial"/>
          <w:color w:val="auto"/>
          <w:w w:val="109"/>
          <w:sz w:val="16"/>
          <w:szCs w:val="16"/>
        </w:rPr>
        <w:t>.</w:t>
      </w:r>
    </w:p>
    <w:p w:rsidR="00DB75AE" w:rsidRDefault="00DB75AE" w:rsidP="00185DA4">
      <w:pPr>
        <w:tabs>
          <w:tab w:val="num" w:pos="1080"/>
          <w:tab w:val="left" w:pos="3706"/>
        </w:tabs>
        <w:ind w:firstLine="567"/>
        <w:jc w:val="both"/>
        <w:rPr>
          <w:rFonts w:ascii="Arial" w:hAnsi="Arial" w:cs="Arial"/>
          <w:b/>
          <w:color w:val="auto"/>
          <w:w w:val="109"/>
          <w:sz w:val="16"/>
          <w:szCs w:val="16"/>
        </w:rPr>
      </w:pPr>
    </w:p>
    <w:p w:rsidR="00185DA4" w:rsidRPr="00DB75AE" w:rsidRDefault="00185DA4" w:rsidP="00185DA4">
      <w:pPr>
        <w:tabs>
          <w:tab w:val="num" w:pos="1080"/>
          <w:tab w:val="left" w:pos="3706"/>
        </w:tabs>
        <w:ind w:firstLine="567"/>
        <w:jc w:val="both"/>
        <w:rPr>
          <w:rFonts w:ascii="Arial" w:hAnsi="Arial" w:cs="Arial"/>
          <w:b/>
          <w:color w:val="auto"/>
          <w:w w:val="109"/>
          <w:sz w:val="16"/>
          <w:szCs w:val="16"/>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lastRenderedPageBreak/>
        <w:t>Физическая культура и спорт</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Для успешного развития сферы физической культуры и спорта, широкого вовлечения людей в сферу физкультурно-спортивной деятельности необходимо соответствующее материально-техническое обеспечение. Сфера физической культуры и спорта на территории планируемого поселения находится в неудовлетворительном состоянии. Существует ряд проблем:</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имеющаяся материально-техническая база является отсталой в техническом отношении;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имеющиеся площадки не оснащены современным технологическим оборудованием и тренажерами;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существенна проблема обеспеченности специалистами по физической культуре и спорту. </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Основными задачами в данной сфере являются: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создание мониторинга физической подготовленности учащейся молодежи и населения осуществление оздоровительной и профилактической работы на основе целевых спортивно-оздоровительных программ;</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внедрение физической культуры и спорта в режим учебы, труда и отдыха среди различных социально-демографических групп населения, формирование у населения потребности в систематических занятиях физической культурой и спортом;</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совершенствование форм организации физкультурно-оздоровительной и спортивно-массовой работы среди различных категорий и групп населения;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укрепление материально-технической базы спорта.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этой связи планируются  следующие мероприятия: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обеспечение оборудованием школьных спортсооружений раздевалками и душевыми кабинами;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реконструкция футбольного стадиона;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строительство комплексной спортивно</w:t>
      </w:r>
      <w:r w:rsidRPr="00DB75AE">
        <w:rPr>
          <w:rFonts w:ascii="Arial" w:hAnsi="Arial" w:cs="Arial"/>
          <w:color w:val="auto"/>
          <w:sz w:val="16"/>
          <w:szCs w:val="16"/>
        </w:rPr>
        <w:t>-</w:t>
      </w:r>
      <w:r w:rsidRPr="00DB75AE">
        <w:rPr>
          <w:rFonts w:ascii="Arial" w:hAnsi="Arial" w:cs="Arial"/>
          <w:color w:val="auto"/>
          <w:sz w:val="16"/>
          <w:szCs w:val="16"/>
          <w:lang w:val="x-none"/>
        </w:rPr>
        <w:t>оздоровительной площадки с установкой силовых тренажеров в районе стадиона;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строительство 4-х детских площадок: в центральной части села (район художественной школы), а также в северо-восточной (ул. Набережная), восточной (ул. Пролетарская) и западной (ул. Садовая) частях села.</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ind w:firstLine="284"/>
        <w:jc w:val="both"/>
        <w:rPr>
          <w:rFonts w:ascii="Arial" w:hAnsi="Arial" w:cs="Arial"/>
          <w:b/>
          <w:bCs/>
          <w:color w:val="auto"/>
          <w:sz w:val="16"/>
          <w:szCs w:val="16"/>
        </w:rPr>
      </w:pPr>
      <w:r w:rsidRPr="00DB75AE">
        <w:rPr>
          <w:rFonts w:ascii="Arial" w:hAnsi="Arial" w:cs="Arial"/>
          <w:b/>
          <w:bCs/>
          <w:color w:val="auto"/>
          <w:sz w:val="16"/>
          <w:szCs w:val="16"/>
        </w:rPr>
        <w:t>Направления развития молодёжной политики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Основными задачами молодежной политики поселения являются: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помощь в решении проблем занятости молодежи с достаточным уровнем заработной платы, путем создания условий для успешной социализации молодых людей к предпринимательской деятельности, (примерный перечень мероприятий — организация молодежных объединений, ориентированных на вовлечение молодежи в предпринимательскую деятельность; развитие молодежного туристического движения в районе, знакомящих молодежь с культурно-историческим потенциалом района);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приобретение оборудования для занятий туризмом и спортивным ориентированием; консультативная и иная помощь в решении жилищных проблем молодежи;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предоставление возможности непрерывного образования;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развитие социальных служб по работе с молодежью (пр</w:t>
      </w:r>
      <w:r w:rsidRPr="00DB75AE">
        <w:rPr>
          <w:rFonts w:ascii="Arial" w:hAnsi="Arial" w:cs="Arial"/>
          <w:color w:val="auto"/>
          <w:sz w:val="16"/>
          <w:szCs w:val="16"/>
        </w:rPr>
        <w:t>и</w:t>
      </w:r>
      <w:r w:rsidRPr="00DB75AE">
        <w:rPr>
          <w:rFonts w:ascii="Arial" w:hAnsi="Arial" w:cs="Arial"/>
          <w:color w:val="auto"/>
          <w:sz w:val="16"/>
          <w:szCs w:val="16"/>
          <w:lang w:val="x-none"/>
        </w:rPr>
        <w:t>мерный перечень мероприятий – создание молодежного центра,  строительство спор</w:t>
      </w:r>
      <w:r w:rsidRPr="00DB75AE">
        <w:rPr>
          <w:rFonts w:ascii="Arial" w:hAnsi="Arial" w:cs="Arial"/>
          <w:color w:val="auto"/>
          <w:sz w:val="16"/>
          <w:szCs w:val="16"/>
        </w:rPr>
        <w:t>тивных</w:t>
      </w:r>
      <w:r w:rsidRPr="00DB75AE">
        <w:rPr>
          <w:rFonts w:ascii="Arial" w:hAnsi="Arial" w:cs="Arial"/>
          <w:color w:val="auto"/>
          <w:sz w:val="16"/>
          <w:szCs w:val="16"/>
          <w:lang w:val="x-none"/>
        </w:rPr>
        <w:t xml:space="preserve"> и игровых сооружений, создание физкультурно-оздоровительного центра в районе стадиона);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поддержка талантливых детей и одаренной молодежи;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воспитание гражданственности и патриотизма, любви к родному краю и знание его истории;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формирование потребности к здоровому образу жизни путем создания условий для занятия физкультурой, поддержка массового детского спорта, организация интересного культурного досуга;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поддержка молодых семей, ориентирование на здоровую благополучную семью;</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открытие современных предприятий общественного питания – кафе и баров – для удовлетворения потребностей молодежи в проведении досуга;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создание культурно</w:t>
      </w:r>
      <w:r w:rsidRPr="00DB75AE">
        <w:rPr>
          <w:rFonts w:ascii="Arial" w:hAnsi="Arial" w:cs="Arial"/>
          <w:color w:val="auto"/>
          <w:sz w:val="16"/>
          <w:szCs w:val="16"/>
        </w:rPr>
        <w:t xml:space="preserve"> </w:t>
      </w:r>
      <w:r w:rsidRPr="00DB75AE">
        <w:rPr>
          <w:rFonts w:ascii="Arial" w:hAnsi="Arial" w:cs="Arial"/>
          <w:color w:val="auto"/>
          <w:sz w:val="16"/>
          <w:szCs w:val="16"/>
          <w:lang w:val="x-none"/>
        </w:rPr>
        <w:t>-</w:t>
      </w:r>
      <w:r w:rsidRPr="00DB75AE">
        <w:rPr>
          <w:rFonts w:ascii="Arial" w:hAnsi="Arial" w:cs="Arial"/>
          <w:color w:val="auto"/>
          <w:sz w:val="16"/>
          <w:szCs w:val="16"/>
        </w:rPr>
        <w:t xml:space="preserve"> </w:t>
      </w:r>
      <w:r w:rsidRPr="00DB75AE">
        <w:rPr>
          <w:rFonts w:ascii="Arial" w:hAnsi="Arial" w:cs="Arial"/>
          <w:color w:val="auto"/>
          <w:sz w:val="16"/>
          <w:szCs w:val="16"/>
          <w:lang w:val="x-none"/>
        </w:rPr>
        <w:t>досу</w:t>
      </w:r>
      <w:r w:rsidRPr="00DB75AE">
        <w:rPr>
          <w:rFonts w:ascii="Arial" w:hAnsi="Arial" w:cs="Arial"/>
          <w:color w:val="auto"/>
          <w:sz w:val="16"/>
          <w:szCs w:val="16"/>
        </w:rPr>
        <w:t>гового</w:t>
      </w:r>
      <w:r w:rsidRPr="00DB75AE">
        <w:rPr>
          <w:rFonts w:ascii="Arial" w:hAnsi="Arial" w:cs="Arial"/>
          <w:color w:val="auto"/>
          <w:sz w:val="16"/>
          <w:szCs w:val="16"/>
          <w:lang w:val="x-none"/>
        </w:rPr>
        <w:t xml:space="preserve"> центра на площади у памятника односельчанам, погибшим на фронтах Великой Отечественной войны – зоны отдыха с клумбами, скамьями, детской площадкой, дорожками для катания на роликах и т.д.  </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Ритуальные услуги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В соответствии с муниципальной  целевой программой «Строительство, благоустройство и развитие муниципального общественного кладбища на территории муниципального </w:t>
      </w:r>
      <w:r w:rsidRPr="00DB75AE">
        <w:rPr>
          <w:rFonts w:ascii="Arial" w:hAnsi="Arial" w:cs="Arial"/>
          <w:color w:val="auto"/>
          <w:sz w:val="16"/>
          <w:szCs w:val="16"/>
          <w:lang w:val="x-none" w:eastAsia="x-none"/>
        </w:rPr>
        <w:lastRenderedPageBreak/>
        <w:t xml:space="preserve">образования село Бурлацкое  Благодарненского района Ставропольского края  на 2013-2015 годы», основными мероприятиями на ближайший срок являются: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увеличение площади кладбища с целью увеличения мест захоронения (2,32 га);</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повышение уровня благоустройства и санитарного содержания кладбища.</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 xml:space="preserve">Для организации нового кладбища необходим ряд мероприятий </w:t>
      </w:r>
      <w:r w:rsidRPr="00DB75AE">
        <w:rPr>
          <w:rFonts w:ascii="Arial" w:eastAsia="Calibri" w:hAnsi="Arial" w:cs="Arial"/>
          <w:b/>
          <w:color w:val="auto"/>
          <w:sz w:val="16"/>
          <w:szCs w:val="16"/>
          <w:lang w:val="x-none"/>
        </w:rPr>
        <w:t>на первую очередь и расчетный срок</w:t>
      </w:r>
      <w:r w:rsidRPr="00DB75AE">
        <w:rPr>
          <w:rFonts w:ascii="Arial" w:eastAsia="Calibri" w:hAnsi="Arial" w:cs="Arial"/>
          <w:color w:val="auto"/>
          <w:sz w:val="16"/>
          <w:szCs w:val="16"/>
          <w:lang w:val="x-none"/>
        </w:rPr>
        <w:t>:</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hAnsi="Arial" w:cs="Arial"/>
          <w:color w:val="auto"/>
          <w:sz w:val="16"/>
          <w:szCs w:val="16"/>
          <w:lang w:val="x-none"/>
        </w:rPr>
        <w:t>признание действующего кладбища непригодным к эксплуатации;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eastAsia="Calibri" w:hAnsi="Arial" w:cs="Arial"/>
          <w:color w:val="auto"/>
          <w:sz w:val="16"/>
          <w:szCs w:val="16"/>
          <w:lang w:val="x-none"/>
        </w:rPr>
        <w:t>с</w:t>
      </w:r>
      <w:r w:rsidRPr="00DB75AE">
        <w:rPr>
          <w:rFonts w:ascii="Arial" w:hAnsi="Arial" w:cs="Arial"/>
          <w:color w:val="auto"/>
          <w:sz w:val="16"/>
          <w:szCs w:val="16"/>
          <w:lang w:val="x-none"/>
        </w:rPr>
        <w:t>троительство ограждения территории нового кладбища;</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изготовление и установка ворот (с встроенной калиткой) на восточной стороне по  ул. Мостовая и на западной стороне по пер. Малый;</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озеленение территории кладбища;</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установка фонарного освещения;</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устройства водоснабжения;</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обеспечение  кладбища  контейнерной  мусорной площадкой, туалетным модулем с выгребной ямой, водоснабжением;</w:t>
      </w: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eastAsia="Calibri" w:hAnsi="Arial" w:cs="Arial"/>
          <w:color w:val="auto"/>
          <w:sz w:val="16"/>
          <w:szCs w:val="16"/>
          <w:lang w:val="x-none"/>
        </w:rPr>
        <w:t>изготовление и установка информационного щита под стеклом.</w:t>
      </w:r>
    </w:p>
    <w:p w:rsidR="00DB75AE" w:rsidRPr="00DB75AE" w:rsidRDefault="00DB75AE" w:rsidP="00185DA4">
      <w:pPr>
        <w:widowControl w:val="0"/>
        <w:ind w:firstLine="284"/>
        <w:jc w:val="both"/>
        <w:rPr>
          <w:rFonts w:ascii="Arial" w:eastAsia="Calibri" w:hAnsi="Arial" w:cs="Arial"/>
          <w:color w:val="auto"/>
          <w:sz w:val="16"/>
          <w:szCs w:val="16"/>
          <w:lang w:val="x-none"/>
        </w:rPr>
      </w:pPr>
    </w:p>
    <w:p w:rsidR="00DB75AE" w:rsidRPr="00DB75AE" w:rsidRDefault="00DB75AE" w:rsidP="00185DA4">
      <w:pPr>
        <w:widowControl w:val="0"/>
        <w:ind w:firstLine="284"/>
        <w:jc w:val="both"/>
        <w:rPr>
          <w:rFonts w:ascii="Arial" w:eastAsia="Calibri" w:hAnsi="Arial" w:cs="Arial"/>
          <w:color w:val="auto"/>
          <w:sz w:val="16"/>
          <w:szCs w:val="16"/>
          <w:lang w:val="x-none"/>
        </w:rPr>
      </w:pPr>
      <w:r w:rsidRPr="00DB75AE">
        <w:rPr>
          <w:rFonts w:ascii="Arial" w:hAnsi="Arial" w:cs="Arial"/>
          <w:color w:val="auto"/>
          <w:sz w:val="16"/>
          <w:szCs w:val="16"/>
          <w:lang w:val="x-none"/>
        </w:rPr>
        <w:t>Емкость учреждений и предприятий социальной инфраструктуры подлежит расчету. Она не должна быть меньше нормативной, однако может регулироваться со стороны органов местного самоуправления.</w:t>
      </w:r>
    </w:p>
    <w:p w:rsidR="00DB75AE" w:rsidRPr="00185DA4" w:rsidRDefault="00DB75AE" w:rsidP="00185DA4">
      <w:pPr>
        <w:keepNext/>
        <w:spacing w:before="240"/>
        <w:jc w:val="center"/>
        <w:outlineLvl w:val="2"/>
        <w:rPr>
          <w:rFonts w:ascii="Arial" w:hAnsi="Arial" w:cs="Arial"/>
          <w:b/>
          <w:color w:val="auto"/>
          <w:sz w:val="16"/>
          <w:szCs w:val="16"/>
          <w:lang w:val="x-none" w:eastAsia="x-none"/>
        </w:rPr>
      </w:pPr>
      <w:bookmarkStart w:id="42" w:name="_Toc400091409"/>
      <w:r w:rsidRPr="00DB75AE">
        <w:rPr>
          <w:rFonts w:ascii="Arial" w:hAnsi="Arial" w:cs="Arial"/>
          <w:b/>
          <w:color w:val="auto"/>
          <w:sz w:val="16"/>
          <w:szCs w:val="16"/>
          <w:lang w:val="x-none" w:eastAsia="x-none"/>
        </w:rPr>
        <w:t xml:space="preserve">Таблица </w:t>
      </w:r>
      <w:r w:rsidRPr="00DB75AE">
        <w:rPr>
          <w:rFonts w:ascii="Arial" w:hAnsi="Arial" w:cs="Arial"/>
          <w:b/>
          <w:color w:val="auto"/>
          <w:sz w:val="16"/>
          <w:szCs w:val="16"/>
          <w:lang w:val="x-none" w:eastAsia="x-none"/>
        </w:rPr>
        <w:fldChar w:fldCharType="begin"/>
      </w:r>
      <w:r w:rsidRPr="00DB75AE">
        <w:rPr>
          <w:rFonts w:ascii="Arial" w:hAnsi="Arial" w:cs="Arial"/>
          <w:b/>
          <w:color w:val="auto"/>
          <w:sz w:val="16"/>
          <w:szCs w:val="16"/>
          <w:lang w:val="x-none" w:eastAsia="x-none"/>
        </w:rPr>
        <w:instrText xml:space="preserve"> SEQ Таблица \* ARABIC </w:instrText>
      </w:r>
      <w:r w:rsidRPr="00DB75AE">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w:t>
      </w:r>
      <w:r w:rsidRPr="00DB75AE">
        <w:rPr>
          <w:rFonts w:ascii="Arial" w:hAnsi="Arial" w:cs="Arial"/>
          <w:b/>
          <w:noProof/>
          <w:color w:val="auto"/>
          <w:sz w:val="16"/>
          <w:szCs w:val="16"/>
          <w:lang w:val="x-none" w:eastAsia="x-none"/>
        </w:rPr>
        <w:fldChar w:fldCharType="end"/>
      </w:r>
      <w:r w:rsidRPr="00DB75AE">
        <w:rPr>
          <w:rFonts w:ascii="Arial" w:hAnsi="Arial" w:cs="Arial"/>
          <w:b/>
          <w:color w:val="auto"/>
          <w:sz w:val="16"/>
          <w:szCs w:val="16"/>
          <w:lang w:val="x-none" w:eastAsia="x-none"/>
        </w:rPr>
        <w:t>.  Расчет фактических и нормативных показателей культурно-бытово</w:t>
      </w:r>
      <w:bookmarkEnd w:id="42"/>
      <w:r w:rsidR="00185DA4">
        <w:rPr>
          <w:rFonts w:ascii="Arial" w:hAnsi="Arial" w:cs="Arial"/>
          <w:b/>
          <w:color w:val="auto"/>
          <w:sz w:val="16"/>
          <w:szCs w:val="16"/>
          <w:lang w:val="x-none" w:eastAsia="x-none"/>
        </w:rPr>
        <w:t>й сферы</w:t>
      </w:r>
    </w:p>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26"/>
        <w:gridCol w:w="1275"/>
        <w:gridCol w:w="567"/>
        <w:gridCol w:w="993"/>
        <w:gridCol w:w="850"/>
        <w:gridCol w:w="567"/>
        <w:gridCol w:w="567"/>
      </w:tblGrid>
      <w:tr w:rsidR="00DB75AE" w:rsidRPr="00DB75AE" w:rsidTr="00185DA4">
        <w:tc>
          <w:tcPr>
            <w:tcW w:w="426" w:type="dxa"/>
            <w:vMerge w:val="restart"/>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 п/п</w:t>
            </w:r>
          </w:p>
        </w:tc>
        <w:tc>
          <w:tcPr>
            <w:tcW w:w="1275" w:type="dxa"/>
            <w:vMerge w:val="restart"/>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Наименование</w:t>
            </w:r>
          </w:p>
        </w:tc>
        <w:tc>
          <w:tcPr>
            <w:tcW w:w="567" w:type="dxa"/>
            <w:vMerge w:val="restart"/>
            <w:shd w:val="clear" w:color="auto" w:fill="FFFFFF"/>
            <w:vAlign w:val="center"/>
          </w:tcPr>
          <w:p w:rsidR="00DB75AE" w:rsidRPr="00DB75AE" w:rsidRDefault="00DB75AE" w:rsidP="00DB75AE">
            <w:pPr>
              <w:ind w:left="-108" w:right="-108"/>
              <w:jc w:val="center"/>
              <w:rPr>
                <w:rFonts w:ascii="Arial" w:hAnsi="Arial" w:cs="Arial"/>
                <w:color w:val="auto"/>
                <w:sz w:val="16"/>
                <w:szCs w:val="16"/>
              </w:rPr>
            </w:pPr>
            <w:r w:rsidRPr="00DB75AE">
              <w:rPr>
                <w:rFonts w:ascii="Arial" w:hAnsi="Arial" w:cs="Arial"/>
                <w:color w:val="auto"/>
                <w:sz w:val="16"/>
                <w:szCs w:val="16"/>
              </w:rPr>
              <w:t>Ед. измерения</w:t>
            </w:r>
          </w:p>
        </w:tc>
        <w:tc>
          <w:tcPr>
            <w:tcW w:w="993" w:type="dxa"/>
            <w:vMerge w:val="restart"/>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Норма по СП 42.13330.2011</w:t>
            </w:r>
          </w:p>
        </w:tc>
        <w:tc>
          <w:tcPr>
            <w:tcW w:w="850" w:type="dxa"/>
            <w:vMerge w:val="restart"/>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pacing w:val="-6"/>
                <w:sz w:val="16"/>
                <w:szCs w:val="16"/>
              </w:rPr>
              <w:t xml:space="preserve">Нормативная </w:t>
            </w:r>
            <w:r w:rsidRPr="00DB75AE">
              <w:rPr>
                <w:rFonts w:ascii="Arial" w:hAnsi="Arial" w:cs="Arial"/>
                <w:color w:val="auto"/>
                <w:sz w:val="16"/>
                <w:szCs w:val="16"/>
              </w:rPr>
              <w:t>потребность для 3341 чел.</w:t>
            </w:r>
          </w:p>
        </w:tc>
        <w:tc>
          <w:tcPr>
            <w:tcW w:w="1134" w:type="dxa"/>
            <w:gridSpan w:val="2"/>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В том числе</w:t>
            </w:r>
          </w:p>
        </w:tc>
      </w:tr>
      <w:tr w:rsidR="00DB75AE" w:rsidRPr="00DB75AE" w:rsidTr="00185DA4">
        <w:trPr>
          <w:trHeight w:val="1498"/>
        </w:trPr>
        <w:tc>
          <w:tcPr>
            <w:tcW w:w="426" w:type="dxa"/>
            <w:vMerge/>
            <w:shd w:val="clear" w:color="auto" w:fill="FFFFFF"/>
            <w:vAlign w:val="center"/>
          </w:tcPr>
          <w:p w:rsidR="00DB75AE" w:rsidRPr="00DB75AE" w:rsidRDefault="00DB75AE" w:rsidP="00DB75AE">
            <w:pPr>
              <w:widowControl w:val="0"/>
              <w:jc w:val="center"/>
              <w:rPr>
                <w:rFonts w:ascii="Arial" w:eastAsia="Calibri" w:hAnsi="Arial" w:cs="Arial"/>
                <w:color w:val="auto"/>
                <w:sz w:val="16"/>
                <w:szCs w:val="16"/>
              </w:rPr>
            </w:pPr>
          </w:p>
        </w:tc>
        <w:tc>
          <w:tcPr>
            <w:tcW w:w="1275" w:type="dxa"/>
            <w:vMerge/>
            <w:shd w:val="clear" w:color="auto" w:fill="FFFFFF"/>
            <w:vAlign w:val="center"/>
          </w:tcPr>
          <w:p w:rsidR="00DB75AE" w:rsidRPr="00DB75AE" w:rsidRDefault="00DB75AE" w:rsidP="00DB75AE">
            <w:pPr>
              <w:widowControl w:val="0"/>
              <w:jc w:val="center"/>
              <w:rPr>
                <w:rFonts w:ascii="Arial" w:eastAsia="Calibri" w:hAnsi="Arial" w:cs="Arial"/>
                <w:color w:val="auto"/>
                <w:sz w:val="16"/>
                <w:szCs w:val="16"/>
              </w:rPr>
            </w:pPr>
          </w:p>
        </w:tc>
        <w:tc>
          <w:tcPr>
            <w:tcW w:w="567" w:type="dxa"/>
            <w:vMerge/>
            <w:shd w:val="clear" w:color="auto" w:fill="FFFFFF"/>
            <w:vAlign w:val="center"/>
          </w:tcPr>
          <w:p w:rsidR="00DB75AE" w:rsidRPr="00DB75AE" w:rsidRDefault="00DB75AE" w:rsidP="00DB75AE">
            <w:pPr>
              <w:widowControl w:val="0"/>
              <w:jc w:val="center"/>
              <w:rPr>
                <w:rFonts w:ascii="Arial" w:eastAsia="Calibri" w:hAnsi="Arial" w:cs="Arial"/>
                <w:color w:val="auto"/>
                <w:sz w:val="16"/>
                <w:szCs w:val="16"/>
              </w:rPr>
            </w:pPr>
          </w:p>
        </w:tc>
        <w:tc>
          <w:tcPr>
            <w:tcW w:w="993" w:type="dxa"/>
            <w:vMerge/>
            <w:shd w:val="clear" w:color="auto" w:fill="FFFFFF"/>
            <w:vAlign w:val="center"/>
          </w:tcPr>
          <w:p w:rsidR="00DB75AE" w:rsidRPr="00DB75AE" w:rsidRDefault="00DB75AE" w:rsidP="00DB75AE">
            <w:pPr>
              <w:widowControl w:val="0"/>
              <w:jc w:val="center"/>
              <w:rPr>
                <w:rFonts w:ascii="Arial" w:eastAsia="Calibri" w:hAnsi="Arial" w:cs="Arial"/>
                <w:color w:val="auto"/>
                <w:sz w:val="16"/>
                <w:szCs w:val="16"/>
              </w:rPr>
            </w:pPr>
          </w:p>
        </w:tc>
        <w:tc>
          <w:tcPr>
            <w:tcW w:w="850" w:type="dxa"/>
            <w:vMerge/>
            <w:shd w:val="clear" w:color="auto" w:fill="FFFFFF"/>
            <w:vAlign w:val="center"/>
          </w:tcPr>
          <w:p w:rsidR="00DB75AE" w:rsidRPr="00DB75AE" w:rsidRDefault="00DB75AE" w:rsidP="00DB75AE">
            <w:pPr>
              <w:widowControl w:val="0"/>
              <w:jc w:val="center"/>
              <w:rPr>
                <w:rFonts w:ascii="Arial" w:eastAsia="Calibri" w:hAnsi="Arial" w:cs="Arial"/>
                <w:color w:val="auto"/>
                <w:sz w:val="16"/>
                <w:szCs w:val="16"/>
              </w:rPr>
            </w:pPr>
          </w:p>
        </w:tc>
        <w:tc>
          <w:tcPr>
            <w:tcW w:w="56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сохраняемая</w:t>
            </w:r>
          </w:p>
        </w:tc>
        <w:tc>
          <w:tcPr>
            <w:tcW w:w="56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требуется</w:t>
            </w:r>
          </w:p>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запроектировать</w:t>
            </w:r>
          </w:p>
        </w:tc>
      </w:tr>
      <w:tr w:rsidR="00DB75AE" w:rsidRPr="00DB75AE" w:rsidTr="00185DA4">
        <w:tc>
          <w:tcPr>
            <w:tcW w:w="426"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1</w:t>
            </w:r>
          </w:p>
        </w:tc>
        <w:tc>
          <w:tcPr>
            <w:tcW w:w="1275"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2</w:t>
            </w:r>
          </w:p>
        </w:tc>
        <w:tc>
          <w:tcPr>
            <w:tcW w:w="567"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3</w:t>
            </w:r>
          </w:p>
        </w:tc>
        <w:tc>
          <w:tcPr>
            <w:tcW w:w="993"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4</w:t>
            </w:r>
          </w:p>
        </w:tc>
        <w:tc>
          <w:tcPr>
            <w:tcW w:w="850"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5</w:t>
            </w:r>
          </w:p>
        </w:tc>
        <w:tc>
          <w:tcPr>
            <w:tcW w:w="567"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6</w:t>
            </w:r>
          </w:p>
        </w:tc>
        <w:tc>
          <w:tcPr>
            <w:tcW w:w="567" w:type="dxa"/>
            <w:shd w:val="clear" w:color="auto" w:fill="FFFFFF"/>
            <w:vAlign w:val="center"/>
          </w:tcPr>
          <w:p w:rsidR="00DB75AE" w:rsidRPr="00DB75AE" w:rsidRDefault="00DB75AE" w:rsidP="00DB75AE">
            <w:pPr>
              <w:snapToGrid w:val="0"/>
              <w:jc w:val="center"/>
              <w:rPr>
                <w:rFonts w:ascii="Arial" w:hAnsi="Arial" w:cs="Arial"/>
                <w:color w:val="auto"/>
                <w:sz w:val="16"/>
                <w:szCs w:val="16"/>
              </w:rPr>
            </w:pPr>
            <w:r w:rsidRPr="00DB75AE">
              <w:rPr>
                <w:rFonts w:ascii="Arial" w:hAnsi="Arial" w:cs="Arial"/>
                <w:color w:val="auto"/>
                <w:sz w:val="16"/>
                <w:szCs w:val="16"/>
              </w:rPr>
              <w:t>7</w:t>
            </w:r>
          </w:p>
        </w:tc>
      </w:tr>
      <w:tr w:rsidR="00DB75AE" w:rsidRPr="00DB75AE" w:rsidTr="00185DA4">
        <w:trPr>
          <w:trHeight w:val="1152"/>
        </w:trPr>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Детские дошкольные учреждения (дети до 7 лет)</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мест</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85%</w:t>
            </w: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обеспеченности</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216,75</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255</w:t>
            </w:r>
          </w:p>
          <w:p w:rsidR="00DB75AE" w:rsidRPr="00DB75AE" w:rsidRDefault="00DB75AE" w:rsidP="00DB75AE">
            <w:pPr>
              <w:keepLines/>
              <w:jc w:val="center"/>
              <w:rPr>
                <w:rFonts w:ascii="Arial" w:eastAsia="Calibri" w:hAnsi="Arial" w:cs="Arial"/>
                <w:color w:val="auto"/>
                <w:sz w:val="16"/>
                <w:szCs w:val="16"/>
              </w:rPr>
            </w:pP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p>
        </w:tc>
      </w:tr>
      <w:tr w:rsidR="00DB75AE" w:rsidRPr="00DB75AE" w:rsidTr="00185DA4">
        <w:tc>
          <w:tcPr>
            <w:tcW w:w="426" w:type="dxa"/>
            <w:vMerge w:val="restart"/>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Общеобразовательные школы</w:t>
            </w:r>
          </w:p>
          <w:p w:rsidR="00DB75AE" w:rsidRPr="00DB75AE" w:rsidRDefault="00DB75AE" w:rsidP="00DB75AE">
            <w:pPr>
              <w:keepLines/>
              <w:rPr>
                <w:rFonts w:ascii="Arial" w:eastAsia="Calibri" w:hAnsi="Arial" w:cs="Arial"/>
                <w:color w:val="auto"/>
                <w:sz w:val="16"/>
                <w:szCs w:val="16"/>
              </w:rPr>
            </w:pPr>
          </w:p>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дети от 7 до 15 лет</w:t>
            </w:r>
          </w:p>
        </w:tc>
        <w:tc>
          <w:tcPr>
            <w:tcW w:w="567" w:type="dxa"/>
            <w:shd w:val="clear" w:color="auto" w:fill="FFFFFF"/>
            <w:vAlign w:val="bottom"/>
          </w:tcPr>
          <w:p w:rsidR="00DB75AE" w:rsidRPr="00DB75AE" w:rsidRDefault="00DB75AE" w:rsidP="00DB75AE">
            <w:pPr>
              <w:keepLines/>
              <w:ind w:left="-108" w:right="-108"/>
              <w:jc w:val="center"/>
              <w:rPr>
                <w:rFonts w:ascii="Arial" w:eastAsia="Calibri" w:hAnsi="Arial" w:cs="Arial"/>
                <w:color w:val="auto"/>
                <w:sz w:val="16"/>
                <w:szCs w:val="16"/>
              </w:rPr>
            </w:pPr>
          </w:p>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учащиеся</w:t>
            </w:r>
          </w:p>
        </w:tc>
        <w:tc>
          <w:tcPr>
            <w:tcW w:w="993" w:type="dxa"/>
            <w:shd w:val="clear" w:color="auto" w:fill="FFFFFF"/>
            <w:vAlign w:val="bottom"/>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100%</w:t>
            </w: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охвата</w:t>
            </w:r>
          </w:p>
        </w:tc>
        <w:tc>
          <w:tcPr>
            <w:tcW w:w="850" w:type="dxa"/>
            <w:shd w:val="clear" w:color="auto" w:fill="FFFFFF"/>
            <w:vAlign w:val="bottom"/>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300</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tc>
      </w:tr>
      <w:tr w:rsidR="00DB75AE" w:rsidRPr="00DB75AE" w:rsidTr="00185DA4">
        <w:tc>
          <w:tcPr>
            <w:tcW w:w="426" w:type="dxa"/>
            <w:vMerge/>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от 15-17 лет</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учащиеся</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75%</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80</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3</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Поликлиники, амбулатории, диспансеры без стационара  (ФАП)</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pacing w:val="-12"/>
                <w:sz w:val="16"/>
                <w:szCs w:val="16"/>
              </w:rPr>
              <w:t>посещений</w:t>
            </w:r>
            <w:r w:rsidRPr="00DB75AE">
              <w:rPr>
                <w:rFonts w:ascii="Arial" w:eastAsia="Calibri" w:hAnsi="Arial" w:cs="Arial"/>
                <w:color w:val="auto"/>
                <w:sz w:val="16"/>
                <w:szCs w:val="16"/>
              </w:rPr>
              <w:t xml:space="preserve"> в смену</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18,15</w:t>
            </w: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на 1 тыс. жителей</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60,6</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8</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52,6</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4</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Аптеки</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pacing w:val="-14"/>
                <w:sz w:val="16"/>
                <w:szCs w:val="16"/>
              </w:rPr>
            </w:pPr>
            <w:r w:rsidRPr="00DB75AE">
              <w:rPr>
                <w:rFonts w:ascii="Arial" w:eastAsia="Calibri" w:hAnsi="Arial" w:cs="Arial"/>
                <w:color w:val="auto"/>
                <w:spacing w:val="-14"/>
                <w:sz w:val="16"/>
                <w:szCs w:val="16"/>
              </w:rPr>
              <w:t>учреждения</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 на 6,2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5</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 xml:space="preserve">Станции скорой </w:t>
            </w:r>
          </w:p>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медицинской помощи</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proofErr w:type="spellStart"/>
            <w:r w:rsidRPr="00DB75AE">
              <w:rPr>
                <w:rFonts w:ascii="Arial" w:eastAsia="Calibri" w:hAnsi="Arial" w:cs="Arial"/>
                <w:color w:val="auto"/>
                <w:sz w:val="16"/>
                <w:szCs w:val="16"/>
              </w:rPr>
              <w:t>автомоб</w:t>
            </w:r>
            <w:proofErr w:type="spellEnd"/>
            <w:r w:rsidRPr="00DB75AE">
              <w:rPr>
                <w:rFonts w:ascii="Arial" w:eastAsia="Calibri" w:hAnsi="Arial" w:cs="Arial"/>
                <w:color w:val="auto"/>
                <w:sz w:val="16"/>
                <w:szCs w:val="16"/>
              </w:rPr>
              <w:t>.</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 на 5 тыс. жителей</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0,7</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6</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 xml:space="preserve">Спортивные залы </w:t>
            </w:r>
          </w:p>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общего пользования</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м</w:t>
            </w:r>
            <w:r w:rsidRPr="00DB75AE">
              <w:rPr>
                <w:rFonts w:ascii="Arial" w:eastAsia="Calibri" w:hAnsi="Arial" w:cs="Arial"/>
                <w:color w:val="auto"/>
                <w:sz w:val="16"/>
                <w:szCs w:val="16"/>
                <w:vertAlign w:val="superscript"/>
              </w:rPr>
              <w:t>2</w:t>
            </w:r>
            <w:r w:rsidRPr="00DB75AE">
              <w:rPr>
                <w:rFonts w:ascii="Arial" w:eastAsia="Calibri" w:hAnsi="Arial" w:cs="Arial"/>
                <w:color w:val="auto"/>
                <w:sz w:val="16"/>
                <w:szCs w:val="16"/>
              </w:rPr>
              <w:t xml:space="preserve"> пола</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70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233</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p w:rsidR="00DB75AE" w:rsidRPr="00DB75AE" w:rsidRDefault="00DB75AE" w:rsidP="00DB75AE">
            <w:pPr>
              <w:keepLines/>
              <w:jc w:val="center"/>
              <w:rPr>
                <w:rFonts w:ascii="Arial" w:eastAsia="Calibri" w:hAnsi="Arial" w:cs="Arial"/>
                <w:color w:val="auto"/>
                <w:sz w:val="16"/>
                <w:szCs w:val="16"/>
                <w:highlight w:val="green"/>
              </w:rPr>
            </w:pPr>
          </w:p>
        </w:tc>
        <w:tc>
          <w:tcPr>
            <w:tcW w:w="567" w:type="dxa"/>
            <w:shd w:val="clear" w:color="auto" w:fill="FFFFFF"/>
          </w:tcPr>
          <w:p w:rsidR="00DB75AE" w:rsidRPr="00DB75AE" w:rsidRDefault="00DB75AE" w:rsidP="00DB75AE">
            <w:pPr>
              <w:keepLines/>
              <w:jc w:val="center"/>
              <w:rPr>
                <w:rFonts w:ascii="Arial" w:eastAsia="Calibri" w:hAnsi="Arial" w:cs="Arial"/>
                <w:color w:val="auto"/>
                <w:sz w:val="16"/>
                <w:szCs w:val="16"/>
              </w:rPr>
            </w:pPr>
          </w:p>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233</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7</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Стадион</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ед.</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12</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Библиотеки</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тыс. ед. хранения</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6,75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yellow"/>
              </w:rPr>
            </w:pPr>
            <w:r w:rsidRPr="00DB75AE">
              <w:rPr>
                <w:rFonts w:ascii="Arial" w:eastAsia="Calibri" w:hAnsi="Arial" w:cs="Arial"/>
                <w:color w:val="auto"/>
                <w:sz w:val="16"/>
                <w:szCs w:val="16"/>
              </w:rPr>
              <w:t>26000</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13</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Магазины продовольственных и</w:t>
            </w:r>
          </w:p>
          <w:p w:rsidR="00185DA4"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pacing w:val="-10"/>
                <w:sz w:val="16"/>
                <w:szCs w:val="16"/>
              </w:rPr>
              <w:lastRenderedPageBreak/>
              <w:t xml:space="preserve">непродовольственных </w:t>
            </w:r>
            <w:r w:rsidRPr="00DB75AE">
              <w:rPr>
                <w:rFonts w:ascii="Arial" w:eastAsia="Calibri" w:hAnsi="Arial" w:cs="Arial"/>
                <w:color w:val="auto"/>
                <w:sz w:val="16"/>
                <w:szCs w:val="16"/>
              </w:rPr>
              <w:t>товаров</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м</w:t>
            </w:r>
            <w:r w:rsidRPr="00DB75AE">
              <w:rPr>
                <w:rFonts w:ascii="Arial" w:eastAsia="Calibri" w:hAnsi="Arial" w:cs="Arial"/>
                <w:color w:val="auto"/>
                <w:sz w:val="16"/>
                <w:szCs w:val="16"/>
                <w:vertAlign w:val="superscript"/>
              </w:rPr>
              <w:t>2</w:t>
            </w:r>
            <w:r w:rsidRPr="00DB75AE">
              <w:rPr>
                <w:rFonts w:ascii="Arial" w:eastAsia="Calibri" w:hAnsi="Arial" w:cs="Arial"/>
                <w:color w:val="auto"/>
                <w:sz w:val="16"/>
                <w:szCs w:val="16"/>
              </w:rPr>
              <w:t xml:space="preserve"> торгов. площади</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300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1002</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1301,5</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14</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Предприятия общественного питания</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место</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40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133</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200</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15</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Предприятия бытового обслуживания</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рабочее место</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7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23</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96</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16</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Бани</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место</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7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23</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0</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23</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17</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Отделение связи</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proofErr w:type="spellStart"/>
            <w:r w:rsidRPr="00DB75AE">
              <w:rPr>
                <w:rFonts w:ascii="Arial" w:eastAsia="Calibri" w:hAnsi="Arial" w:cs="Arial"/>
                <w:color w:val="auto"/>
                <w:sz w:val="16"/>
                <w:szCs w:val="16"/>
              </w:rPr>
              <w:t>операц</w:t>
            </w:r>
            <w:proofErr w:type="spellEnd"/>
            <w:r w:rsidRPr="00DB75AE">
              <w:rPr>
                <w:rFonts w:ascii="Arial" w:eastAsia="Calibri" w:hAnsi="Arial" w:cs="Arial"/>
                <w:color w:val="auto"/>
                <w:sz w:val="16"/>
                <w:szCs w:val="16"/>
              </w:rPr>
              <w:t>. место</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 на 1,5-2,0 тыс. жит.</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1,6</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0,6</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yellow"/>
              </w:rPr>
            </w:pPr>
            <w:r w:rsidRPr="00DB75AE">
              <w:rPr>
                <w:rFonts w:ascii="Arial" w:eastAsia="Calibri" w:hAnsi="Arial" w:cs="Arial"/>
                <w:color w:val="auto"/>
                <w:sz w:val="16"/>
                <w:szCs w:val="16"/>
              </w:rPr>
              <w:t>18</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Отделение банков</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операционное место</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  на 1,0 -2,0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1,6</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green"/>
              </w:rPr>
            </w:pPr>
            <w:r w:rsidRPr="00DB75AE">
              <w:rPr>
                <w:rFonts w:ascii="Arial" w:eastAsia="Calibri" w:hAnsi="Arial" w:cs="Arial"/>
                <w:color w:val="auto"/>
                <w:sz w:val="16"/>
                <w:szCs w:val="16"/>
              </w:rPr>
              <w:t>1</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0,6</w:t>
            </w:r>
          </w:p>
        </w:tc>
      </w:tr>
      <w:tr w:rsidR="00DB75AE" w:rsidRPr="00DB75AE" w:rsidTr="00185DA4">
        <w:tc>
          <w:tcPr>
            <w:tcW w:w="426"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20</w:t>
            </w:r>
          </w:p>
        </w:tc>
        <w:tc>
          <w:tcPr>
            <w:tcW w:w="1275" w:type="dxa"/>
            <w:shd w:val="clear" w:color="auto" w:fill="FFFFFF"/>
            <w:vAlign w:val="center"/>
          </w:tcPr>
          <w:p w:rsidR="00DB75AE" w:rsidRPr="00DB75AE" w:rsidRDefault="00DB75AE" w:rsidP="00DB75AE">
            <w:pPr>
              <w:keepLines/>
              <w:rPr>
                <w:rFonts w:ascii="Arial" w:eastAsia="Calibri" w:hAnsi="Arial" w:cs="Arial"/>
                <w:color w:val="auto"/>
                <w:sz w:val="16"/>
                <w:szCs w:val="16"/>
              </w:rPr>
            </w:pPr>
            <w:r w:rsidRPr="00DB75AE">
              <w:rPr>
                <w:rFonts w:ascii="Arial" w:eastAsia="Calibri" w:hAnsi="Arial" w:cs="Arial"/>
                <w:color w:val="auto"/>
                <w:sz w:val="16"/>
                <w:szCs w:val="16"/>
              </w:rPr>
              <w:t>Кладбище традиционного захоронения</w:t>
            </w:r>
          </w:p>
        </w:tc>
        <w:tc>
          <w:tcPr>
            <w:tcW w:w="567" w:type="dxa"/>
            <w:shd w:val="clear" w:color="auto" w:fill="FFFFFF"/>
            <w:vAlign w:val="center"/>
          </w:tcPr>
          <w:p w:rsidR="00DB75AE" w:rsidRPr="00DB75AE" w:rsidRDefault="00DB75AE" w:rsidP="00DB75AE">
            <w:pPr>
              <w:keepLines/>
              <w:ind w:left="-108" w:right="-108"/>
              <w:jc w:val="center"/>
              <w:rPr>
                <w:rFonts w:ascii="Arial" w:eastAsia="Calibri" w:hAnsi="Arial" w:cs="Arial"/>
                <w:color w:val="auto"/>
                <w:sz w:val="16"/>
                <w:szCs w:val="16"/>
              </w:rPr>
            </w:pPr>
            <w:r w:rsidRPr="00DB75AE">
              <w:rPr>
                <w:rFonts w:ascii="Arial" w:eastAsia="Calibri" w:hAnsi="Arial" w:cs="Arial"/>
                <w:color w:val="auto"/>
                <w:sz w:val="16"/>
                <w:szCs w:val="16"/>
              </w:rPr>
              <w:t>га</w:t>
            </w:r>
          </w:p>
        </w:tc>
        <w:tc>
          <w:tcPr>
            <w:tcW w:w="993"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0,24 на 1 тыс. чел.</w:t>
            </w:r>
          </w:p>
        </w:tc>
        <w:tc>
          <w:tcPr>
            <w:tcW w:w="850"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yellow"/>
              </w:rPr>
            </w:pPr>
            <w:r w:rsidRPr="00DB75AE">
              <w:rPr>
                <w:rFonts w:ascii="Arial" w:eastAsia="Calibri" w:hAnsi="Arial" w:cs="Arial"/>
                <w:color w:val="auto"/>
                <w:sz w:val="16"/>
                <w:szCs w:val="16"/>
              </w:rPr>
              <w:t>0,8</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highlight w:val="yellow"/>
              </w:rPr>
            </w:pPr>
            <w:r w:rsidRPr="00DB75AE">
              <w:rPr>
                <w:rFonts w:ascii="Arial" w:eastAsia="Calibri" w:hAnsi="Arial" w:cs="Arial"/>
                <w:color w:val="auto"/>
                <w:sz w:val="16"/>
                <w:szCs w:val="16"/>
              </w:rPr>
              <w:t>2</w:t>
            </w:r>
          </w:p>
        </w:tc>
        <w:tc>
          <w:tcPr>
            <w:tcW w:w="567" w:type="dxa"/>
            <w:shd w:val="clear" w:color="auto" w:fill="FFFFFF"/>
            <w:vAlign w:val="center"/>
          </w:tcPr>
          <w:p w:rsidR="00DB75AE" w:rsidRPr="00DB75AE" w:rsidRDefault="00DB75AE" w:rsidP="00DB75AE">
            <w:pPr>
              <w:keepLines/>
              <w:jc w:val="center"/>
              <w:rPr>
                <w:rFonts w:ascii="Arial" w:eastAsia="Calibri" w:hAnsi="Arial" w:cs="Arial"/>
                <w:color w:val="auto"/>
                <w:sz w:val="16"/>
                <w:szCs w:val="16"/>
              </w:rPr>
            </w:pPr>
            <w:r w:rsidRPr="00DB75AE">
              <w:rPr>
                <w:rFonts w:ascii="Arial" w:eastAsia="Calibri" w:hAnsi="Arial" w:cs="Arial"/>
                <w:color w:val="auto"/>
                <w:sz w:val="16"/>
                <w:szCs w:val="16"/>
              </w:rPr>
              <w:t>-</w:t>
            </w:r>
          </w:p>
        </w:tc>
      </w:tr>
    </w:tbl>
    <w:p w:rsidR="00DB75AE" w:rsidRDefault="00DB75AE"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bookmarkStart w:id="43" w:name="_Toc366314720"/>
    <w:bookmarkStart w:id="44" w:name="_Toc396206239"/>
    <w:p w:rsidR="00DB75AE" w:rsidRPr="00DB75AE" w:rsidRDefault="00DB75AE" w:rsidP="00185DA4">
      <w:pPr>
        <w:keepNext/>
        <w:keepLines/>
        <w:numPr>
          <w:ilvl w:val="1"/>
          <w:numId w:val="4"/>
        </w:numPr>
        <w:tabs>
          <w:tab w:val="left" w:pos="567"/>
        </w:tabs>
        <w:ind w:left="0" w:firstLine="284"/>
        <w:jc w:val="center"/>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 xml:space="preserve"> HYPERLINK \l "_Toc359224969" </w:instrText>
      </w:r>
      <w:r w:rsidRPr="00DB75AE">
        <w:rPr>
          <w:rFonts w:ascii="Arial" w:hAnsi="Arial" w:cs="Arial"/>
          <w:b/>
          <w:bCs/>
          <w:color w:val="auto"/>
          <w:sz w:val="16"/>
          <w:szCs w:val="16"/>
        </w:rPr>
        <w:fldChar w:fldCharType="separate"/>
      </w:r>
      <w:bookmarkStart w:id="45" w:name="_Toc400091410"/>
      <w:r w:rsidRPr="00DB75AE">
        <w:rPr>
          <w:rFonts w:ascii="Arial" w:hAnsi="Arial" w:cs="Arial"/>
          <w:b/>
          <w:bCs/>
          <w:color w:val="auto"/>
          <w:sz w:val="16"/>
          <w:szCs w:val="16"/>
        </w:rPr>
        <w:t>Мероприятия по сохранению объектов культурного наследия</w:t>
      </w:r>
      <w:bookmarkEnd w:id="43"/>
      <w:bookmarkEnd w:id="44"/>
      <w:bookmarkEnd w:id="45"/>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Для обеспечения охраны объектов культурного наследия (памятников истории и культуры) необходимо провести следующие мероприятия:</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выполнять требования к организации охранных зон, сформулированных в приказах министерства культуры Ставропольского края от 18.04.2003 г. № 42 и от 12.09.2000 г. № 129;</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провести комплекс мероприятий по дополнительному выявлению, учету, изучению объектов культурного наследия;</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разработать Проекты зон охраны объектов культурного наследия и установление специальных режимов реконструкции в зонах, примыкающих к памятникам истории и культуры;</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согласовывать все земельные отводы на территории населенного пункта с министерством культуры Ставропольского края.</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sz w:val="16"/>
          <w:szCs w:val="16"/>
        </w:rPr>
        <w:t>С целью охраны и использования объектов культурного наследия на территории  предлагается:</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разработка проектов зон охраны памятников и установление специальных режимов реконструкции в зонах, примыкающих к памятникам истории и культуры;</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развитие туризма с использованием памятников, как в качестве объектов показа, так и для размещения экспозиции, культурных, туристических и других объектов </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дальнейшее изучение объектов культурного наследия.</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В числе первоочередных мероприятий предлагается:</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 xml:space="preserve">         проведение комплекса мероприятий по дополнительному выявлению, учету, изучению объектов культурного наследия.</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p>
    <w:bookmarkStart w:id="46" w:name="_Toc366314721"/>
    <w:bookmarkStart w:id="47" w:name="_Toc396206240"/>
    <w:p w:rsidR="00DB75AE" w:rsidRPr="00DB75AE" w:rsidRDefault="00DB75AE" w:rsidP="00185DA4">
      <w:pPr>
        <w:keepNext/>
        <w:keepLines/>
        <w:numPr>
          <w:ilvl w:val="1"/>
          <w:numId w:val="4"/>
        </w:numPr>
        <w:tabs>
          <w:tab w:val="left" w:pos="567"/>
        </w:tabs>
        <w:ind w:left="0" w:firstLine="284"/>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 xml:space="preserve"> HYPERLINK \l "_Toc359224970" </w:instrText>
      </w:r>
      <w:r w:rsidRPr="00DB75AE">
        <w:rPr>
          <w:rFonts w:ascii="Arial" w:hAnsi="Arial" w:cs="Arial"/>
          <w:b/>
          <w:bCs/>
          <w:color w:val="auto"/>
          <w:sz w:val="16"/>
          <w:szCs w:val="16"/>
        </w:rPr>
        <w:fldChar w:fldCharType="separate"/>
      </w:r>
      <w:bookmarkStart w:id="48" w:name="_Toc400091411"/>
      <w:r w:rsidRPr="00DB75AE">
        <w:rPr>
          <w:rFonts w:ascii="Arial" w:hAnsi="Arial" w:cs="Arial"/>
          <w:b/>
          <w:bCs/>
          <w:color w:val="auto"/>
          <w:sz w:val="16"/>
          <w:szCs w:val="16"/>
        </w:rPr>
        <w:t>Мероприятия по развитию транспортной инфраструктуры</w:t>
      </w:r>
      <w:bookmarkEnd w:id="46"/>
      <w:bookmarkEnd w:id="47"/>
      <w:bookmarkEnd w:id="48"/>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tabs>
          <w:tab w:val="left" w:pos="567"/>
        </w:tabs>
        <w:ind w:firstLine="284"/>
        <w:jc w:val="center"/>
        <w:rPr>
          <w:rFonts w:ascii="Arial" w:hAnsi="Arial" w:cs="Arial"/>
          <w:color w:val="auto"/>
          <w:sz w:val="16"/>
          <w:szCs w:val="16"/>
        </w:rPr>
      </w:pP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Для развития транспортной инфраструктуры на территории поселения </w:t>
      </w:r>
      <w:r w:rsidRPr="00DB75AE">
        <w:rPr>
          <w:rFonts w:ascii="Arial" w:hAnsi="Arial" w:cs="Arial"/>
          <w:b/>
          <w:color w:val="auto"/>
          <w:w w:val="109"/>
          <w:sz w:val="16"/>
          <w:szCs w:val="16"/>
        </w:rPr>
        <w:t xml:space="preserve">на первую очередь </w:t>
      </w:r>
      <w:r w:rsidRPr="00DB75AE">
        <w:rPr>
          <w:rFonts w:ascii="Arial" w:hAnsi="Arial" w:cs="Arial"/>
          <w:color w:val="auto"/>
          <w:w w:val="109"/>
          <w:sz w:val="16"/>
          <w:szCs w:val="16"/>
        </w:rPr>
        <w:t>необходимо провести следующие мероприятия:</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ремонт автомобильных дорог по улицам:</w:t>
      </w:r>
      <w:r w:rsidRPr="00DB75AE">
        <w:rPr>
          <w:rFonts w:ascii="Arial" w:hAnsi="Arial" w:cs="Arial"/>
          <w:color w:val="auto"/>
          <w:sz w:val="16"/>
          <w:szCs w:val="16"/>
        </w:rPr>
        <w:t xml:space="preserve"> </w:t>
      </w:r>
      <w:r w:rsidRPr="00DB75AE">
        <w:rPr>
          <w:rFonts w:ascii="Arial" w:hAnsi="Arial" w:cs="Arial"/>
          <w:color w:val="auto"/>
          <w:sz w:val="16"/>
          <w:szCs w:val="16"/>
          <w:lang w:val="x-none"/>
        </w:rPr>
        <w:t>Пролетарская протяженностью 3,6 км, Набережная – 0,7 км,  Ленина – 0,6 км, Артюхова – 0,7 км,  и переулкам: Малый – 0,3 км;  50 лет Октября – 0,2 км,  Западный – 0,2 км, Партизанский – 0,4 км;</w:t>
      </w:r>
    </w:p>
    <w:p w:rsidR="00DB75AE" w:rsidRPr="00DB75AE" w:rsidRDefault="00DB75AE" w:rsidP="00185DA4">
      <w:pPr>
        <w:widowControl w:val="0"/>
        <w:tabs>
          <w:tab w:val="left" w:pos="567"/>
        </w:tabs>
        <w:ind w:firstLine="284"/>
        <w:jc w:val="both"/>
        <w:rPr>
          <w:rFonts w:ascii="Arial" w:hAnsi="Arial" w:cs="Arial"/>
          <w:color w:val="auto"/>
          <w:sz w:val="16"/>
          <w:szCs w:val="16"/>
          <w:lang w:val="x-none"/>
        </w:rPr>
      </w:pPr>
      <w:r w:rsidRPr="00DB75AE">
        <w:rPr>
          <w:rFonts w:ascii="Arial" w:hAnsi="Arial" w:cs="Arial"/>
          <w:color w:val="auto"/>
          <w:sz w:val="16"/>
          <w:szCs w:val="16"/>
          <w:lang w:val="x-none"/>
        </w:rPr>
        <w:t>реконструкция пешеходных дорожек в селе Бурлацкое по улице Красная, протяженностью 2,5 км.</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b/>
          <w:color w:val="auto"/>
          <w:w w:val="109"/>
          <w:sz w:val="16"/>
          <w:szCs w:val="16"/>
        </w:rPr>
        <w:t>На расчетный срок</w:t>
      </w:r>
      <w:r w:rsidRPr="00DB75AE">
        <w:rPr>
          <w:rFonts w:ascii="Arial" w:hAnsi="Arial" w:cs="Arial"/>
          <w:color w:val="auto"/>
          <w:w w:val="109"/>
          <w:sz w:val="16"/>
          <w:szCs w:val="16"/>
        </w:rPr>
        <w:t xml:space="preserve"> для развития транспортной инфраструктуры на территории поселения необходимо провести следующие мероприятия:</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строительство улично-дорожной сети путем продления дополнительных улиц и проходов к новой жилой, общественно-деловой и промышленной застройке, ее асфальтирование;</w:t>
      </w:r>
    </w:p>
    <w:p w:rsidR="00DB75AE" w:rsidRPr="00DB75AE" w:rsidRDefault="00DB75AE" w:rsidP="00185DA4">
      <w:pPr>
        <w:tabs>
          <w:tab w:val="left" w:pos="567"/>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усовершенствовать современное покрытие улиц Красной и Комсомольской с устройством тротуаров из тротуарной плитки, для создания улиц – бульваров;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lastRenderedPageBreak/>
        <w:t>строительство многофункционального сервисного центра при въезде в село со стороны г. Буденновск, площадью– 4,41 га, включающего в себя: кафе, автомойку, магазин, туалет, душ, отель, СТО.</w:t>
      </w:r>
    </w:p>
    <w:p w:rsidR="00DB75AE" w:rsidRPr="00DB75AE" w:rsidRDefault="00DB75AE" w:rsidP="00185DA4">
      <w:pPr>
        <w:tabs>
          <w:tab w:val="num" w:pos="1080"/>
        </w:tabs>
        <w:ind w:firstLine="284"/>
        <w:jc w:val="both"/>
        <w:rPr>
          <w:rFonts w:ascii="Arial" w:hAnsi="Arial" w:cs="Arial"/>
          <w:color w:val="auto"/>
          <w:w w:val="109"/>
          <w:sz w:val="16"/>
          <w:szCs w:val="16"/>
        </w:rPr>
      </w:pPr>
    </w:p>
    <w:bookmarkStart w:id="49" w:name="_Toc366314722"/>
    <w:bookmarkStart w:id="50" w:name="_Toc396206241"/>
    <w:p w:rsidR="00DB75AE" w:rsidRPr="00185DA4" w:rsidRDefault="00DB75AE" w:rsidP="00185DA4">
      <w:pPr>
        <w:keepNext/>
        <w:keepLines/>
        <w:numPr>
          <w:ilvl w:val="1"/>
          <w:numId w:val="4"/>
        </w:numPr>
        <w:ind w:left="0" w:firstLine="284"/>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 xml:space="preserve"> HYPERLINK \l "_Toc359224968" </w:instrText>
      </w:r>
      <w:r w:rsidRPr="00DB75AE">
        <w:rPr>
          <w:rFonts w:ascii="Arial" w:hAnsi="Arial" w:cs="Arial"/>
          <w:b/>
          <w:bCs/>
          <w:color w:val="auto"/>
          <w:sz w:val="16"/>
          <w:szCs w:val="16"/>
        </w:rPr>
        <w:fldChar w:fldCharType="separate"/>
      </w:r>
      <w:bookmarkStart w:id="51" w:name="_Toc400091412"/>
      <w:r w:rsidRPr="00DB75AE">
        <w:rPr>
          <w:rFonts w:ascii="Arial" w:hAnsi="Arial" w:cs="Arial"/>
          <w:b/>
          <w:bCs/>
          <w:color w:val="auto"/>
          <w:sz w:val="16"/>
          <w:szCs w:val="16"/>
        </w:rPr>
        <w:t>Мероприятия по развитию инженерной инфраструктуры</w:t>
      </w:r>
      <w:bookmarkEnd w:id="49"/>
      <w:bookmarkEnd w:id="50"/>
      <w:bookmarkEnd w:id="51"/>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tabs>
          <w:tab w:val="num" w:pos="1080"/>
        </w:tabs>
        <w:ind w:firstLine="284"/>
        <w:jc w:val="both"/>
        <w:rPr>
          <w:rFonts w:ascii="Arial" w:hAnsi="Arial" w:cs="Arial"/>
          <w:b/>
          <w:color w:val="auto"/>
          <w:w w:val="109"/>
          <w:sz w:val="16"/>
          <w:szCs w:val="16"/>
        </w:rPr>
      </w:pPr>
      <w:bookmarkStart w:id="52" w:name="_Toc318455209"/>
      <w:r w:rsidRPr="00DB75AE">
        <w:rPr>
          <w:rFonts w:ascii="Arial" w:hAnsi="Arial" w:cs="Arial"/>
          <w:b/>
          <w:color w:val="auto"/>
          <w:w w:val="109"/>
          <w:sz w:val="16"/>
          <w:szCs w:val="16"/>
        </w:rPr>
        <w:t>Водоснабжение</w:t>
      </w:r>
      <w:bookmarkEnd w:id="52"/>
      <w:r w:rsidRPr="00DB75AE">
        <w:rPr>
          <w:rFonts w:ascii="Arial" w:hAnsi="Arial" w:cs="Arial"/>
          <w:b/>
          <w:color w:val="auto"/>
          <w:w w:val="109"/>
          <w:sz w:val="16"/>
          <w:szCs w:val="16"/>
        </w:rPr>
        <w:t xml:space="preserve"> и водоотведение</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Для решения проблемы обеспечения населения качественной питьевой водой необходимо осуществить строительство станции по умягчению и обезжелезиванию воды.</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Проектом Генерального плана рекомендуется реализация следующих мероприятий по водоснабжению и водоотведению</w:t>
      </w:r>
      <w:r w:rsidRPr="00DB75AE">
        <w:rPr>
          <w:rFonts w:ascii="Arial" w:hAnsi="Arial" w:cs="Arial"/>
          <w:b/>
          <w:color w:val="auto"/>
          <w:w w:val="109"/>
          <w:sz w:val="16"/>
          <w:szCs w:val="16"/>
        </w:rPr>
        <w:t xml:space="preserve"> на первую очередь</w:t>
      </w:r>
      <w:r w:rsidRPr="00DB75AE">
        <w:rPr>
          <w:rFonts w:ascii="Arial" w:hAnsi="Arial" w:cs="Arial"/>
          <w:color w:val="auto"/>
          <w:w w:val="109"/>
          <w:sz w:val="16"/>
          <w:szCs w:val="16"/>
        </w:rPr>
        <w:t>:</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sz w:val="16"/>
          <w:szCs w:val="16"/>
        </w:rPr>
        <w:t>капитальный и текущий ремонт водопроводных сетей, с учетом износа;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организация ливневой канализации;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обустроить зоны санитарной охраны водозаборов и водо</w:t>
      </w:r>
      <w:r w:rsidRPr="00DB75AE">
        <w:rPr>
          <w:rFonts w:ascii="Arial" w:hAnsi="Arial" w:cs="Arial"/>
          <w:color w:val="auto"/>
          <w:w w:val="109"/>
          <w:sz w:val="16"/>
          <w:szCs w:val="16"/>
        </w:rPr>
        <w:softHyphen/>
        <w:t>проводных сооружений на всех объектах, где их нет в настоящее время, в соответствии с СанПиН 2.1.4.1110-02;</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вести перекладку изношенных сетей водопровода и строительство новых участков из современных материалов;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строительство и реконструкцию водозаборных сооружений;</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реконструкция магистральных и разводящих сетей;</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реконструкция плотины пруда в западной части с. Бурлацкое.</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tabs>
          <w:tab w:val="num" w:pos="1080"/>
        </w:tabs>
        <w:ind w:firstLine="284"/>
        <w:jc w:val="both"/>
        <w:rPr>
          <w:rFonts w:ascii="Arial" w:hAnsi="Arial" w:cs="Arial"/>
          <w:b/>
          <w:color w:val="auto"/>
          <w:w w:val="109"/>
          <w:sz w:val="16"/>
          <w:szCs w:val="16"/>
        </w:rPr>
      </w:pPr>
      <w:bookmarkStart w:id="53" w:name="_Toc318455211"/>
      <w:r w:rsidRPr="00DB75AE">
        <w:rPr>
          <w:rFonts w:ascii="Arial" w:hAnsi="Arial" w:cs="Arial"/>
          <w:b/>
          <w:color w:val="auto"/>
          <w:w w:val="109"/>
          <w:sz w:val="16"/>
          <w:szCs w:val="16"/>
        </w:rPr>
        <w:t>Теплоснабжение</w:t>
      </w:r>
      <w:bookmarkEnd w:id="53"/>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На территории села необходим капитальный ремонт тепловых сетей от котельной № 17-15 села Бурлацкое и изготовление проектно-сметной документации по капитальному ремонту тепловых сетей котельной № 17-15 села Бурлацкое.</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tabs>
          <w:tab w:val="num" w:pos="1080"/>
        </w:tabs>
        <w:ind w:firstLine="284"/>
        <w:jc w:val="both"/>
        <w:rPr>
          <w:rFonts w:ascii="Arial" w:hAnsi="Arial" w:cs="Arial"/>
          <w:b/>
          <w:color w:val="auto"/>
          <w:w w:val="109"/>
          <w:sz w:val="16"/>
          <w:szCs w:val="16"/>
        </w:rPr>
      </w:pPr>
      <w:bookmarkStart w:id="54" w:name="_Toc318455212"/>
      <w:r w:rsidRPr="00DB75AE">
        <w:rPr>
          <w:rFonts w:ascii="Arial" w:hAnsi="Arial" w:cs="Arial"/>
          <w:b/>
          <w:color w:val="auto"/>
          <w:w w:val="109"/>
          <w:sz w:val="16"/>
          <w:szCs w:val="16"/>
        </w:rPr>
        <w:t>Газоснабжение</w:t>
      </w:r>
      <w:bookmarkEnd w:id="54"/>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Основные мероприятия, необходимые для повышения надежности газораспределительной системы планируемой территории:</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w:t>
      </w:r>
      <w:r w:rsidRPr="00DB75AE">
        <w:rPr>
          <w:rFonts w:ascii="Arial" w:hAnsi="Arial" w:cs="Arial"/>
          <w:b/>
          <w:color w:val="auto"/>
          <w:w w:val="109"/>
          <w:sz w:val="16"/>
          <w:szCs w:val="16"/>
        </w:rPr>
        <w:t>на первую очередь</w:t>
      </w:r>
      <w:r w:rsidRPr="00DB75AE">
        <w:rPr>
          <w:rFonts w:ascii="Arial" w:hAnsi="Arial" w:cs="Arial"/>
          <w:color w:val="auto"/>
          <w:w w:val="109"/>
          <w:sz w:val="16"/>
          <w:szCs w:val="16"/>
        </w:rPr>
        <w:t xml:space="preserve">, следующие: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повышение устойчивости и надежности системы транспортировки газа;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модернизация газораспределительной и регулирующей аппаратуры, газовых сетей;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строительство дополнительной ветки газопровода по ул. 60 лет Октября с целью стабилизации давления газа;</w:t>
      </w: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 на расчетный срок:</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комплексная автоматизированная система измерения расходов и параметров качества газа;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 раза; </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color w:val="auto"/>
          <w:w w:val="109"/>
          <w:sz w:val="16"/>
          <w:szCs w:val="16"/>
        </w:rPr>
        <w:t>газоснабжение проектируемых кварталов предлагается предусмотреть от существующих газопроводов с учетом дополнительных нагрузок на ГРП.</w:t>
      </w:r>
    </w:p>
    <w:p w:rsidR="00DB75AE" w:rsidRPr="00DB75AE" w:rsidRDefault="00DB75AE" w:rsidP="00185DA4">
      <w:pPr>
        <w:widowControl w:val="0"/>
        <w:ind w:firstLine="284"/>
        <w:jc w:val="both"/>
        <w:rPr>
          <w:rFonts w:ascii="Arial" w:hAnsi="Arial" w:cs="Arial"/>
          <w:b/>
          <w:color w:val="auto"/>
          <w:sz w:val="16"/>
          <w:szCs w:val="16"/>
          <w:lang w:val="x-none"/>
        </w:rPr>
      </w:pPr>
      <w:r w:rsidRPr="00DB75AE">
        <w:rPr>
          <w:rFonts w:ascii="Arial" w:hAnsi="Arial" w:cs="Arial"/>
          <w:color w:val="auto"/>
          <w:sz w:val="16"/>
          <w:szCs w:val="16"/>
          <w:lang w:val="x-none"/>
        </w:rPr>
        <w:t>Согласно муниципальной программе для обеспечения населения и объектов экономики газом, повышения надежности системы газоснабжения, предлагается провести следующие мероприятия</w:t>
      </w:r>
      <w:r w:rsidRPr="00DB75AE">
        <w:rPr>
          <w:rFonts w:ascii="Arial" w:hAnsi="Arial" w:cs="Arial"/>
          <w:color w:val="auto"/>
          <w:sz w:val="16"/>
          <w:szCs w:val="16"/>
        </w:rPr>
        <w:t xml:space="preserve"> </w:t>
      </w:r>
      <w:r w:rsidRPr="00DB75AE">
        <w:rPr>
          <w:rFonts w:ascii="Arial" w:hAnsi="Arial" w:cs="Arial"/>
          <w:b/>
          <w:color w:val="auto"/>
          <w:sz w:val="16"/>
          <w:szCs w:val="16"/>
          <w:lang w:val="x-none"/>
        </w:rPr>
        <w:t>на первую очередь:</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установка и замена регулирующего и измерительного оборудования;</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уточнение Генеральной схемы газификации с. Бурлацкое;</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установка и замена запорного, регулирующего и измерительного оборудования.</w:t>
      </w:r>
    </w:p>
    <w:p w:rsidR="00DB75AE" w:rsidRPr="00DB75AE" w:rsidRDefault="00DB75AE" w:rsidP="00185DA4">
      <w:pPr>
        <w:widowControl w:val="0"/>
        <w:ind w:firstLine="284"/>
        <w:jc w:val="both"/>
        <w:rPr>
          <w:rFonts w:ascii="Arial" w:hAnsi="Arial" w:cs="Arial"/>
          <w:color w:val="auto"/>
          <w:sz w:val="16"/>
          <w:szCs w:val="16"/>
          <w:lang w:val="x-none"/>
        </w:rPr>
      </w:pPr>
    </w:p>
    <w:p w:rsidR="00DB75AE" w:rsidRPr="00DB75AE" w:rsidRDefault="00DB75AE" w:rsidP="00185DA4">
      <w:pPr>
        <w:tabs>
          <w:tab w:val="num" w:pos="1080"/>
        </w:tabs>
        <w:ind w:firstLine="284"/>
        <w:jc w:val="both"/>
        <w:rPr>
          <w:rFonts w:ascii="Arial" w:hAnsi="Arial" w:cs="Arial"/>
          <w:b/>
          <w:color w:val="auto"/>
          <w:w w:val="109"/>
          <w:sz w:val="16"/>
          <w:szCs w:val="16"/>
        </w:rPr>
      </w:pPr>
      <w:bookmarkStart w:id="55" w:name="_Toc318455213"/>
      <w:r w:rsidRPr="00DB75AE">
        <w:rPr>
          <w:rFonts w:ascii="Arial" w:hAnsi="Arial" w:cs="Arial"/>
          <w:b/>
          <w:color w:val="auto"/>
          <w:w w:val="109"/>
          <w:sz w:val="16"/>
          <w:szCs w:val="16"/>
        </w:rPr>
        <w:t>Электроснабжение</w:t>
      </w:r>
      <w:bookmarkEnd w:id="55"/>
    </w:p>
    <w:p w:rsidR="00DB75AE" w:rsidRPr="00DB75AE" w:rsidRDefault="00DB75AE" w:rsidP="00185DA4">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Как и во многих поселения Благодарненского района, на территории с. Бурлацкое имеется оборудование подстанций и распределительных сетей с многолетним сроком эксплуатации, которое устаревает и для дальнейшей работы требует реконструкции и модернизации.</w:t>
      </w:r>
      <w:r w:rsidRPr="00DB75AE">
        <w:rPr>
          <w:rFonts w:ascii="Arial" w:eastAsia="Calibri" w:hAnsi="Arial" w:cs="Arial"/>
          <w:color w:val="auto"/>
          <w:sz w:val="16"/>
          <w:szCs w:val="16"/>
          <w:lang w:eastAsia="x-none"/>
        </w:rPr>
        <w:t xml:space="preserve"> </w:t>
      </w:r>
      <w:r w:rsidRPr="00DB75AE">
        <w:rPr>
          <w:rFonts w:ascii="Arial" w:eastAsia="Calibri" w:hAnsi="Arial" w:cs="Arial"/>
          <w:color w:val="auto"/>
          <w:sz w:val="16"/>
          <w:szCs w:val="16"/>
          <w:lang w:val="x-none" w:eastAsia="x-none"/>
        </w:rPr>
        <w:t xml:space="preserve">Необходимо провести следующий список мероприятий по электроснабжению </w:t>
      </w:r>
      <w:r w:rsidRPr="00DB75AE">
        <w:rPr>
          <w:rFonts w:ascii="Arial" w:eastAsia="Calibri" w:hAnsi="Arial" w:cs="Arial"/>
          <w:b/>
          <w:color w:val="auto"/>
          <w:sz w:val="16"/>
          <w:szCs w:val="16"/>
          <w:lang w:val="x-none" w:eastAsia="x-none"/>
        </w:rPr>
        <w:t>на первую очередь и расчетный срок</w:t>
      </w:r>
      <w:r w:rsidRPr="00DB75AE">
        <w:rPr>
          <w:rFonts w:ascii="Arial" w:eastAsia="Calibri" w:hAnsi="Arial" w:cs="Arial"/>
          <w:color w:val="auto"/>
          <w:sz w:val="16"/>
          <w:szCs w:val="16"/>
          <w:lang w:val="x-none" w:eastAsia="x-none"/>
        </w:rPr>
        <w:t>:</w:t>
      </w:r>
    </w:p>
    <w:p w:rsidR="00DB75AE" w:rsidRPr="00DB75AE" w:rsidRDefault="00DB75AE" w:rsidP="00185DA4">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 xml:space="preserve">капитальный ремонт Ф-464 от подстанции Бурлацкая 35/10 </w:t>
      </w:r>
      <w:proofErr w:type="spellStart"/>
      <w:r w:rsidRPr="00DB75AE">
        <w:rPr>
          <w:rFonts w:ascii="Arial" w:eastAsia="Calibri" w:hAnsi="Arial" w:cs="Arial"/>
          <w:color w:val="auto"/>
          <w:sz w:val="16"/>
          <w:szCs w:val="16"/>
          <w:lang w:val="x-none" w:eastAsia="x-none"/>
        </w:rPr>
        <w:t>кВ</w:t>
      </w:r>
      <w:proofErr w:type="spellEnd"/>
      <w:r w:rsidRPr="00DB75AE">
        <w:rPr>
          <w:rFonts w:ascii="Arial" w:eastAsia="Calibri" w:hAnsi="Arial" w:cs="Arial"/>
          <w:color w:val="auto"/>
          <w:sz w:val="16"/>
          <w:szCs w:val="16"/>
          <w:lang w:val="x-none" w:eastAsia="x-none"/>
        </w:rPr>
        <w:t>;</w:t>
      </w:r>
    </w:p>
    <w:p w:rsidR="00DB75AE" w:rsidRPr="00DB75AE" w:rsidRDefault="00DB75AE" w:rsidP="00185DA4">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реконструкция сетей энергоснабжения протяженностью 39,9 км;</w:t>
      </w:r>
    </w:p>
    <w:p w:rsidR="00DB75AE" w:rsidRPr="00185DA4" w:rsidRDefault="00DB75AE" w:rsidP="00185DA4">
      <w:pPr>
        <w:ind w:firstLine="284"/>
        <w:jc w:val="both"/>
        <w:rPr>
          <w:rFonts w:ascii="Arial" w:eastAsia="Calibri" w:hAnsi="Arial" w:cs="Arial"/>
          <w:color w:val="auto"/>
          <w:sz w:val="16"/>
          <w:szCs w:val="16"/>
          <w:lang w:eastAsia="x-none"/>
        </w:rPr>
      </w:pPr>
      <w:r w:rsidRPr="00DB75AE">
        <w:rPr>
          <w:rFonts w:ascii="Arial" w:eastAsia="Calibri" w:hAnsi="Arial" w:cs="Arial"/>
          <w:color w:val="auto"/>
          <w:sz w:val="16"/>
          <w:szCs w:val="16"/>
          <w:lang w:val="x-none" w:eastAsia="x-none"/>
        </w:rPr>
        <w:t>продление линии электрического освещения по ул. Красноармейская,  Мостовая, Артюхова, западной и восточной частей ул. Пролетарской.</w:t>
      </w:r>
    </w:p>
    <w:p w:rsidR="00DB75AE" w:rsidRPr="00DB75AE" w:rsidRDefault="00DB75AE" w:rsidP="00185DA4">
      <w:pPr>
        <w:tabs>
          <w:tab w:val="num" w:pos="1080"/>
        </w:tabs>
        <w:ind w:firstLine="284"/>
        <w:jc w:val="both"/>
        <w:rPr>
          <w:rFonts w:ascii="Arial" w:hAnsi="Arial" w:cs="Arial"/>
          <w:b/>
          <w:color w:val="auto"/>
          <w:w w:val="109"/>
          <w:sz w:val="16"/>
          <w:szCs w:val="16"/>
        </w:rPr>
      </w:pPr>
      <w:bookmarkStart w:id="56" w:name="_Toc318455214"/>
      <w:r w:rsidRPr="00DB75AE">
        <w:rPr>
          <w:rFonts w:ascii="Arial" w:hAnsi="Arial" w:cs="Arial"/>
          <w:b/>
          <w:color w:val="auto"/>
          <w:w w:val="109"/>
          <w:sz w:val="16"/>
          <w:szCs w:val="16"/>
        </w:rPr>
        <w:lastRenderedPageBreak/>
        <w:t>Связь и информатизация</w:t>
      </w:r>
      <w:bookmarkEnd w:id="56"/>
    </w:p>
    <w:p w:rsidR="00DB75AE" w:rsidRPr="00DB75AE" w:rsidRDefault="00DB75AE" w:rsidP="00185DA4">
      <w:pPr>
        <w:ind w:firstLine="284"/>
        <w:jc w:val="both"/>
        <w:rPr>
          <w:rFonts w:ascii="Arial" w:eastAsia="Calibri" w:hAnsi="Arial" w:cs="Arial"/>
          <w:color w:val="auto"/>
          <w:sz w:val="16"/>
          <w:szCs w:val="16"/>
          <w:lang w:val="x-none" w:eastAsia="x-none"/>
        </w:rPr>
      </w:pPr>
      <w:r w:rsidRPr="00DB75AE">
        <w:rPr>
          <w:rFonts w:ascii="Arial" w:eastAsia="Calibri" w:hAnsi="Arial" w:cs="Arial"/>
          <w:color w:val="auto"/>
          <w:sz w:val="16"/>
          <w:szCs w:val="16"/>
          <w:lang w:val="x-none" w:eastAsia="x-none"/>
        </w:rPr>
        <w:t xml:space="preserve">На территории МО с. Бурлацкое требуется  реконструкция линии электропередачи ВЛ -0,4 </w:t>
      </w:r>
      <w:proofErr w:type="spellStart"/>
      <w:r w:rsidRPr="00DB75AE">
        <w:rPr>
          <w:rFonts w:ascii="Arial" w:eastAsia="Calibri" w:hAnsi="Arial" w:cs="Arial"/>
          <w:color w:val="auto"/>
          <w:sz w:val="16"/>
          <w:szCs w:val="16"/>
          <w:lang w:val="x-none" w:eastAsia="x-none"/>
        </w:rPr>
        <w:t>кв</w:t>
      </w:r>
      <w:proofErr w:type="spellEnd"/>
      <w:r w:rsidRPr="00DB75AE">
        <w:rPr>
          <w:rFonts w:ascii="Arial" w:eastAsia="Calibri" w:hAnsi="Arial" w:cs="Arial"/>
          <w:color w:val="auto"/>
          <w:sz w:val="16"/>
          <w:szCs w:val="16"/>
          <w:lang w:val="x-none" w:eastAsia="x-none"/>
        </w:rPr>
        <w:t xml:space="preserve"> Ф-1,Ф-2,от МТП -5\461 п\</w:t>
      </w:r>
      <w:proofErr w:type="spellStart"/>
      <w:r w:rsidRPr="00DB75AE">
        <w:rPr>
          <w:rFonts w:ascii="Arial" w:eastAsia="Calibri" w:hAnsi="Arial" w:cs="Arial"/>
          <w:color w:val="auto"/>
          <w:sz w:val="16"/>
          <w:szCs w:val="16"/>
          <w:lang w:val="x-none" w:eastAsia="x-none"/>
        </w:rPr>
        <w:t>ст</w:t>
      </w:r>
      <w:proofErr w:type="spellEnd"/>
      <w:r w:rsidRPr="00DB75AE">
        <w:rPr>
          <w:rFonts w:ascii="Arial" w:eastAsia="Calibri" w:hAnsi="Arial" w:cs="Arial"/>
          <w:color w:val="auto"/>
          <w:sz w:val="16"/>
          <w:szCs w:val="16"/>
          <w:lang w:val="x-none" w:eastAsia="x-none"/>
        </w:rPr>
        <w:t xml:space="preserve"> Бурлацкая, общей протяженностью 104 км, расположенную в селе Бурлацкое по улицам Ленина и Артюхова.</w:t>
      </w:r>
    </w:p>
    <w:p w:rsidR="00DB75AE" w:rsidRPr="00DB75AE" w:rsidRDefault="00DB75AE" w:rsidP="00185DA4">
      <w:pPr>
        <w:ind w:firstLine="284"/>
        <w:jc w:val="both"/>
        <w:rPr>
          <w:rFonts w:ascii="Arial" w:eastAsia="Calibri" w:hAnsi="Arial" w:cs="Arial"/>
          <w:color w:val="auto"/>
          <w:sz w:val="16"/>
          <w:szCs w:val="16"/>
          <w:lang w:eastAsia="x-none"/>
        </w:rPr>
      </w:pPr>
    </w:p>
    <w:p w:rsidR="00DB75AE" w:rsidRPr="00DB75AE" w:rsidRDefault="00DB75AE" w:rsidP="00185DA4">
      <w:pPr>
        <w:ind w:firstLine="284"/>
        <w:jc w:val="both"/>
        <w:rPr>
          <w:rFonts w:ascii="Arial" w:eastAsia="Calibri" w:hAnsi="Arial" w:cs="Arial"/>
          <w:color w:val="auto"/>
          <w:sz w:val="16"/>
          <w:szCs w:val="16"/>
          <w:lang w:eastAsia="x-none"/>
        </w:rPr>
      </w:pPr>
    </w:p>
    <w:bookmarkStart w:id="57" w:name="_Toc366314723"/>
    <w:bookmarkStart w:id="58" w:name="_Toc396206242"/>
    <w:p w:rsidR="00DB75AE" w:rsidRPr="00185DA4" w:rsidRDefault="00DB75AE" w:rsidP="00185DA4">
      <w:pPr>
        <w:keepNext/>
        <w:keepLines/>
        <w:numPr>
          <w:ilvl w:val="1"/>
          <w:numId w:val="4"/>
        </w:numPr>
        <w:ind w:left="0" w:firstLine="284"/>
        <w:outlineLvl w:val="1"/>
        <w:rPr>
          <w:rFonts w:ascii="Arial" w:hAnsi="Arial" w:cs="Arial"/>
          <w:b/>
          <w:bCs/>
          <w:color w:val="auto"/>
          <w:sz w:val="16"/>
          <w:szCs w:val="16"/>
        </w:rPr>
      </w:pPr>
      <w:r w:rsidRPr="00DB75AE">
        <w:rPr>
          <w:rFonts w:ascii="Arial" w:hAnsi="Arial" w:cs="Arial"/>
          <w:b/>
          <w:bCs/>
          <w:color w:val="auto"/>
          <w:sz w:val="16"/>
          <w:szCs w:val="16"/>
        </w:rPr>
        <w:fldChar w:fldCharType="begin"/>
      </w:r>
      <w:r w:rsidRPr="00DB75AE">
        <w:rPr>
          <w:rFonts w:ascii="Arial" w:hAnsi="Arial" w:cs="Arial"/>
          <w:b/>
          <w:bCs/>
          <w:color w:val="auto"/>
          <w:sz w:val="16"/>
          <w:szCs w:val="16"/>
        </w:rPr>
        <w:instrText>HYPERLINK \l "_Toc359224969"</w:instrText>
      </w:r>
      <w:r w:rsidRPr="00DB75AE">
        <w:rPr>
          <w:rFonts w:ascii="Arial" w:hAnsi="Arial" w:cs="Arial"/>
          <w:b/>
          <w:bCs/>
          <w:color w:val="auto"/>
          <w:sz w:val="16"/>
          <w:szCs w:val="16"/>
        </w:rPr>
        <w:fldChar w:fldCharType="separate"/>
      </w:r>
      <w:bookmarkStart w:id="59" w:name="_Toc400091413"/>
      <w:r w:rsidRPr="00DB75AE">
        <w:rPr>
          <w:rFonts w:ascii="Arial" w:hAnsi="Arial" w:cs="Arial"/>
          <w:b/>
          <w:bCs/>
          <w:color w:val="auto"/>
          <w:sz w:val="16"/>
          <w:szCs w:val="16"/>
        </w:rPr>
        <w:t>Мероприятия по охране окружающей среды</w:t>
      </w:r>
      <w:bookmarkEnd w:id="57"/>
      <w:bookmarkEnd w:id="58"/>
      <w:bookmarkEnd w:id="59"/>
      <w:r w:rsidRPr="00DB75AE">
        <w:rPr>
          <w:rFonts w:ascii="Arial" w:hAnsi="Arial" w:cs="Arial"/>
          <w:b/>
          <w:bCs/>
          <w:webHidden/>
          <w:color w:val="auto"/>
          <w:sz w:val="16"/>
          <w:szCs w:val="16"/>
        </w:rPr>
        <w:tab/>
      </w:r>
      <w:r w:rsidRPr="00DB75AE">
        <w:rPr>
          <w:rFonts w:ascii="Arial" w:hAnsi="Arial" w:cs="Arial"/>
          <w:b/>
          <w:bCs/>
          <w:color w:val="auto"/>
          <w:sz w:val="16"/>
          <w:szCs w:val="16"/>
        </w:rPr>
        <w:fldChar w:fldCharType="end"/>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Основными экологическими проблемами муниципального образования являются:</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shd w:val="clear" w:color="auto" w:fill="FFFFFF"/>
          <w:lang w:val="x-none"/>
        </w:rPr>
        <w:t>увеличение образования отходов производства и потребления;</w:t>
      </w:r>
      <w:r w:rsidRPr="00DB75AE">
        <w:rPr>
          <w:rFonts w:ascii="Arial" w:hAnsi="Arial" w:cs="Arial"/>
          <w:color w:val="auto"/>
          <w:sz w:val="16"/>
          <w:szCs w:val="16"/>
          <w:lang w:val="x-none"/>
        </w:rPr>
        <w:br/>
      </w:r>
      <w:r w:rsidRPr="00DB75AE">
        <w:rPr>
          <w:rFonts w:ascii="Arial" w:hAnsi="Arial" w:cs="Arial"/>
          <w:color w:val="auto"/>
          <w:sz w:val="16"/>
          <w:szCs w:val="16"/>
          <w:shd w:val="clear" w:color="auto" w:fill="FFFFFF"/>
          <w:lang w:val="x-none"/>
        </w:rPr>
        <w:t>организация стихийных свалок;</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shd w:val="clear" w:color="auto" w:fill="FFFFFF"/>
          <w:lang w:val="x-none"/>
        </w:rPr>
        <w:t>загрязнение атмосферного воздуха в результате выбросов от стационарных и передвижных источников загрязнения;</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shd w:val="clear" w:color="auto" w:fill="FFFFFF"/>
          <w:lang w:val="x-none"/>
        </w:rPr>
        <w:t>загрязнение поверхностных вод;</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shd w:val="clear" w:color="auto" w:fill="FFFFFF"/>
          <w:lang w:val="x-none"/>
        </w:rPr>
        <w:t>подтопление восточной части территории села ливневыми и паводковыми водами;</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sz w:val="16"/>
          <w:szCs w:val="16"/>
          <w:shd w:val="clear" w:color="auto" w:fill="FFFFFF"/>
          <w:lang w:val="x-none"/>
        </w:rPr>
        <w:t>уменьшение площади под лесными насаждениями;</w:t>
      </w:r>
    </w:p>
    <w:p w:rsidR="00DB75AE" w:rsidRPr="00DB75AE" w:rsidRDefault="00DB75AE" w:rsidP="00185DA4">
      <w:pPr>
        <w:widowControl w:val="0"/>
        <w:ind w:firstLine="284"/>
        <w:jc w:val="both"/>
        <w:rPr>
          <w:rFonts w:ascii="Arial" w:hAnsi="Arial" w:cs="Arial"/>
          <w:color w:val="auto"/>
          <w:sz w:val="16"/>
          <w:szCs w:val="16"/>
          <w:shd w:val="clear" w:color="auto" w:fill="FFFFFF"/>
          <w:lang w:val="x-none"/>
        </w:rPr>
      </w:pPr>
      <w:r w:rsidRPr="00DB75AE">
        <w:rPr>
          <w:rFonts w:ascii="Arial" w:hAnsi="Arial" w:cs="Arial"/>
          <w:color w:val="auto"/>
          <w:sz w:val="16"/>
          <w:szCs w:val="16"/>
          <w:shd w:val="clear" w:color="auto" w:fill="FFFFFF"/>
          <w:lang w:val="x-none"/>
        </w:rPr>
        <w:t>отсутствие современного полигона ТБО и контейнеров для сбора мусора;</w:t>
      </w:r>
    </w:p>
    <w:p w:rsidR="00DB75AE" w:rsidRPr="00DB75AE" w:rsidRDefault="00DB75AE" w:rsidP="00185DA4">
      <w:pPr>
        <w:widowControl w:val="0"/>
        <w:ind w:firstLine="284"/>
        <w:jc w:val="both"/>
        <w:rPr>
          <w:rFonts w:ascii="Arial" w:hAnsi="Arial" w:cs="Arial"/>
          <w:color w:val="auto"/>
          <w:sz w:val="16"/>
          <w:szCs w:val="16"/>
          <w:shd w:val="clear" w:color="auto" w:fill="FFFFFF"/>
          <w:lang w:val="x-none"/>
        </w:rPr>
      </w:pPr>
      <w:r w:rsidRPr="00DB75AE">
        <w:rPr>
          <w:rFonts w:ascii="Arial" w:hAnsi="Arial" w:cs="Arial"/>
          <w:color w:val="auto"/>
          <w:sz w:val="16"/>
          <w:szCs w:val="16"/>
          <w:shd w:val="clear" w:color="auto" w:fill="FFFFFF"/>
          <w:lang w:val="x-none"/>
        </w:rPr>
        <w:t>износ водопроводной сети.</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На территории муниципального образования предусматривается комплекс мероприятий, обеспечивающих формирование обстановки, благоприятной для проживания:</w:t>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сохранение участков древесно-кустарниковой растительности;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организация защитного зеленого пояса из газоустойчивых насаждений по периметру населенного пункта;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ликвидация неэксплуатируемых выгребов;</w:t>
      </w:r>
    </w:p>
    <w:p w:rsidR="00DB75AE" w:rsidRPr="00DB75AE" w:rsidRDefault="00DB75AE" w:rsidP="00185DA4">
      <w:pPr>
        <w:ind w:firstLine="284"/>
        <w:rPr>
          <w:rFonts w:ascii="Arial" w:hAnsi="Arial" w:cs="Arial"/>
          <w:color w:val="auto"/>
          <w:sz w:val="16"/>
          <w:szCs w:val="16"/>
        </w:rPr>
      </w:pPr>
      <w:r w:rsidRPr="00DB75AE">
        <w:rPr>
          <w:rFonts w:ascii="Arial" w:hAnsi="Arial" w:cs="Arial"/>
          <w:color w:val="auto"/>
          <w:sz w:val="16"/>
          <w:szCs w:val="16"/>
        </w:rPr>
        <w:t>заключение населением договоров с МУП «Коммунальное хозяйство» Благодарненского муниципального района на сбор и вывоз ТБО;</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повышение плодородия почв путем проведения восстановительных мероприятий;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создание зеленых зон (скверов, парков, уличных просадок) в микрорайонах с целью организации комфортной среды жизни населения;</w:t>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 xml:space="preserve">вынос в натуре </w:t>
      </w:r>
      <w:proofErr w:type="spellStart"/>
      <w:r w:rsidRPr="00DB75AE">
        <w:rPr>
          <w:rFonts w:ascii="Arial" w:hAnsi="Arial" w:cs="Arial"/>
          <w:color w:val="auto"/>
          <w:w w:val="109"/>
          <w:sz w:val="16"/>
          <w:szCs w:val="16"/>
          <w:lang w:val="x-none" w:eastAsia="x-none"/>
        </w:rPr>
        <w:t>водоохранных</w:t>
      </w:r>
      <w:proofErr w:type="spellEnd"/>
      <w:r w:rsidRPr="00DB75AE">
        <w:rPr>
          <w:rFonts w:ascii="Arial" w:hAnsi="Arial" w:cs="Arial"/>
          <w:color w:val="auto"/>
          <w:w w:val="109"/>
          <w:sz w:val="16"/>
          <w:szCs w:val="16"/>
          <w:lang w:val="x-none" w:eastAsia="x-none"/>
        </w:rPr>
        <w:t xml:space="preserve"> зон водных объектов;</w:t>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разработка нормативно-технических документов, согласно которым необходимо внесение ограничений на въезд транспортных и иных передвижных средств в населенный пункт, места отдыха и туризма, на особо охраняемые природные территории;</w:t>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 xml:space="preserve">благоустройство русла реки Мокрая Буйвола; </w:t>
      </w:r>
    </w:p>
    <w:p w:rsidR="00DB75AE" w:rsidRPr="00DB75AE" w:rsidRDefault="00DB75AE" w:rsidP="00185DA4">
      <w:pPr>
        <w:ind w:firstLine="284"/>
        <w:jc w:val="both"/>
        <w:rPr>
          <w:rFonts w:ascii="Arial" w:hAnsi="Arial" w:cs="Arial"/>
          <w:color w:val="auto"/>
          <w:w w:val="109"/>
          <w:sz w:val="16"/>
          <w:szCs w:val="16"/>
          <w:lang w:val="x-none" w:eastAsia="x-none"/>
        </w:rPr>
      </w:pPr>
      <w:r w:rsidRPr="00DB75AE">
        <w:rPr>
          <w:rFonts w:ascii="Arial" w:hAnsi="Arial" w:cs="Arial"/>
          <w:color w:val="auto"/>
          <w:w w:val="109"/>
          <w:sz w:val="16"/>
          <w:szCs w:val="16"/>
          <w:lang w:val="x-none" w:eastAsia="x-none"/>
        </w:rPr>
        <w:t xml:space="preserve">строительство </w:t>
      </w:r>
      <w:proofErr w:type="spellStart"/>
      <w:r w:rsidRPr="00DB75AE">
        <w:rPr>
          <w:rFonts w:ascii="Arial" w:hAnsi="Arial" w:cs="Arial"/>
          <w:color w:val="auto"/>
          <w:w w:val="109"/>
          <w:sz w:val="16"/>
          <w:szCs w:val="16"/>
          <w:lang w:val="x-none" w:eastAsia="x-none"/>
        </w:rPr>
        <w:t>ливнезащитных</w:t>
      </w:r>
      <w:proofErr w:type="spellEnd"/>
      <w:r w:rsidRPr="00DB75AE">
        <w:rPr>
          <w:rFonts w:ascii="Arial" w:hAnsi="Arial" w:cs="Arial"/>
          <w:color w:val="auto"/>
          <w:w w:val="109"/>
          <w:sz w:val="16"/>
          <w:szCs w:val="16"/>
          <w:lang w:val="x-none" w:eastAsia="x-none"/>
        </w:rPr>
        <w:t xml:space="preserve"> сооружений.</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Проектом предусматривается организация системы зеленых насаждений. Увеличение площади озелененных территорий общего пользования достигается в основном за счет создания новых объектов общего пользования на свободных территориях. </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В зависимости от санитарной классификации предприятий, санитарно – защитные зоны должны быть озеленены. В соответствии с СП 42.13330.2011, мини</w:t>
      </w:r>
      <w:r w:rsidRPr="00DB75AE">
        <w:rPr>
          <w:rFonts w:ascii="Arial" w:hAnsi="Arial" w:cs="Arial"/>
          <w:color w:val="auto"/>
          <w:w w:val="109"/>
          <w:sz w:val="16"/>
          <w:szCs w:val="16"/>
          <w:lang w:val="x-none"/>
        </w:rPr>
        <w:softHyphen/>
        <w:t>мальную площадь озеленения санитарно - защитной зоны следует принимать</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в зависимость от ширины</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санитарно - защитной зоны предприятия:</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до 300 м ............................................... 60%,</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от 300 до 1000 м ................................. 50%,</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от 1000 до 3000 м ................................ 40%,</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св. 3000 м ..............................................20%.</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w:t>
      </w:r>
      <w:proofErr w:type="spellStart"/>
      <w:r w:rsidRPr="00DB75AE">
        <w:rPr>
          <w:rFonts w:ascii="Arial" w:hAnsi="Arial" w:cs="Arial"/>
          <w:color w:val="auto"/>
          <w:w w:val="109"/>
          <w:sz w:val="16"/>
          <w:szCs w:val="16"/>
          <w:lang w:val="x-none"/>
        </w:rPr>
        <w:t>СанПин</w:t>
      </w:r>
      <w:proofErr w:type="spellEnd"/>
      <w:r w:rsidRPr="00DB75AE">
        <w:rPr>
          <w:rFonts w:ascii="Arial" w:hAnsi="Arial" w:cs="Arial"/>
          <w:color w:val="auto"/>
          <w:w w:val="109"/>
          <w:sz w:val="16"/>
          <w:szCs w:val="16"/>
          <w:lang w:val="x-none"/>
        </w:rPr>
        <w:t xml:space="preserve"> 2.2.1/2.1.1.1200-03 «Санитарно-защитные зоны и санитарная классификация предприятий, сооружений и иных объектов» устанавливается в размерах, приведенных в таблице ниже.</w:t>
      </w:r>
    </w:p>
    <w:p w:rsidR="00DB75AE" w:rsidRPr="00DB75AE" w:rsidRDefault="00DB75AE" w:rsidP="00DB75AE">
      <w:pPr>
        <w:widowControl w:val="0"/>
        <w:ind w:firstLine="710"/>
        <w:jc w:val="both"/>
        <w:rPr>
          <w:rFonts w:ascii="Arial" w:hAnsi="Arial" w:cs="Arial"/>
          <w:color w:val="auto"/>
          <w:w w:val="109"/>
          <w:sz w:val="16"/>
          <w:szCs w:val="16"/>
          <w:lang w:val="x-none"/>
        </w:rPr>
      </w:pPr>
    </w:p>
    <w:p w:rsidR="00DB75AE" w:rsidRPr="002F622F" w:rsidRDefault="00DB75AE" w:rsidP="00DB75AE">
      <w:pPr>
        <w:pStyle w:val="afffff8"/>
        <w:spacing w:before="0" w:after="0" w:line="240" w:lineRule="auto"/>
        <w:ind w:left="993" w:hanging="851"/>
        <w:jc w:val="both"/>
        <w:rPr>
          <w:rFonts w:cs="Arial"/>
          <w:b/>
          <w:sz w:val="16"/>
          <w:szCs w:val="16"/>
        </w:rPr>
      </w:pPr>
      <w:r w:rsidRPr="002F622F">
        <w:rPr>
          <w:rFonts w:cs="Arial"/>
          <w:b/>
          <w:sz w:val="16"/>
          <w:szCs w:val="16"/>
        </w:rPr>
        <w:t xml:space="preserve">Таблица </w:t>
      </w:r>
      <w:r w:rsidRPr="002F622F">
        <w:rPr>
          <w:rFonts w:cs="Arial"/>
          <w:b/>
          <w:sz w:val="16"/>
          <w:szCs w:val="16"/>
        </w:rPr>
        <w:fldChar w:fldCharType="begin"/>
      </w:r>
      <w:r w:rsidRPr="002F622F">
        <w:rPr>
          <w:rFonts w:cs="Arial"/>
          <w:b/>
          <w:sz w:val="16"/>
          <w:szCs w:val="16"/>
        </w:rPr>
        <w:instrText xml:space="preserve"> SEQ Таблица \* ARABIC </w:instrText>
      </w:r>
      <w:r w:rsidRPr="002F622F">
        <w:rPr>
          <w:rFonts w:cs="Arial"/>
          <w:b/>
          <w:sz w:val="16"/>
          <w:szCs w:val="16"/>
        </w:rPr>
        <w:fldChar w:fldCharType="separate"/>
      </w:r>
      <w:r w:rsidR="00551B50">
        <w:rPr>
          <w:rFonts w:cs="Arial"/>
          <w:b/>
          <w:noProof/>
          <w:sz w:val="16"/>
          <w:szCs w:val="16"/>
        </w:rPr>
        <w:t>3</w:t>
      </w:r>
      <w:r w:rsidRPr="002F622F">
        <w:rPr>
          <w:rFonts w:cs="Arial"/>
          <w:b/>
          <w:noProof/>
          <w:sz w:val="16"/>
          <w:szCs w:val="16"/>
        </w:rPr>
        <w:fldChar w:fldCharType="end"/>
      </w:r>
      <w:r w:rsidRPr="002F622F">
        <w:rPr>
          <w:rFonts w:cs="Arial"/>
          <w:b/>
          <w:sz w:val="16"/>
          <w:szCs w:val="16"/>
        </w:rPr>
        <w:t>.</w:t>
      </w:r>
      <w:r w:rsidRPr="002F622F">
        <w:rPr>
          <w:rFonts w:cs="Arial"/>
          <w:b/>
          <w:sz w:val="16"/>
          <w:szCs w:val="16"/>
        </w:rPr>
        <w:tab/>
      </w:r>
      <w:r>
        <w:rPr>
          <w:rFonts w:cs="Arial"/>
          <w:b/>
          <w:sz w:val="16"/>
          <w:szCs w:val="16"/>
          <w:lang w:val="ru-RU"/>
        </w:rPr>
        <w:t xml:space="preserve"> </w:t>
      </w:r>
      <w:r w:rsidRPr="002F622F">
        <w:rPr>
          <w:rFonts w:cs="Arial"/>
          <w:b/>
          <w:sz w:val="16"/>
          <w:szCs w:val="16"/>
        </w:rPr>
        <w:t xml:space="preserve">Размеры санитарно-защитных зон от объектов </w:t>
      </w:r>
    </w:p>
    <w:p w:rsidR="00DB75AE" w:rsidRPr="00185DA4" w:rsidRDefault="00185DA4" w:rsidP="00185DA4">
      <w:pPr>
        <w:pStyle w:val="afffff8"/>
        <w:spacing w:before="0" w:after="0" w:line="240" w:lineRule="auto"/>
        <w:ind w:left="1559"/>
        <w:jc w:val="center"/>
        <w:rPr>
          <w:rFonts w:cs="Arial"/>
          <w:b/>
          <w:sz w:val="16"/>
          <w:szCs w:val="16"/>
          <w:lang w:val="ru-RU"/>
        </w:rPr>
      </w:pPr>
      <w:r>
        <w:rPr>
          <w:rFonts w:cs="Arial"/>
          <w:b/>
          <w:sz w:val="16"/>
          <w:szCs w:val="16"/>
        </w:rPr>
        <w:t>на территории МО с. Бурлацкое</w:t>
      </w:r>
    </w:p>
    <w:tbl>
      <w:tblPr>
        <w:tblW w:w="0" w:type="auto"/>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FFFFFF"/>
        <w:tblLook w:val="00A0" w:firstRow="1" w:lastRow="0" w:firstColumn="1" w:lastColumn="0" w:noHBand="0" w:noVBand="0"/>
      </w:tblPr>
      <w:tblGrid>
        <w:gridCol w:w="434"/>
        <w:gridCol w:w="2209"/>
        <w:gridCol w:w="1407"/>
        <w:gridCol w:w="1410"/>
      </w:tblGrid>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 п/п</w:t>
            </w:r>
          </w:p>
        </w:tc>
        <w:tc>
          <w:tcPr>
            <w:tcW w:w="2226" w:type="dxa"/>
            <w:shd w:val="clear" w:color="auto" w:fill="FFFFFF"/>
            <w:vAlign w:val="center"/>
          </w:tcPr>
          <w:p w:rsidR="00DB75AE" w:rsidRPr="00DB75AE" w:rsidRDefault="00DB75AE" w:rsidP="00DB75AE">
            <w:pPr>
              <w:rPr>
                <w:rFonts w:ascii="Arial" w:hAnsi="Arial" w:cs="Arial"/>
                <w:color w:val="auto"/>
                <w:sz w:val="16"/>
                <w:szCs w:val="16"/>
              </w:rPr>
            </w:pPr>
            <w:r w:rsidRPr="00DB75AE">
              <w:rPr>
                <w:rFonts w:ascii="Arial" w:hAnsi="Arial" w:cs="Arial"/>
                <w:color w:val="auto"/>
                <w:sz w:val="16"/>
                <w:szCs w:val="16"/>
              </w:rPr>
              <w:t>НАИМЕНОВАНИЕ ОБЪЕКТА</w:t>
            </w:r>
          </w:p>
        </w:tc>
        <w:tc>
          <w:tcPr>
            <w:tcW w:w="141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КЛАСС ОПАСНОСТИ ОБЪЕКТА</w:t>
            </w:r>
          </w:p>
        </w:tc>
        <w:tc>
          <w:tcPr>
            <w:tcW w:w="1418"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САНИТАРНО-ЗАЩИТНАЯ ЗОНА, М</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1</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Свалка твердых бытовых отходов</w:t>
            </w:r>
          </w:p>
        </w:tc>
        <w:tc>
          <w:tcPr>
            <w:tcW w:w="141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I</w:t>
            </w:r>
          </w:p>
        </w:tc>
        <w:tc>
          <w:tcPr>
            <w:tcW w:w="1418"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500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2</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Электрическая подстанция</w:t>
            </w:r>
          </w:p>
        </w:tc>
        <w:tc>
          <w:tcPr>
            <w:tcW w:w="141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III</w:t>
            </w:r>
          </w:p>
        </w:tc>
        <w:tc>
          <w:tcPr>
            <w:tcW w:w="1418"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300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lastRenderedPageBreak/>
              <w:t>3</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Кладбище</w:t>
            </w:r>
          </w:p>
        </w:tc>
        <w:tc>
          <w:tcPr>
            <w:tcW w:w="1417"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V</w:t>
            </w:r>
          </w:p>
        </w:tc>
        <w:tc>
          <w:tcPr>
            <w:tcW w:w="1418"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50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4</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Склады</w:t>
            </w:r>
          </w:p>
        </w:tc>
        <w:tc>
          <w:tcPr>
            <w:tcW w:w="1417"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V</w:t>
            </w:r>
          </w:p>
        </w:tc>
        <w:tc>
          <w:tcPr>
            <w:tcW w:w="1418"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50-100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5</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 xml:space="preserve">Зерносклад </w:t>
            </w:r>
          </w:p>
        </w:tc>
        <w:tc>
          <w:tcPr>
            <w:tcW w:w="1417"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V</w:t>
            </w:r>
          </w:p>
        </w:tc>
        <w:tc>
          <w:tcPr>
            <w:tcW w:w="1418"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50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6</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Котельные</w:t>
            </w:r>
          </w:p>
        </w:tc>
        <w:tc>
          <w:tcPr>
            <w:tcW w:w="1417" w:type="dxa"/>
            <w:shd w:val="clear" w:color="auto" w:fill="FFFFFF"/>
            <w:vAlign w:val="center"/>
          </w:tcPr>
          <w:p w:rsidR="00DB75AE" w:rsidRPr="00DB75AE" w:rsidRDefault="00DB75AE" w:rsidP="00DB75AE">
            <w:pPr>
              <w:jc w:val="center"/>
              <w:rPr>
                <w:rFonts w:ascii="Arial" w:hAnsi="Arial" w:cs="Arial"/>
                <w:color w:val="auto"/>
                <w:sz w:val="16"/>
                <w:szCs w:val="16"/>
              </w:rPr>
            </w:pPr>
          </w:p>
        </w:tc>
        <w:tc>
          <w:tcPr>
            <w:tcW w:w="1418"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50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7</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Хозяйства с содержанием животных:</w:t>
            </w:r>
          </w:p>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До 50 гол.</w:t>
            </w:r>
          </w:p>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До 100 гол.</w:t>
            </w:r>
          </w:p>
        </w:tc>
        <w:tc>
          <w:tcPr>
            <w:tcW w:w="1417" w:type="dxa"/>
            <w:shd w:val="clear" w:color="auto" w:fill="FFFFFF"/>
            <w:vAlign w:val="center"/>
          </w:tcPr>
          <w:p w:rsidR="00DB75AE" w:rsidRPr="00DB75AE" w:rsidRDefault="00DB75AE" w:rsidP="00DB75AE">
            <w:pPr>
              <w:widowControl w:val="0"/>
              <w:suppressLineNumbers/>
              <w:suppressAutoHyphens/>
              <w:snapToGrid w:val="0"/>
              <w:rPr>
                <w:rFonts w:ascii="Arial" w:eastAsia="Calibri" w:hAnsi="Arial" w:cs="Arial"/>
                <w:color w:val="auto"/>
                <w:sz w:val="16"/>
                <w:szCs w:val="16"/>
                <w:lang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V</w:t>
            </w: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IV</w:t>
            </w:r>
          </w:p>
        </w:tc>
        <w:tc>
          <w:tcPr>
            <w:tcW w:w="1418" w:type="dxa"/>
            <w:shd w:val="clear" w:color="auto" w:fill="FFFFFF"/>
            <w:vAlign w:val="center"/>
          </w:tcPr>
          <w:p w:rsidR="00DB75AE" w:rsidRPr="00DB75AE" w:rsidRDefault="00DB75AE" w:rsidP="00DB75AE">
            <w:pPr>
              <w:widowControl w:val="0"/>
              <w:suppressLineNumbers/>
              <w:suppressAutoHyphens/>
              <w:snapToGrid w:val="0"/>
              <w:rPr>
                <w:rFonts w:ascii="Arial" w:eastAsia="Calibri" w:hAnsi="Arial" w:cs="Arial"/>
                <w:color w:val="auto"/>
                <w:sz w:val="16"/>
                <w:szCs w:val="16"/>
                <w:lang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50</w:t>
            </w: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100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8</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Фермы КРС:</w:t>
            </w:r>
          </w:p>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До 1200 гол.</w:t>
            </w:r>
          </w:p>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 xml:space="preserve">от 1200 до 2000 коров и до 6000 </w:t>
            </w:r>
          </w:p>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скотомест для молодняка</w:t>
            </w:r>
          </w:p>
        </w:tc>
        <w:tc>
          <w:tcPr>
            <w:tcW w:w="1417"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III</w:t>
            </w: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II</w:t>
            </w:r>
          </w:p>
        </w:tc>
        <w:tc>
          <w:tcPr>
            <w:tcW w:w="1418"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300</w:t>
            </w: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p>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500</w:t>
            </w:r>
          </w:p>
        </w:tc>
      </w:tr>
      <w:tr w:rsidR="00DB75AE" w:rsidRPr="00DB75AE" w:rsidTr="00913FE1">
        <w:tc>
          <w:tcPr>
            <w:tcW w:w="434" w:type="dxa"/>
            <w:shd w:val="clear" w:color="auto" w:fill="FFFFFF"/>
            <w:vAlign w:val="center"/>
          </w:tcPr>
          <w:p w:rsidR="00DB75AE" w:rsidRPr="00DB75AE" w:rsidRDefault="00DB75AE" w:rsidP="00DB75AE">
            <w:pPr>
              <w:jc w:val="center"/>
              <w:rPr>
                <w:rFonts w:ascii="Arial" w:hAnsi="Arial" w:cs="Arial"/>
                <w:color w:val="auto"/>
                <w:sz w:val="16"/>
                <w:szCs w:val="16"/>
              </w:rPr>
            </w:pPr>
            <w:r w:rsidRPr="00DB75AE">
              <w:rPr>
                <w:rFonts w:ascii="Arial" w:hAnsi="Arial" w:cs="Arial"/>
                <w:color w:val="auto"/>
                <w:sz w:val="16"/>
                <w:szCs w:val="16"/>
              </w:rPr>
              <w:t>9</w:t>
            </w:r>
          </w:p>
        </w:tc>
        <w:tc>
          <w:tcPr>
            <w:tcW w:w="2226" w:type="dxa"/>
            <w:shd w:val="clear" w:color="auto" w:fill="FFFFFF"/>
          </w:tcPr>
          <w:p w:rsidR="00DB75AE" w:rsidRPr="00DB75AE" w:rsidRDefault="00DB75AE" w:rsidP="00DB75AE">
            <w:pPr>
              <w:jc w:val="both"/>
              <w:rPr>
                <w:rFonts w:ascii="Arial" w:hAnsi="Arial" w:cs="Arial"/>
                <w:color w:val="auto"/>
                <w:sz w:val="16"/>
                <w:szCs w:val="16"/>
              </w:rPr>
            </w:pPr>
            <w:r w:rsidRPr="00DB75AE">
              <w:rPr>
                <w:rFonts w:ascii="Arial" w:hAnsi="Arial" w:cs="Arial"/>
                <w:color w:val="auto"/>
                <w:sz w:val="16"/>
                <w:szCs w:val="16"/>
              </w:rPr>
              <w:t>Санитарно-защитная зона производственных и сельскохозяйственных предприятий</w:t>
            </w:r>
          </w:p>
        </w:tc>
        <w:tc>
          <w:tcPr>
            <w:tcW w:w="1417"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eastAsia="en-US"/>
              </w:rPr>
            </w:pPr>
          </w:p>
        </w:tc>
        <w:tc>
          <w:tcPr>
            <w:tcW w:w="1418" w:type="dxa"/>
            <w:shd w:val="clear" w:color="auto" w:fill="FFFFFF"/>
            <w:vAlign w:val="center"/>
          </w:tcPr>
          <w:p w:rsidR="00DB75AE" w:rsidRPr="00DB75AE" w:rsidRDefault="00DB75AE" w:rsidP="00DB75AE">
            <w:pPr>
              <w:widowControl w:val="0"/>
              <w:suppressLineNumbers/>
              <w:suppressAutoHyphens/>
              <w:snapToGrid w:val="0"/>
              <w:jc w:val="center"/>
              <w:rPr>
                <w:rFonts w:ascii="Arial" w:eastAsia="Calibri" w:hAnsi="Arial" w:cs="Arial"/>
                <w:color w:val="auto"/>
                <w:sz w:val="16"/>
                <w:szCs w:val="16"/>
                <w:lang w:val="en-US" w:eastAsia="en-US"/>
              </w:rPr>
            </w:pPr>
            <w:r w:rsidRPr="00DB75AE">
              <w:rPr>
                <w:rFonts w:ascii="Arial" w:eastAsia="Calibri" w:hAnsi="Arial" w:cs="Arial"/>
                <w:color w:val="auto"/>
                <w:sz w:val="16"/>
                <w:szCs w:val="16"/>
                <w:lang w:val="en-US" w:eastAsia="en-US"/>
              </w:rPr>
              <w:t>1000</w:t>
            </w:r>
          </w:p>
        </w:tc>
      </w:tr>
    </w:tbl>
    <w:p w:rsidR="00DB75AE" w:rsidRDefault="00DB75AE" w:rsidP="00DB75AE">
      <w:pPr>
        <w:widowControl w:val="0"/>
        <w:jc w:val="both"/>
        <w:rPr>
          <w:rFonts w:ascii="Arial" w:hAnsi="Arial" w:cs="Arial"/>
          <w:sz w:val="16"/>
          <w:szCs w:val="16"/>
        </w:rPr>
      </w:pP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Размеры охранных зон линий электропередачи приняты в зависимости от их напряжения (</w:t>
      </w:r>
      <w:proofErr w:type="spellStart"/>
      <w:r w:rsidRPr="00DB75AE">
        <w:rPr>
          <w:rFonts w:ascii="Arial" w:hAnsi="Arial" w:cs="Arial"/>
          <w:color w:val="auto"/>
          <w:w w:val="109"/>
          <w:sz w:val="16"/>
          <w:szCs w:val="16"/>
          <w:lang w:val="x-none"/>
        </w:rPr>
        <w:t>кВ</w:t>
      </w:r>
      <w:proofErr w:type="spellEnd"/>
      <w:r w:rsidRPr="00DB75AE">
        <w:rPr>
          <w:rFonts w:ascii="Arial" w:hAnsi="Arial" w:cs="Arial"/>
          <w:color w:val="auto"/>
          <w:w w:val="109"/>
          <w:sz w:val="16"/>
          <w:szCs w:val="16"/>
          <w:lang w:val="x-none"/>
        </w:rPr>
        <w:t>) в соответствии с СанПиН 2.2.1/2.1.1. 1200-03. Охранные зоны высоковольтных линий электропередач устанавливаются вдоль воздушных линий электропередач - в виде части поверхности участка земли и воздушного пространства, ограниченной параллельными вертикальными плоскостями, отстоящими по обе стороны ВЛ от крайних проводов.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ВЛ до 1 </w:t>
      </w:r>
      <w:proofErr w:type="spellStart"/>
      <w:r w:rsidRPr="00DB75AE">
        <w:rPr>
          <w:rFonts w:ascii="Arial" w:hAnsi="Arial" w:cs="Arial"/>
          <w:color w:val="auto"/>
          <w:w w:val="109"/>
          <w:sz w:val="16"/>
          <w:szCs w:val="16"/>
        </w:rPr>
        <w:t>кВ</w:t>
      </w:r>
      <w:proofErr w:type="spellEnd"/>
      <w:r w:rsidRPr="00DB75AE">
        <w:rPr>
          <w:rFonts w:ascii="Arial" w:hAnsi="Arial" w:cs="Arial"/>
          <w:color w:val="auto"/>
          <w:w w:val="109"/>
          <w:sz w:val="16"/>
          <w:szCs w:val="16"/>
        </w:rPr>
        <w:t xml:space="preserve"> – 2 м;</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ВЛ 1-20 </w:t>
      </w:r>
      <w:proofErr w:type="spellStart"/>
      <w:r w:rsidRPr="00DB75AE">
        <w:rPr>
          <w:rFonts w:ascii="Arial" w:hAnsi="Arial" w:cs="Arial"/>
          <w:color w:val="auto"/>
          <w:w w:val="109"/>
          <w:sz w:val="16"/>
          <w:szCs w:val="16"/>
        </w:rPr>
        <w:t>кВ</w:t>
      </w:r>
      <w:proofErr w:type="spellEnd"/>
      <w:r w:rsidRPr="00DB75AE">
        <w:rPr>
          <w:rFonts w:ascii="Arial" w:hAnsi="Arial" w:cs="Arial"/>
          <w:color w:val="auto"/>
          <w:w w:val="109"/>
          <w:sz w:val="16"/>
          <w:szCs w:val="16"/>
        </w:rPr>
        <w:t xml:space="preserve"> – 10 м;</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ВЛ  35 </w:t>
      </w:r>
      <w:proofErr w:type="spellStart"/>
      <w:r w:rsidRPr="00DB75AE">
        <w:rPr>
          <w:rFonts w:ascii="Arial" w:hAnsi="Arial" w:cs="Arial"/>
          <w:color w:val="auto"/>
          <w:w w:val="109"/>
          <w:sz w:val="16"/>
          <w:szCs w:val="16"/>
        </w:rPr>
        <w:t>кВ</w:t>
      </w:r>
      <w:proofErr w:type="spellEnd"/>
      <w:r w:rsidRPr="00DB75AE">
        <w:rPr>
          <w:rFonts w:ascii="Arial" w:hAnsi="Arial" w:cs="Arial"/>
          <w:color w:val="auto"/>
          <w:w w:val="109"/>
          <w:sz w:val="16"/>
          <w:szCs w:val="16"/>
        </w:rPr>
        <w:t xml:space="preserve"> — 15 м;</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ВЛ 110 </w:t>
      </w:r>
      <w:proofErr w:type="spellStart"/>
      <w:r w:rsidRPr="00DB75AE">
        <w:rPr>
          <w:rFonts w:ascii="Arial" w:hAnsi="Arial" w:cs="Arial"/>
          <w:color w:val="auto"/>
          <w:w w:val="109"/>
          <w:sz w:val="16"/>
          <w:szCs w:val="16"/>
        </w:rPr>
        <w:t>кВ</w:t>
      </w:r>
      <w:proofErr w:type="spellEnd"/>
      <w:r w:rsidRPr="00DB75AE">
        <w:rPr>
          <w:rFonts w:ascii="Arial" w:hAnsi="Arial" w:cs="Arial"/>
          <w:color w:val="auto"/>
          <w:w w:val="109"/>
          <w:sz w:val="16"/>
          <w:szCs w:val="16"/>
        </w:rPr>
        <w:t xml:space="preserve"> — 20 м.</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Размеры санитарного разрыва магистрального газопровода приняты в зависимости от класса и диаметра в соответствии с СанПиН 2.2.1/2.1.1.1200-03 «Санитарно-защитные зоны и санитарная классификация предприятий, сооружений и иных объектов», утвержденными Главным государственным санитарным врачом РФ 30 марта 2003 года, и СНиП 2.05.06-85* «Магистральные трубопроводы», утвержденными постановлением Госстроя СССР от 30 марта 1985 г. № 30 (с изменениями от 8 января1987 г., 13 июля 1990 г. и 10 ноября 1996 г.). Газопроводы I класса с диаметром труб 200 мм имеют санитарный разрыв 100 м от крайней нитки. Для наружных внутри поселковых газопроводов размер охранной зоны составляет 2 м с каждой стороны, для подземных – всего 5 м.</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Размер охранной зоны от вышек связи устанавливается 1/3 высоты усилительного устройства.</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Согласно Санитарным правилам и</w:t>
      </w:r>
      <w:r w:rsidRPr="00DB75AE">
        <w:rPr>
          <w:rFonts w:ascii="Arial" w:hAnsi="Arial" w:cs="Arial"/>
          <w:color w:val="auto"/>
          <w:w w:val="109"/>
          <w:sz w:val="16"/>
          <w:szCs w:val="16"/>
        </w:rPr>
        <w:t xml:space="preserve"> </w:t>
      </w:r>
      <w:r w:rsidRPr="00DB75AE">
        <w:rPr>
          <w:rFonts w:ascii="Arial" w:hAnsi="Arial" w:cs="Arial"/>
          <w:color w:val="auto"/>
          <w:w w:val="109"/>
          <w:sz w:val="16"/>
          <w:szCs w:val="16"/>
          <w:lang w:val="x-none"/>
        </w:rPr>
        <w:t xml:space="preserve">нормам СанПиН 2.1.4.1110-02 (от 01 июня 2002 г.) вокруг водозаборных скважин и станции II подъема питьевой воды нанесен I пояс (строгого режима) зоны санитарной охраны в размере 50м; II и III пояса устанавливаются в соответствии с Проектом зоны санитарной охраны трех водозаборных скважин питьевого водоснабжения (разработан ОАО «Компания </w:t>
      </w:r>
      <w:proofErr w:type="spellStart"/>
      <w:r w:rsidRPr="00DB75AE">
        <w:rPr>
          <w:rFonts w:ascii="Arial" w:hAnsi="Arial" w:cs="Arial"/>
          <w:color w:val="auto"/>
          <w:w w:val="109"/>
          <w:sz w:val="16"/>
          <w:szCs w:val="16"/>
          <w:lang w:val="x-none"/>
        </w:rPr>
        <w:t>Вотемиро</w:t>
      </w:r>
      <w:proofErr w:type="spellEnd"/>
      <w:r w:rsidRPr="00DB75AE">
        <w:rPr>
          <w:rFonts w:ascii="Arial" w:hAnsi="Arial" w:cs="Arial"/>
          <w:color w:val="auto"/>
          <w:w w:val="109"/>
          <w:sz w:val="16"/>
          <w:szCs w:val="16"/>
          <w:lang w:val="x-none"/>
        </w:rPr>
        <w:t>», 2010 г.).</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В соответствии с Водным кодексом РФ от 03.06.2006 г. № 74-ФЗ размеры </w:t>
      </w:r>
      <w:proofErr w:type="spellStart"/>
      <w:r w:rsidRPr="00DB75AE">
        <w:rPr>
          <w:rFonts w:ascii="Arial" w:hAnsi="Arial" w:cs="Arial"/>
          <w:color w:val="auto"/>
          <w:w w:val="109"/>
          <w:sz w:val="16"/>
          <w:szCs w:val="16"/>
          <w:lang w:val="x-none"/>
        </w:rPr>
        <w:t>водоохранных</w:t>
      </w:r>
      <w:proofErr w:type="spellEnd"/>
      <w:r w:rsidRPr="00DB75AE">
        <w:rPr>
          <w:rFonts w:ascii="Arial" w:hAnsi="Arial" w:cs="Arial"/>
          <w:color w:val="auto"/>
          <w:w w:val="109"/>
          <w:sz w:val="16"/>
          <w:szCs w:val="16"/>
          <w:lang w:val="x-none"/>
        </w:rPr>
        <w:t xml:space="preserve"> зон для водных объектов следующие: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 Мокрая Буйвола – 200 м.</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Устанавливаются санитарно-защитные зоны от сливных станций – 300 м. Санитарно-защитная зона от очистных сооружений поверхностного стока до жилой застройки принимается по согласованию с органами Федеральной службы </w:t>
      </w:r>
      <w:proofErr w:type="spellStart"/>
      <w:r w:rsidRPr="00DB75AE">
        <w:rPr>
          <w:rFonts w:ascii="Arial" w:hAnsi="Arial" w:cs="Arial"/>
          <w:color w:val="auto"/>
          <w:w w:val="109"/>
          <w:sz w:val="16"/>
          <w:szCs w:val="16"/>
          <w:lang w:val="x-none"/>
        </w:rPr>
        <w:t>Роспотребнадзора</w:t>
      </w:r>
      <w:proofErr w:type="spellEnd"/>
      <w:r w:rsidRPr="00DB75AE">
        <w:rPr>
          <w:rFonts w:ascii="Arial" w:hAnsi="Arial" w:cs="Arial"/>
          <w:color w:val="auto"/>
          <w:w w:val="109"/>
          <w:sz w:val="16"/>
          <w:szCs w:val="16"/>
          <w:lang w:val="x-none"/>
        </w:rPr>
        <w:t xml:space="preserve"> и природоохранными органами в зависимости от условий застройки и конструктивного использования сооружений,  и ориентировочно составляет 50 м.</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В целях соблюдения санитарно-эпидемиологического благополучия населения, правил сбора, утилизации и уничтожения биологических и твердых бытовых отходов, разработан проект  «Схема размещения природоохранных объектов в области обращения с отходами на территории Ставропольского края». </w:t>
      </w:r>
    </w:p>
    <w:p w:rsidR="00DB75AE" w:rsidRPr="00DB75AE" w:rsidRDefault="00DB75AE" w:rsidP="00185DA4">
      <w:pPr>
        <w:widowControl w:val="0"/>
        <w:ind w:firstLine="284"/>
        <w:jc w:val="both"/>
        <w:rPr>
          <w:rFonts w:ascii="Arial" w:hAnsi="Arial" w:cs="Arial"/>
          <w:color w:val="auto"/>
          <w:w w:val="109"/>
          <w:sz w:val="16"/>
          <w:szCs w:val="16"/>
          <w:lang w:val="x-none"/>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 xml:space="preserve">Предложения по санитарной очистке </w:t>
      </w:r>
    </w:p>
    <w:p w:rsidR="00DB75AE" w:rsidRPr="00DB75AE" w:rsidRDefault="00DB75AE" w:rsidP="00185DA4">
      <w:pPr>
        <w:widowControl w:val="0"/>
        <w:ind w:firstLine="284"/>
        <w:jc w:val="both"/>
        <w:rPr>
          <w:rFonts w:ascii="Arial" w:hAnsi="Arial" w:cs="Arial"/>
          <w:color w:val="auto"/>
          <w:sz w:val="16"/>
          <w:szCs w:val="16"/>
          <w:lang w:val="x-none"/>
        </w:rPr>
      </w:pPr>
      <w:r w:rsidRPr="00DB75AE">
        <w:rPr>
          <w:rFonts w:ascii="Arial" w:hAnsi="Arial" w:cs="Arial"/>
          <w:color w:val="auto"/>
          <w:sz w:val="16"/>
          <w:szCs w:val="16"/>
          <w:lang w:val="x-none"/>
        </w:rPr>
        <w:t>В настоящее время на территории муниципального образования имеется площадка под временное размещение ТБО, которая находится в восточной части села, в районе отработанного карьера, однако на сегодняшний день остро стоит вопрос по ликвидации стихийных свалок.</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lastRenderedPageBreak/>
        <w:t>При организации санитарной очистки населенного пункта необходимо руководствоваться Санитарными правилами и нормами СанПиН 42-128-4690-88"Санитарные правила содержания территорий населенных мест"(утв. Минздравом СССР 5 августа 1988 г. № 4690-88).</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Основными мероприятиями по организации системы санитарной очистки являются:    </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организация регулярного сбора, транспортировки и удаления ТБО;</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уборка территорий от мусора, </w:t>
      </w:r>
      <w:proofErr w:type="spellStart"/>
      <w:r w:rsidRPr="00DB75AE">
        <w:rPr>
          <w:rFonts w:ascii="Arial" w:hAnsi="Arial" w:cs="Arial"/>
          <w:color w:val="auto"/>
          <w:w w:val="109"/>
          <w:sz w:val="16"/>
          <w:szCs w:val="16"/>
        </w:rPr>
        <w:t>смёта</w:t>
      </w:r>
      <w:proofErr w:type="spellEnd"/>
      <w:r w:rsidRPr="00DB75AE">
        <w:rPr>
          <w:rFonts w:ascii="Arial" w:hAnsi="Arial" w:cs="Arial"/>
          <w:color w:val="auto"/>
          <w:w w:val="109"/>
          <w:sz w:val="16"/>
          <w:szCs w:val="16"/>
        </w:rPr>
        <w:t>, снега, мытьё усовершенствованных покрытий.</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sz w:val="16"/>
          <w:szCs w:val="16"/>
        </w:rPr>
        <w:t>В настоящее время проводится большая работа по вовлечению наибольшего количества граждан для подписания договоров по сбору и вывозу мусора по утвержденному графику, для всех улиц села Бурлацкое.</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b/>
          <w:color w:val="auto"/>
          <w:w w:val="109"/>
          <w:sz w:val="16"/>
          <w:szCs w:val="16"/>
        </w:rPr>
        <w:t>Первоочередными мероприятиями</w:t>
      </w:r>
      <w:r w:rsidRPr="00DB75AE">
        <w:rPr>
          <w:rFonts w:ascii="Arial" w:hAnsi="Arial" w:cs="Arial"/>
          <w:color w:val="auto"/>
          <w:w w:val="109"/>
          <w:sz w:val="16"/>
          <w:szCs w:val="16"/>
        </w:rPr>
        <w:t xml:space="preserve"> по санитарной очистке территорий  являются:</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контроль за сроками хранения ТБО, своевременный вывоз ТБО;</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благоустройство мест временного хранения и накопления ТБО;</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вовлечение наибольшего количества граждан для подписания договоров по сбору и вывозу мусора по утвержденному графику, до 100% населения села;</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ликвидация несанкционированных свалок.</w:t>
      </w:r>
    </w:p>
    <w:p w:rsidR="00DB75AE" w:rsidRPr="00DB75AE" w:rsidRDefault="00DB75AE" w:rsidP="00185DA4">
      <w:pPr>
        <w:tabs>
          <w:tab w:val="num" w:pos="1080"/>
        </w:tabs>
        <w:ind w:firstLine="284"/>
        <w:jc w:val="both"/>
        <w:rPr>
          <w:rFonts w:ascii="Arial" w:hAnsi="Arial" w:cs="Arial"/>
          <w:color w:val="auto"/>
          <w:w w:val="109"/>
          <w:sz w:val="16"/>
          <w:szCs w:val="16"/>
        </w:rPr>
      </w:pPr>
    </w:p>
    <w:p w:rsidR="00DB75AE" w:rsidRPr="00DB75AE" w:rsidRDefault="00DB75AE" w:rsidP="00185DA4">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Мероприятия на расчетный срок:</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внедрение системы раздельного сбора бытовых отходов;</w:t>
      </w:r>
    </w:p>
    <w:p w:rsidR="00DB75AE" w:rsidRPr="00DB75AE" w:rsidRDefault="00DB75AE" w:rsidP="00185DA4">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усиление системы контроля над несанкционированными свалками и создание условий, исключающих возможность их появления.</w:t>
      </w:r>
    </w:p>
    <w:p w:rsidR="00DB75AE" w:rsidRPr="00DB75AE" w:rsidRDefault="00DB75AE" w:rsidP="00185DA4">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 xml:space="preserve">Необходимо также наращивать работу по предотвращению сжигания растительных остатков, как населением, так и предприятиями агропромышленного комплекса. Решение данной проблемы необходимо осуществлять как путем реализации законодательства об административных правонарушениях, так и более активной информационно – профилактической работой. </w:t>
      </w:r>
    </w:p>
    <w:p w:rsidR="00DB75AE" w:rsidRPr="00DB75AE" w:rsidRDefault="00DB75AE" w:rsidP="00185DA4">
      <w:pPr>
        <w:keepNext/>
        <w:keepLines/>
        <w:ind w:firstLine="284"/>
        <w:outlineLvl w:val="1"/>
        <w:rPr>
          <w:rFonts w:ascii="Arial" w:hAnsi="Arial" w:cs="Arial"/>
          <w:color w:val="auto"/>
          <w:sz w:val="16"/>
          <w:szCs w:val="16"/>
        </w:rPr>
      </w:pPr>
    </w:p>
    <w:p w:rsidR="00DB75AE" w:rsidRPr="00185DA4" w:rsidRDefault="00DB75AE" w:rsidP="00185DA4">
      <w:pPr>
        <w:keepNext/>
        <w:keepLines/>
        <w:ind w:firstLine="284"/>
        <w:outlineLvl w:val="1"/>
        <w:rPr>
          <w:rFonts w:ascii="Arial" w:hAnsi="Arial" w:cs="Arial"/>
          <w:bCs/>
          <w:color w:val="auto"/>
          <w:sz w:val="16"/>
          <w:szCs w:val="16"/>
        </w:rPr>
      </w:pPr>
      <w:r w:rsidRPr="00DB75AE">
        <w:rPr>
          <w:rFonts w:ascii="Arial" w:hAnsi="Arial" w:cs="Arial"/>
          <w:b/>
          <w:bCs/>
          <w:color w:val="auto"/>
          <w:sz w:val="16"/>
          <w:szCs w:val="16"/>
        </w:rPr>
        <w:t xml:space="preserve">3.10. </w:t>
      </w:r>
      <w:bookmarkStart w:id="60" w:name="_Toc366314724"/>
      <w:bookmarkStart w:id="61" w:name="_Toc396206243"/>
      <w:bookmarkStart w:id="62" w:name="_Toc400091414"/>
      <w:r w:rsidRPr="00DB75AE">
        <w:rPr>
          <w:rFonts w:ascii="Arial" w:hAnsi="Arial" w:cs="Arial"/>
          <w:bCs/>
          <w:color w:val="auto"/>
          <w:sz w:val="16"/>
          <w:szCs w:val="16"/>
        </w:rPr>
        <w:fldChar w:fldCharType="begin"/>
      </w:r>
      <w:r w:rsidRPr="00DB75AE">
        <w:rPr>
          <w:rFonts w:ascii="Arial" w:hAnsi="Arial" w:cs="Arial"/>
          <w:bCs/>
          <w:color w:val="auto"/>
          <w:sz w:val="16"/>
          <w:szCs w:val="16"/>
        </w:rPr>
        <w:instrText>HYPERLINK \l "_Toc359224970"</w:instrText>
      </w:r>
      <w:r w:rsidRPr="00DB75AE">
        <w:rPr>
          <w:rFonts w:ascii="Arial" w:hAnsi="Arial" w:cs="Arial"/>
          <w:bCs/>
          <w:color w:val="auto"/>
          <w:sz w:val="16"/>
          <w:szCs w:val="16"/>
        </w:rPr>
        <w:fldChar w:fldCharType="separate"/>
      </w:r>
      <w:r w:rsidRPr="00DB75AE">
        <w:rPr>
          <w:rFonts w:ascii="Arial" w:hAnsi="Arial" w:cs="Arial"/>
          <w:b/>
          <w:bCs/>
          <w:color w:val="auto"/>
          <w:sz w:val="16"/>
          <w:szCs w:val="16"/>
        </w:rPr>
        <w:t>Мероприятия по предотвращению чрезвычайных ситуаций природного и техногенного характера</w:t>
      </w:r>
      <w:bookmarkEnd w:id="60"/>
      <w:bookmarkEnd w:id="61"/>
      <w:bookmarkEnd w:id="62"/>
      <w:r w:rsidRPr="00DB75AE">
        <w:rPr>
          <w:rFonts w:ascii="Arial" w:hAnsi="Arial" w:cs="Arial"/>
          <w:b/>
          <w:bCs/>
          <w:webHidden/>
          <w:color w:val="auto"/>
          <w:sz w:val="16"/>
          <w:szCs w:val="16"/>
        </w:rPr>
        <w:tab/>
      </w:r>
      <w:r w:rsidRPr="00DB75AE">
        <w:rPr>
          <w:rFonts w:ascii="Arial" w:hAnsi="Arial" w:cs="Arial"/>
          <w:bCs/>
          <w:color w:val="auto"/>
          <w:sz w:val="16"/>
          <w:szCs w:val="16"/>
        </w:rPr>
        <w:fldChar w:fldCharType="end"/>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Стихийные бедствия, аварии и катастрофы опасны своей внезапностью, что требует от администрации муниципального образования и органов ГО и ЧС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на пострадавших территориях может вводиться чрезвычайное положение.</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 большинстве случаев первоочередными мерами обеспечения безопасности являются меры предупреждения аварии. В перспективе развитие на территории МО с. Бурлацкое системы предупреждения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Работы должны проводиться по следующим направлениям:</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мониторинг и прогнозирование чрезвычайных ситуаций;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рациональное размещение производительных сил по территории с учетом природной и техногенной безопасности;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lastRenderedPageBreak/>
        <w:t>подготовка объектов экономики и систем жизнеобеспечения населения к работе в условиях чрезвычайных ситуаций;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декларирование промышленной безопасности;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лицензирование деятельности опасных производственных объектов;</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страхование ответственности за причинение вреда при эксплуатации опасного производственного объекта;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проведение государственной экспертизы в области предупреждения чрезвычайных ситуаций;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государственный надзор и контроль по вопросам природной и техногенной безопасности;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информирование населения о потенциальных природных и техногенных угрозах на территории проживания;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подготовка населения в области защиты от чрезвычайных ситуаций.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Выбор планируемых для внедрения мер безопасности имеет следующие приоритеты:</w:t>
      </w:r>
    </w:p>
    <w:p w:rsidR="00DB75AE" w:rsidRPr="00DB75AE" w:rsidRDefault="00DB75AE" w:rsidP="00185DA4">
      <w:pPr>
        <w:ind w:firstLine="284"/>
        <w:jc w:val="both"/>
        <w:rPr>
          <w:rFonts w:ascii="Arial" w:hAnsi="Arial" w:cs="Arial"/>
          <w:i/>
          <w:color w:val="auto"/>
          <w:sz w:val="16"/>
          <w:szCs w:val="16"/>
          <w:lang w:val="x-none" w:eastAsia="x-none"/>
        </w:rPr>
      </w:pPr>
      <w:r w:rsidRPr="00DB75AE">
        <w:rPr>
          <w:rFonts w:ascii="Arial" w:hAnsi="Arial" w:cs="Arial"/>
          <w:i/>
          <w:color w:val="auto"/>
          <w:sz w:val="16"/>
          <w:szCs w:val="16"/>
          <w:lang w:val="x-none" w:eastAsia="x-none"/>
        </w:rPr>
        <w:t>1. Меры уменьшения вероятности возникновения аварийной ситуации, включающие:</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меры уменьшения вероятности возникновения инцидента;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меры уменьшения вероятности перерастания инцидента в аварийную ситуацию.</w:t>
      </w:r>
    </w:p>
    <w:p w:rsidR="00DB75AE" w:rsidRPr="00DB75AE" w:rsidRDefault="00DB75AE" w:rsidP="00185DA4">
      <w:pPr>
        <w:ind w:firstLine="284"/>
        <w:jc w:val="both"/>
        <w:rPr>
          <w:rFonts w:ascii="Arial" w:hAnsi="Arial" w:cs="Arial"/>
          <w:i/>
          <w:color w:val="auto"/>
          <w:sz w:val="16"/>
          <w:szCs w:val="16"/>
          <w:lang w:val="x-none" w:eastAsia="x-none"/>
        </w:rPr>
      </w:pPr>
      <w:r w:rsidRPr="00DB75AE">
        <w:rPr>
          <w:rFonts w:ascii="Arial" w:hAnsi="Arial" w:cs="Arial"/>
          <w:i/>
          <w:color w:val="auto"/>
          <w:sz w:val="16"/>
          <w:szCs w:val="16"/>
          <w:lang w:val="x-none" w:eastAsia="x-none"/>
        </w:rPr>
        <w:t>2. Меры уменьшения тяжести последствий аварии, которые, в свою очередь, имеют следующие приоритеты:</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меры, предусматриваемые при проектировании опасного объекта;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меры, касающиеся готовности эксплуатирующей организации к локализации и ликвидации последствий аварий.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 необходимости обоснования и оценки эффективности мер уменьшения риска рекомендуется придерживаться двух альтернативных целей их оптимизации: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 заданных средствах обеспечить максимальное снижение риска эксплуатации опасного производственного объекта;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обеспечить снижение риска до приемлемого уровня при минимальных затратах.</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Для определения приоритетности выполнения мер по уменьшению риска в условиях заданных средств или ограниченности ресурсов следует:</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определить совокупность мер, которые могут быть реализованы при заданных объёмах финансирования;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ранжировать эти меры по показателю «эффективность – затраты» обосновать и оценить эффективность предлагаемых мер.</w:t>
      </w:r>
    </w:p>
    <w:p w:rsidR="00DB75AE" w:rsidRPr="00DB75AE" w:rsidRDefault="00DB75AE" w:rsidP="00185DA4">
      <w:pPr>
        <w:ind w:firstLine="284"/>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Перечень мероприятий по предупреждению (снижению) последствий, защите населения и территорий при функционировании промышленных предприятий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DB75AE" w:rsidRPr="00DB75AE" w:rsidRDefault="00DB75AE" w:rsidP="00185DA4">
      <w:pPr>
        <w:ind w:firstLine="284"/>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Перечень мероприятий по предупреждению (снижению) последствий, в зонах химически опасных объектов:</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подготовка формирований;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подготовка к действиям в чрезвычайных ситуациях дежурно-диспетчерских служб, персонала объектов и населения;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создание запасов дегазирующих веществ;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создание локальных систем оповещения. </w:t>
      </w:r>
    </w:p>
    <w:p w:rsidR="00DB75AE" w:rsidRPr="00DB75AE" w:rsidRDefault="00DB75AE" w:rsidP="00185DA4">
      <w:pPr>
        <w:ind w:firstLine="284"/>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 xml:space="preserve">Мероприятия по предупреждению (снижению) последствий, защите населения, сельскохозяйственных животных и растений в зонах </w:t>
      </w:r>
      <w:proofErr w:type="spellStart"/>
      <w:r w:rsidRPr="00DB75AE">
        <w:rPr>
          <w:rFonts w:ascii="Arial" w:hAnsi="Arial" w:cs="Arial"/>
          <w:b/>
          <w:color w:val="auto"/>
          <w:sz w:val="16"/>
          <w:szCs w:val="16"/>
          <w:lang w:val="x-none" w:eastAsia="x-none"/>
        </w:rPr>
        <w:t>взрыво</w:t>
      </w:r>
      <w:proofErr w:type="spellEnd"/>
      <w:r w:rsidRPr="00DB75AE">
        <w:rPr>
          <w:rFonts w:ascii="Arial" w:hAnsi="Arial" w:cs="Arial"/>
          <w:b/>
          <w:color w:val="auto"/>
          <w:sz w:val="16"/>
          <w:szCs w:val="16"/>
          <w:lang w:val="x-none" w:eastAsia="x-none"/>
        </w:rPr>
        <w:t>- и пожароопасных объектов:</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lastRenderedPageBreak/>
        <w:t xml:space="preserve">проведение профилактических работ по проверке состояния технологического оборудования;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подготовка формирований для проведения ремонтно-восстановительных работ, оказания медицинской помощи пострадавшим, эвакуации пострадавших;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проведение тренировок персонала по предупреждению аварий и травматизма;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выполнение условий промышленной безопасности объектов в соответствии с предписаниями органов </w:t>
      </w:r>
      <w:proofErr w:type="spellStart"/>
      <w:r w:rsidRPr="00DB75AE">
        <w:rPr>
          <w:rFonts w:ascii="Arial" w:hAnsi="Arial" w:cs="Arial"/>
          <w:color w:val="auto"/>
          <w:sz w:val="16"/>
          <w:szCs w:val="16"/>
          <w:lang w:val="x-none" w:eastAsia="x-none"/>
        </w:rPr>
        <w:t>Ростехнадзора</w:t>
      </w:r>
      <w:proofErr w:type="spellEnd"/>
      <w:r w:rsidRPr="00DB75AE">
        <w:rPr>
          <w:rFonts w:ascii="Arial" w:hAnsi="Arial" w:cs="Arial"/>
          <w:color w:val="auto"/>
          <w:sz w:val="16"/>
          <w:szCs w:val="16"/>
          <w:lang w:val="x-none" w:eastAsia="x-none"/>
        </w:rPr>
        <w:t xml:space="preserve">;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обеспечение пожарной безопасности объекта; </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проведение обследований (дефектоскопия) трубопроводов. </w:t>
      </w:r>
    </w:p>
    <w:p w:rsidR="00DB75AE" w:rsidRPr="00DB75AE" w:rsidRDefault="00DB75AE" w:rsidP="00185DA4">
      <w:pPr>
        <w:ind w:firstLine="284"/>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Перечень мероприятий по защите людей и имущества от воздействия опасных факторов пожара (в соответствии с ФЗ от 22 июля 2008 года № 123-ФЗ «Технический регламент о требованиях пожарной безопасности»):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применение объемно-планировочных решений и средств, обеспечивающих ограничение распространения пожара за пределы очага;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устройство эвакуационных путей, удовлетворяющих требованиям безопасной эвакуации людей при пожаре;</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устройство систем обнаружения пожара (установок и систем пожарной сигнализации), оповещения и управления эвакуацией людей при пожаре;</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применение систем коллективной защиты (в том числе </w:t>
      </w:r>
      <w:proofErr w:type="spellStart"/>
      <w:r w:rsidRPr="00DB75AE">
        <w:rPr>
          <w:rFonts w:ascii="Arial" w:hAnsi="Arial" w:cs="Arial"/>
          <w:color w:val="auto"/>
          <w:sz w:val="16"/>
          <w:szCs w:val="16"/>
          <w:lang w:val="x-none" w:eastAsia="x-none"/>
        </w:rPr>
        <w:t>противодымной</w:t>
      </w:r>
      <w:proofErr w:type="spellEnd"/>
      <w:r w:rsidRPr="00DB75AE">
        <w:rPr>
          <w:rFonts w:ascii="Arial" w:hAnsi="Arial" w:cs="Arial"/>
          <w:color w:val="auto"/>
          <w:sz w:val="16"/>
          <w:szCs w:val="16"/>
          <w:lang w:val="x-none" w:eastAsia="x-none"/>
        </w:rPr>
        <w:t>) и средств индивидуальной защиты людей от воздействия опасных факторов пожара;</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устройство аварийного слива пожароопасных жидкостей и аварийного стравливания горючих газов из аппаратуры;</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устройство на технологическом оборудовании систем противовзрывной защиты;</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применение первичных средств пожаротушения;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применение автоматических установок пожаротушения;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организация деятельности подразделений пожарной охраны. </w:t>
      </w:r>
    </w:p>
    <w:p w:rsidR="00DB75AE" w:rsidRPr="00DB75AE" w:rsidRDefault="00DB75AE" w:rsidP="00185DA4">
      <w:pPr>
        <w:ind w:firstLine="284"/>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Мероприятия по обеспечению пожарной безопасности в зоне отвода автомобильных дорог:</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 соответствии со ст. 68 Федерального закона Российской Федерации от 22 июля 2008 г. №123-ФЗ "Технический регламент о требованиях пожарной безопасности" необходимо обеспечить противопожарное водоснабжение поселения.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На территориях поселения должны быть источники наружного или внутреннего противопожарного водоснабжения, противопожарный водопровод (допускается объединять с хозяйственно-питьевым или производственным водопроводом). Допускается предусматривать в качестве источников наружного противопожарного водоснабжения природные или искусственные водоемы.</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Дислокация подразделений пожарной охраны определяется исходя из условия, что время прибытия подразделения к месту вызова не должно превышать 20 минут. Порядок и методика определения мест дислокации подразделений пожарной охраны устанавливаются нормативными документами по пожарной безопасности.</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В целях противопожарной защиты от пожаров в зоне отвода автомобильных дорог следует принять следующие меры:</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 xml:space="preserve">организовать </w:t>
      </w:r>
      <w:proofErr w:type="spellStart"/>
      <w:r w:rsidRPr="00DB75AE">
        <w:rPr>
          <w:rFonts w:ascii="Arial" w:hAnsi="Arial" w:cs="Arial"/>
          <w:color w:val="auto"/>
          <w:sz w:val="16"/>
          <w:szCs w:val="16"/>
          <w:lang w:val="x-none" w:eastAsia="x-none"/>
        </w:rPr>
        <w:t>обкосы</w:t>
      </w:r>
      <w:proofErr w:type="spellEnd"/>
      <w:r w:rsidRPr="00DB75AE">
        <w:rPr>
          <w:rFonts w:ascii="Arial" w:hAnsi="Arial" w:cs="Arial"/>
          <w:color w:val="auto"/>
          <w:sz w:val="16"/>
          <w:szCs w:val="16"/>
          <w:lang w:val="x-none" w:eastAsia="x-none"/>
        </w:rPr>
        <w:t xml:space="preserve"> участков муниципального образования в полосах отвода автомобильных дорог с последующей пропашкой в соответствии с требованиями пожарной безопасности с целью воспрепятствования быстрому распространению огня;</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определить порядок привлечения сил и средств для тушения возникающих пожаров на территории муниципального образования независимо от времени суток.</w:t>
      </w:r>
    </w:p>
    <w:p w:rsidR="00DB75AE" w:rsidRPr="00DB75AE" w:rsidRDefault="00DB75AE" w:rsidP="00DB75AE">
      <w:pPr>
        <w:ind w:firstLine="709"/>
        <w:jc w:val="both"/>
        <w:rPr>
          <w:rFonts w:ascii="Arial" w:hAnsi="Arial" w:cs="Arial"/>
          <w:color w:val="auto"/>
          <w:sz w:val="16"/>
          <w:szCs w:val="16"/>
          <w:lang w:val="x-none" w:eastAsia="x-none"/>
        </w:rPr>
      </w:pPr>
    </w:p>
    <w:p w:rsidR="00DB75AE" w:rsidRPr="00DB75AE" w:rsidRDefault="00DB75AE" w:rsidP="00185DA4">
      <w:pPr>
        <w:ind w:firstLine="284"/>
        <w:jc w:val="both"/>
        <w:rPr>
          <w:rFonts w:ascii="Arial" w:hAnsi="Arial" w:cs="Arial"/>
          <w:b/>
          <w:color w:val="auto"/>
          <w:sz w:val="16"/>
          <w:szCs w:val="16"/>
          <w:lang w:val="x-none" w:eastAsia="x-none"/>
        </w:rPr>
      </w:pPr>
      <w:r w:rsidRPr="00DB75AE">
        <w:rPr>
          <w:rFonts w:ascii="Arial" w:hAnsi="Arial" w:cs="Arial"/>
          <w:b/>
          <w:color w:val="auto"/>
          <w:sz w:val="16"/>
          <w:szCs w:val="16"/>
          <w:lang w:val="x-none" w:eastAsia="x-none"/>
        </w:rPr>
        <w:t>Разработка муниципальной программы инженерной защиты территории от природных чрезвычайных ситуаций (первая очередь).</w:t>
      </w:r>
    </w:p>
    <w:p w:rsidR="00DB75AE" w:rsidRPr="00DB75AE" w:rsidRDefault="00DB75AE" w:rsidP="00185DA4">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Защита берегов реки от разрушения.</w:t>
      </w:r>
    </w:p>
    <w:p w:rsidR="00DB75AE" w:rsidRPr="00DB75AE" w:rsidRDefault="00DB75AE" w:rsidP="004D391D">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lastRenderedPageBreak/>
        <w:t>Выполнение подъездов с твердым покрытием к открытым водоемам и водозаборам в целях обеспечения возможности забора воды пожарными машинами.</w:t>
      </w:r>
    </w:p>
    <w:p w:rsidR="00DB75AE" w:rsidRPr="00DB75AE" w:rsidRDefault="00DB75AE" w:rsidP="004D391D">
      <w:pPr>
        <w:ind w:firstLine="284"/>
        <w:jc w:val="both"/>
        <w:rPr>
          <w:rFonts w:ascii="Arial" w:hAnsi="Arial" w:cs="Arial"/>
          <w:color w:val="auto"/>
          <w:sz w:val="16"/>
          <w:szCs w:val="16"/>
          <w:lang w:val="x-none" w:eastAsia="x-none"/>
        </w:rPr>
      </w:pPr>
      <w:r w:rsidRPr="00DB75AE">
        <w:rPr>
          <w:rFonts w:ascii="Arial" w:hAnsi="Arial" w:cs="Arial"/>
          <w:color w:val="auto"/>
          <w:sz w:val="16"/>
          <w:szCs w:val="16"/>
          <w:lang w:val="x-none" w:eastAsia="x-none"/>
        </w:rPr>
        <w:t>Организация централизованной системы оповещения населения для нужд ГО и ЧС.</w:t>
      </w:r>
      <w:r w:rsidRPr="00DB75AE">
        <w:rPr>
          <w:rFonts w:ascii="Arial" w:hAnsi="Arial" w:cs="Arial"/>
          <w:color w:val="auto"/>
          <w:sz w:val="16"/>
          <w:szCs w:val="16"/>
          <w:lang w:val="x-none" w:eastAsia="x-none"/>
        </w:rPr>
        <w:tab/>
      </w:r>
    </w:p>
    <w:p w:rsidR="00DB75AE" w:rsidRPr="00DB75AE" w:rsidRDefault="00DB75AE" w:rsidP="004D391D">
      <w:pPr>
        <w:ind w:firstLine="284"/>
        <w:jc w:val="both"/>
        <w:rPr>
          <w:rFonts w:ascii="Arial" w:hAnsi="Arial" w:cs="Arial"/>
          <w:color w:val="auto"/>
          <w:sz w:val="16"/>
          <w:szCs w:val="16"/>
          <w:lang w:eastAsia="x-none"/>
        </w:rPr>
      </w:pPr>
      <w:r w:rsidRPr="00DB75AE">
        <w:rPr>
          <w:rFonts w:ascii="Arial" w:hAnsi="Arial" w:cs="Arial"/>
          <w:color w:val="auto"/>
          <w:sz w:val="16"/>
          <w:szCs w:val="16"/>
          <w:lang w:val="x-none" w:eastAsia="x-none"/>
        </w:rPr>
        <w:t>В селе Бурлацкое разработан паспорт безопасности муниципального образования.</w:t>
      </w:r>
      <w:r w:rsidRPr="00DB75AE">
        <w:rPr>
          <w:rFonts w:ascii="Arial" w:hAnsi="Arial" w:cs="Arial"/>
          <w:color w:val="auto"/>
          <w:sz w:val="16"/>
          <w:szCs w:val="16"/>
          <w:lang w:val="x-none" w:eastAsia="x-none"/>
        </w:rPr>
        <w:tab/>
      </w:r>
    </w:p>
    <w:p w:rsidR="00DB75AE" w:rsidRPr="00DB75AE" w:rsidRDefault="00DB75AE" w:rsidP="004D391D">
      <w:pPr>
        <w:ind w:firstLine="284"/>
        <w:jc w:val="both"/>
        <w:rPr>
          <w:rFonts w:ascii="Arial" w:hAnsi="Arial" w:cs="Arial"/>
          <w:color w:val="auto"/>
          <w:sz w:val="16"/>
          <w:szCs w:val="16"/>
          <w:lang w:eastAsia="x-none"/>
        </w:rPr>
      </w:pPr>
    </w:p>
    <w:p w:rsidR="00DB75AE" w:rsidRPr="00185DA4" w:rsidRDefault="00DB75AE" w:rsidP="004D391D">
      <w:pPr>
        <w:keepNext/>
        <w:ind w:left="357" w:firstLine="284"/>
        <w:jc w:val="center"/>
        <w:outlineLvl w:val="0"/>
        <w:rPr>
          <w:rFonts w:ascii="Arial" w:hAnsi="Arial" w:cs="Arial"/>
          <w:b/>
          <w:color w:val="auto"/>
          <w:sz w:val="16"/>
          <w:szCs w:val="16"/>
        </w:rPr>
      </w:pPr>
      <w:bookmarkStart w:id="63" w:name="_Toc400091415"/>
      <w:r w:rsidRPr="00DB75AE">
        <w:rPr>
          <w:rFonts w:ascii="Arial" w:hAnsi="Arial" w:cs="Arial"/>
          <w:b/>
          <w:color w:val="auto"/>
          <w:sz w:val="16"/>
          <w:szCs w:val="16"/>
        </w:rPr>
        <w:t>РАЗДЕЛ 4. ПРЕДЛОЖЕНИЯ ПО РЕАЛИЗАЦИИ ГЕНЕРАЛЬНОГО ПЛАНА</w:t>
      </w:r>
      <w:bookmarkEnd w:id="63"/>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 основу реализации проектных предложений положены требования по выполнению основных рекомендаций по проектной организации территории поселения, развитию его планировочной структуры, функциональному зонированию, размещению производственного, культурно-бытового, жилищного и других видов строительства, формированию транспортной и инженерной инфраструктуры, а также по осуществлению мероприятий по охране, восстановлению природной среды и культурно-исторического наследия.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Важнейшим условием реализации предложений проекта является дальнейшее преемственное углубление проектно-планировочных проработок, решаемых генпланом по уточнению экономической гипотезы, по более тщательному специализированному изучению и решению планировочных, инженерных и социальных проблем.</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Эффективность реализации проекта Генерального плана в значительной степени зависит от организации мероприятий по их осуществлению.</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Выполнение всех видов проектирования и строительства на территории поселения должно осуществляться в строгом соответствии с проектом Генерального плана с учетом согласования с администрацией и консультированием авторского коллектива.</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Необходимо дальнейшее совершенствование местной нормативно-правовой базы регулирования градостроительной деятельности, в частности законодательное регулирование земельных и имущественных отношений.</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При разработке Генерального плана в части принятия решений по организации селитебных, промышленно-производственных, общественных центров, охраняемых территорий, развития улично-дорожной сети и инженерной инфраструктуры, использовались дополнительно и нормативы градостроительного проектирования Благодарненского муниципального района Ставропольского края и муниципального образования.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Несмотря на значительный объем широкого охвата проблем, решаемых на основе этой региональной нормативной базы, возникает необходимость в дополнительных планировочных решениях, сопряженных с выполнением нормативно-правовых требований отражающих конкретные экологические, природные и уникальные историко-культурные особенности.</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Важнейшими из первоочередных работ являются разработка ряда документов:</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В части градостроительной документации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застройки и планировки территорий отдельных жилых районов, микрорайонов и кварталов;</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проекты планировки </w:t>
      </w:r>
      <w:proofErr w:type="spellStart"/>
      <w:r w:rsidRPr="00DB75AE">
        <w:rPr>
          <w:rFonts w:ascii="Arial" w:hAnsi="Arial" w:cs="Arial"/>
          <w:color w:val="auto"/>
          <w:w w:val="109"/>
          <w:sz w:val="16"/>
          <w:szCs w:val="16"/>
        </w:rPr>
        <w:t>промзон</w:t>
      </w:r>
      <w:proofErr w:type="spellEnd"/>
      <w:r w:rsidRPr="00DB75AE">
        <w:rPr>
          <w:rFonts w:ascii="Arial" w:hAnsi="Arial" w:cs="Arial"/>
          <w:color w:val="auto"/>
          <w:w w:val="109"/>
          <w:sz w:val="16"/>
          <w:szCs w:val="16"/>
        </w:rPr>
        <w:t>;</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разработка проектов ПДВ и организация СЗЗ всех предприятий района, в первую очередь, осуществляющих свою деятельность в области строительства и транспорта;</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планировки общественно-деловых зон;</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межевания территорий;</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градостроительные планы земельных участков.</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В части улично-дорожной сети и транспортного обслуживания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комплексная схема развития автомобильного транспорта;</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благоустройства улиц с улучшенным дорожным покрытием и без покрытия;</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 xml:space="preserve">В части инженерного обустройства и инженерной защиты территории –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 электроснабжения;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 теплоснабжения;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 газоснабжения;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  водоснабжения;</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проект </w:t>
      </w:r>
      <w:proofErr w:type="spellStart"/>
      <w:r w:rsidRPr="00DB75AE">
        <w:rPr>
          <w:rFonts w:ascii="Arial" w:hAnsi="Arial" w:cs="Arial"/>
          <w:color w:val="auto"/>
          <w:w w:val="109"/>
          <w:sz w:val="16"/>
          <w:szCs w:val="16"/>
        </w:rPr>
        <w:t>берегозащиты</w:t>
      </w:r>
      <w:proofErr w:type="spellEnd"/>
      <w:r w:rsidRPr="00DB75AE">
        <w:rPr>
          <w:rFonts w:ascii="Arial" w:hAnsi="Arial" w:cs="Arial"/>
          <w:color w:val="auto"/>
          <w:w w:val="109"/>
          <w:sz w:val="16"/>
          <w:szCs w:val="16"/>
        </w:rPr>
        <w:t>;</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борьбы с подтоплением и просадками.</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 xml:space="preserve">В части охраны окружающей среды –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lastRenderedPageBreak/>
        <w:t>инженерно-геологическая карта территории масштаба 1:25000;</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проекты организации и благоустройства санитарно-защитных  зон предприятий и коммунальных объектов;</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проект озеленения территории </w:t>
      </w:r>
      <w:proofErr w:type="spellStart"/>
      <w:r w:rsidRPr="00DB75AE">
        <w:rPr>
          <w:rFonts w:ascii="Arial" w:hAnsi="Arial" w:cs="Arial"/>
          <w:color w:val="auto"/>
          <w:w w:val="109"/>
          <w:sz w:val="16"/>
          <w:szCs w:val="16"/>
        </w:rPr>
        <w:t>водоохранных</w:t>
      </w:r>
      <w:proofErr w:type="spellEnd"/>
      <w:r w:rsidRPr="00DB75AE">
        <w:rPr>
          <w:rFonts w:ascii="Arial" w:hAnsi="Arial" w:cs="Arial"/>
          <w:color w:val="auto"/>
          <w:w w:val="109"/>
          <w:sz w:val="16"/>
          <w:szCs w:val="16"/>
        </w:rPr>
        <w:t xml:space="preserve"> зон.</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В части организации и выполнения мероприятий по гражданской обороне необходимо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провести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объектов на перспективной территории застройки;</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разработать план мероприятий по повышению устойчивости функционирования объектов на перспективных территориях застройки, защите  и жизнеобеспечению людей в военное время и в чрезвычайных ситуациях, с результатами оценки стоимости проектных решений и срока осуществления инженерно-технических мероприятий ГОЧС;</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разработать сводный план сетей основных инженерных коммуникаций и сооружений, обеспечивающих устойчивое функционирование территорий в военное время, на котором показать:</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сети водоснабжения и водоотведения с обозначением трубопроводов, водозаборных и очистных сооружений, пожарных гидрантов, подземных и поверхностных источников водоснабжения с указанием ресурсов и обозначением участков, базирующихся на защищённых, в соответствии с требованиями ВСН ВК 4-90, </w:t>
      </w:r>
      <w:proofErr w:type="spellStart"/>
      <w:r w:rsidRPr="00DB75AE">
        <w:rPr>
          <w:rFonts w:ascii="Arial" w:hAnsi="Arial" w:cs="Arial"/>
          <w:color w:val="auto"/>
          <w:w w:val="109"/>
          <w:sz w:val="16"/>
          <w:szCs w:val="16"/>
        </w:rPr>
        <w:t>водоисточниках</w:t>
      </w:r>
      <w:proofErr w:type="spellEnd"/>
      <w:r w:rsidRPr="00DB75AE">
        <w:rPr>
          <w:rFonts w:ascii="Arial" w:hAnsi="Arial" w:cs="Arial"/>
          <w:color w:val="auto"/>
          <w:w w:val="109"/>
          <w:sz w:val="16"/>
          <w:szCs w:val="16"/>
        </w:rPr>
        <w:t xml:space="preserve">, мест размещения подземных и наземных резервуаров питьевой воды, и подъездов к ним автотранспорта;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газовые сети с указанием ГРС, переходов через автомобильные дороги, железнодорожные пути, водные объекты;</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сети теплоснабжения с обозначением КРЦ, ЦТП и котельных с указанием основного и резервного вида топлива;</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 xml:space="preserve">сети электроснабжения с обозначением воздушных и кабельных высоковольтных линий и преобразующих устройств (сети напряжением более 110 </w:t>
      </w:r>
      <w:proofErr w:type="spellStart"/>
      <w:r w:rsidRPr="00DB75AE">
        <w:rPr>
          <w:rFonts w:ascii="Arial" w:hAnsi="Arial" w:cs="Arial"/>
          <w:color w:val="auto"/>
          <w:w w:val="109"/>
          <w:sz w:val="16"/>
          <w:szCs w:val="16"/>
        </w:rPr>
        <w:t>кВ</w:t>
      </w:r>
      <w:proofErr w:type="spellEnd"/>
      <w:r w:rsidRPr="00DB75AE">
        <w:rPr>
          <w:rFonts w:ascii="Arial" w:hAnsi="Arial" w:cs="Arial"/>
          <w:color w:val="auto"/>
          <w:w w:val="109"/>
          <w:sz w:val="16"/>
          <w:szCs w:val="16"/>
        </w:rPr>
        <w:t>), линий электропередач, выполняющих роль перемычек для обеспечения транзита электроэнергии в обход вышедших из строя объектов сети, а также обеспечивающих надёжность электроснабжения не отключаемых в случае ЧС объектов (с указанием перечня этих объектов);</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сети кабельной и проводной связи, радиовещания и телевидения, обеспечивающие устойчивую работу системы централизованного оповещения населения, с указанием мест размещения сирен и уличных громкоговорителей, границ зон  действия локальных систем оповещения потенциально опасных объектов.</w:t>
      </w:r>
    </w:p>
    <w:p w:rsidR="00DB75AE" w:rsidRPr="00DB75AE" w:rsidRDefault="00DB75AE" w:rsidP="004D391D">
      <w:pPr>
        <w:tabs>
          <w:tab w:val="num" w:pos="1080"/>
        </w:tabs>
        <w:ind w:firstLine="284"/>
        <w:jc w:val="both"/>
        <w:rPr>
          <w:rFonts w:ascii="Arial" w:hAnsi="Arial" w:cs="Arial"/>
          <w:b/>
          <w:color w:val="auto"/>
          <w:w w:val="109"/>
          <w:sz w:val="16"/>
          <w:szCs w:val="16"/>
        </w:rPr>
      </w:pPr>
      <w:r w:rsidRPr="00DB75AE">
        <w:rPr>
          <w:rFonts w:ascii="Arial" w:hAnsi="Arial" w:cs="Arial"/>
          <w:b/>
          <w:color w:val="auto"/>
          <w:w w:val="109"/>
          <w:sz w:val="16"/>
          <w:szCs w:val="16"/>
        </w:rPr>
        <w:t xml:space="preserve">В части памятников истории и культуры – </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разработка проекта временных охранных зон;</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межевание территории временной охранной зоны с занесением данных в земельный реестр, постановка на кадастровый учет.</w:t>
      </w:r>
    </w:p>
    <w:p w:rsidR="00DB75AE" w:rsidRPr="00DB75AE" w:rsidRDefault="00DB75AE" w:rsidP="004D391D">
      <w:pPr>
        <w:tabs>
          <w:tab w:val="num" w:pos="1080"/>
        </w:tabs>
        <w:ind w:firstLine="284"/>
        <w:jc w:val="both"/>
        <w:rPr>
          <w:rFonts w:ascii="Arial" w:hAnsi="Arial" w:cs="Arial"/>
          <w:color w:val="auto"/>
          <w:w w:val="109"/>
          <w:sz w:val="16"/>
          <w:szCs w:val="16"/>
        </w:rPr>
      </w:pPr>
      <w:r w:rsidRPr="00DB75AE">
        <w:rPr>
          <w:rFonts w:ascii="Arial" w:hAnsi="Arial" w:cs="Arial"/>
          <w:color w:val="auto"/>
          <w:w w:val="109"/>
          <w:sz w:val="16"/>
          <w:szCs w:val="16"/>
        </w:rPr>
        <w:t>В связи с этим, на дальнейших стадиях проектирования необходимо будет разработать конкретные предложения по ряду актуальных вопросов нормативных актов, в основном по повышению статуса охранных зон социально значимых объектов.</w:t>
      </w:r>
    </w:p>
    <w:p w:rsidR="00DB75AE" w:rsidRPr="00DB75AE" w:rsidRDefault="00DB75AE" w:rsidP="004D391D">
      <w:pPr>
        <w:widowControl w:val="0"/>
        <w:ind w:firstLine="284"/>
        <w:jc w:val="both"/>
        <w:rPr>
          <w:rFonts w:ascii="Arial" w:hAnsi="Arial" w:cs="Arial"/>
          <w:color w:val="auto"/>
          <w:w w:val="109"/>
          <w:sz w:val="16"/>
          <w:szCs w:val="16"/>
          <w:lang w:val="x-none"/>
        </w:rPr>
      </w:pPr>
      <w:r w:rsidRPr="00DB75AE">
        <w:rPr>
          <w:rFonts w:ascii="Arial" w:hAnsi="Arial" w:cs="Arial"/>
          <w:color w:val="auto"/>
          <w:w w:val="109"/>
          <w:sz w:val="16"/>
          <w:szCs w:val="16"/>
          <w:lang w:val="x-none"/>
        </w:rPr>
        <w:t>Для реализации Генерального плана необходимо предусмотреть программу благоприятного инвестиционного развития с привлечением средств из местного и регионального фонда, а также частных секторов. Настоящий проект учитывает возможность роста инвестиций, предусматривает резервы территориального развития поселения.</w:t>
      </w:r>
    </w:p>
    <w:p w:rsidR="00DB75AE" w:rsidRPr="00DB75AE" w:rsidRDefault="00DB75AE" w:rsidP="00DB75AE">
      <w:pPr>
        <w:widowControl w:val="0"/>
        <w:jc w:val="both"/>
        <w:rPr>
          <w:rFonts w:ascii="Arial" w:hAnsi="Arial" w:cs="Arial"/>
          <w:sz w:val="16"/>
          <w:szCs w:val="16"/>
          <w:lang w:val="x-none"/>
        </w:rPr>
      </w:pPr>
    </w:p>
    <w:p w:rsidR="00913FE1" w:rsidRPr="00913FE1" w:rsidRDefault="00913FE1" w:rsidP="00913FE1">
      <w:pPr>
        <w:keepNext/>
        <w:ind w:left="360"/>
        <w:jc w:val="center"/>
        <w:outlineLvl w:val="0"/>
        <w:rPr>
          <w:rFonts w:ascii="Arial" w:hAnsi="Arial" w:cs="Arial"/>
          <w:b/>
          <w:color w:val="auto"/>
          <w:sz w:val="16"/>
          <w:szCs w:val="16"/>
        </w:rPr>
      </w:pPr>
      <w:r w:rsidRPr="00913FE1">
        <w:rPr>
          <w:rFonts w:ascii="Arial" w:hAnsi="Arial" w:cs="Arial"/>
          <w:b/>
          <w:color w:val="auto"/>
          <w:sz w:val="16"/>
          <w:szCs w:val="16"/>
        </w:rPr>
        <w:t xml:space="preserve">РАЗДЕЛ 5. СВОДНЫЙ  ПЛАН  МЕРОПРИЯТИЙ  </w:t>
      </w:r>
    </w:p>
    <w:p w:rsidR="00913FE1" w:rsidRPr="004D391D" w:rsidRDefault="004D391D" w:rsidP="004D391D">
      <w:pPr>
        <w:jc w:val="center"/>
        <w:rPr>
          <w:rFonts w:ascii="Arial" w:hAnsi="Arial" w:cs="Arial"/>
          <w:b/>
          <w:color w:val="auto"/>
          <w:sz w:val="16"/>
          <w:szCs w:val="16"/>
        </w:rPr>
      </w:pPr>
      <w:r>
        <w:rPr>
          <w:rFonts w:ascii="Arial" w:hAnsi="Arial" w:cs="Arial"/>
          <w:b/>
          <w:color w:val="auto"/>
          <w:sz w:val="16"/>
          <w:szCs w:val="16"/>
        </w:rPr>
        <w:t>ГЕНЕРАЛЬНОГО ПЛАНА</w:t>
      </w:r>
    </w:p>
    <w:p w:rsidR="00913FE1" w:rsidRDefault="00913FE1" w:rsidP="004D391D">
      <w:pPr>
        <w:jc w:val="both"/>
        <w:rPr>
          <w:rFonts w:ascii="Arial" w:hAnsi="Arial" w:cs="Arial"/>
          <w:b/>
          <w:color w:val="auto"/>
          <w:sz w:val="16"/>
          <w:szCs w:val="16"/>
        </w:rPr>
      </w:pPr>
      <w:r w:rsidRPr="00913FE1">
        <w:rPr>
          <w:rFonts w:ascii="Arial" w:hAnsi="Arial" w:cs="Arial"/>
          <w:b/>
          <w:color w:val="auto"/>
          <w:sz w:val="16"/>
          <w:szCs w:val="16"/>
        </w:rPr>
        <w:t>Таблица 3.Сводный план</w:t>
      </w:r>
      <w:r w:rsidR="004D391D">
        <w:rPr>
          <w:rFonts w:ascii="Arial" w:hAnsi="Arial" w:cs="Arial"/>
          <w:b/>
          <w:color w:val="auto"/>
          <w:sz w:val="16"/>
          <w:szCs w:val="16"/>
        </w:rPr>
        <w:t xml:space="preserve"> мероприятий Генерального плана</w:t>
      </w:r>
    </w:p>
    <w:p w:rsidR="004D391D" w:rsidRPr="004D391D" w:rsidRDefault="004D391D" w:rsidP="004D391D">
      <w:pPr>
        <w:jc w:val="both"/>
        <w:rPr>
          <w:rFonts w:ascii="Arial" w:hAnsi="Arial" w:cs="Arial"/>
          <w:b/>
          <w:color w:val="auto"/>
          <w:sz w:val="16"/>
          <w:szCs w:val="16"/>
        </w:rPr>
      </w:pPr>
    </w:p>
    <w:tbl>
      <w:tblPr>
        <w:tblW w:w="4902" w:type="pct"/>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0A0" w:firstRow="1" w:lastRow="0" w:firstColumn="1" w:lastColumn="0" w:noHBand="0" w:noVBand="0"/>
      </w:tblPr>
      <w:tblGrid>
        <w:gridCol w:w="3369"/>
        <w:gridCol w:w="995"/>
        <w:gridCol w:w="989"/>
      </w:tblGrid>
      <w:tr w:rsidR="00913FE1" w:rsidRPr="00913FE1" w:rsidTr="00913FE1">
        <w:tc>
          <w:tcPr>
            <w:tcW w:w="3147" w:type="pct"/>
          </w:tcPr>
          <w:p w:rsidR="00913FE1" w:rsidRPr="00913FE1" w:rsidRDefault="00913FE1" w:rsidP="00913FE1">
            <w:pPr>
              <w:jc w:val="center"/>
              <w:rPr>
                <w:rFonts w:ascii="Arial" w:hAnsi="Arial" w:cs="Arial"/>
                <w:b/>
                <w:color w:val="auto"/>
                <w:sz w:val="16"/>
                <w:szCs w:val="16"/>
              </w:rPr>
            </w:pPr>
            <w:r w:rsidRPr="00913FE1">
              <w:rPr>
                <w:rFonts w:ascii="Arial" w:hAnsi="Arial" w:cs="Arial"/>
                <w:b/>
                <w:color w:val="auto"/>
                <w:sz w:val="16"/>
                <w:szCs w:val="16"/>
              </w:rPr>
              <w:t>МЕРОПРИЯТИЕ</w:t>
            </w:r>
          </w:p>
        </w:tc>
        <w:tc>
          <w:tcPr>
            <w:tcW w:w="929" w:type="pct"/>
          </w:tcPr>
          <w:p w:rsidR="00913FE1" w:rsidRPr="00913FE1" w:rsidRDefault="00913FE1" w:rsidP="00913FE1">
            <w:pPr>
              <w:jc w:val="center"/>
              <w:rPr>
                <w:rFonts w:ascii="Arial" w:hAnsi="Arial" w:cs="Arial"/>
                <w:b/>
                <w:color w:val="auto"/>
                <w:sz w:val="16"/>
                <w:szCs w:val="16"/>
              </w:rPr>
            </w:pPr>
            <w:r w:rsidRPr="00913FE1">
              <w:rPr>
                <w:rFonts w:ascii="Arial" w:hAnsi="Arial" w:cs="Arial"/>
                <w:b/>
                <w:color w:val="auto"/>
                <w:sz w:val="16"/>
                <w:szCs w:val="16"/>
              </w:rPr>
              <w:t>2019</w:t>
            </w:r>
          </w:p>
        </w:tc>
        <w:tc>
          <w:tcPr>
            <w:tcW w:w="924" w:type="pct"/>
          </w:tcPr>
          <w:p w:rsidR="00913FE1" w:rsidRPr="00913FE1" w:rsidRDefault="00913FE1" w:rsidP="00913FE1">
            <w:pPr>
              <w:jc w:val="center"/>
              <w:rPr>
                <w:rFonts w:ascii="Arial" w:hAnsi="Arial" w:cs="Arial"/>
                <w:b/>
                <w:color w:val="auto"/>
                <w:sz w:val="16"/>
                <w:szCs w:val="16"/>
              </w:rPr>
            </w:pPr>
            <w:r w:rsidRPr="00913FE1">
              <w:rPr>
                <w:rFonts w:ascii="Arial" w:hAnsi="Arial" w:cs="Arial"/>
                <w:b/>
                <w:color w:val="auto"/>
                <w:sz w:val="16"/>
                <w:szCs w:val="16"/>
              </w:rPr>
              <w:t>2035</w:t>
            </w:r>
          </w:p>
        </w:tc>
      </w:tr>
      <w:tr w:rsidR="00913FE1" w:rsidRPr="00913FE1" w:rsidTr="00913FE1">
        <w:trPr>
          <w:trHeight w:val="280"/>
        </w:trPr>
        <w:tc>
          <w:tcPr>
            <w:tcW w:w="5000" w:type="pct"/>
            <w:gridSpan w:val="3"/>
          </w:tcPr>
          <w:p w:rsidR="00913FE1" w:rsidRPr="00913FE1" w:rsidRDefault="00913FE1" w:rsidP="00913FE1">
            <w:pPr>
              <w:contextualSpacing/>
              <w:rPr>
                <w:rFonts w:ascii="Arial" w:hAnsi="Arial" w:cs="Arial"/>
                <w:b/>
                <w:color w:val="auto"/>
                <w:sz w:val="16"/>
                <w:szCs w:val="16"/>
              </w:rPr>
            </w:pPr>
            <w:r w:rsidRPr="00913FE1">
              <w:rPr>
                <w:rFonts w:ascii="Arial" w:hAnsi="Arial" w:cs="Arial"/>
                <w:b/>
                <w:color w:val="auto"/>
                <w:sz w:val="16"/>
                <w:szCs w:val="16"/>
              </w:rPr>
              <w:t xml:space="preserve">                                       Экономика</w:t>
            </w:r>
          </w:p>
        </w:tc>
      </w:tr>
      <w:tr w:rsidR="00913FE1" w:rsidRPr="00913FE1" w:rsidTr="00913FE1">
        <w:trPr>
          <w:trHeight w:val="1046"/>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 xml:space="preserve">Реконструкция и модернизация  площадки «Восточная» для выращивания птицы  филиала « </w:t>
            </w:r>
            <w:proofErr w:type="spellStart"/>
            <w:r w:rsidRPr="00913FE1">
              <w:rPr>
                <w:rFonts w:ascii="Arial" w:hAnsi="Arial" w:cs="Arial"/>
                <w:color w:val="auto"/>
                <w:sz w:val="16"/>
                <w:szCs w:val="16"/>
              </w:rPr>
              <w:t>Благодарненский</w:t>
            </w:r>
            <w:proofErr w:type="spellEnd"/>
            <w:r w:rsidRPr="00913FE1">
              <w:rPr>
                <w:rFonts w:ascii="Arial" w:hAnsi="Arial" w:cs="Arial"/>
                <w:color w:val="auto"/>
                <w:sz w:val="16"/>
                <w:szCs w:val="16"/>
              </w:rPr>
              <w:t>» ЗАО « Ставропольский бройлер»</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lastRenderedPageBreak/>
              <w:t>Реконструкция и модернизация  площадки «Бурлацкая» для выращивания птицы  филиала «</w:t>
            </w:r>
            <w:proofErr w:type="spellStart"/>
            <w:r w:rsidRPr="00913FE1">
              <w:rPr>
                <w:rFonts w:ascii="Arial" w:hAnsi="Arial" w:cs="Arial"/>
                <w:color w:val="auto"/>
                <w:sz w:val="16"/>
                <w:szCs w:val="16"/>
              </w:rPr>
              <w:t>Благодарненский</w:t>
            </w:r>
            <w:proofErr w:type="spellEnd"/>
            <w:r w:rsidRPr="00913FE1">
              <w:rPr>
                <w:rFonts w:ascii="Arial" w:hAnsi="Arial" w:cs="Arial"/>
                <w:color w:val="auto"/>
                <w:sz w:val="16"/>
                <w:szCs w:val="16"/>
              </w:rPr>
              <w:t xml:space="preserve">» ЗАО «Ставропольский бройлер» </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Социальная сфера</w:t>
            </w:r>
          </w:p>
        </w:tc>
      </w:tr>
      <w:tr w:rsidR="00913FE1" w:rsidRPr="00913FE1" w:rsidTr="00913FE1">
        <w:trPr>
          <w:trHeight w:val="281"/>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Ремонт асфальтного покрытия  территории двора территории школы МБОУ «СОШ №10»</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rPr>
          <w:trHeight w:val="281"/>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Ремонт ограждения по периметру территории МБОУ «СОШ №10»</w:t>
            </w:r>
          </w:p>
        </w:tc>
        <w:tc>
          <w:tcPr>
            <w:tcW w:w="929" w:type="pct"/>
            <w:shd w:val="clear" w:color="auto" w:fill="FFFFFF"/>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rPr>
          <w:trHeight w:val="281"/>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Ремонт ограждения МДОУ «Детский сад №19»</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rPr>
          <w:trHeight w:val="220"/>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Устройство теневых навесов в МДОУ «Детский сад №20»</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rPr>
          <w:trHeight w:val="410"/>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Реконструкция стадиона в с. Бурлацкое</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FFFFFF"/>
          </w:tcPr>
          <w:p w:rsidR="00913FE1" w:rsidRPr="00913FE1" w:rsidRDefault="00913FE1" w:rsidP="00913FE1">
            <w:pPr>
              <w:rPr>
                <w:rFonts w:ascii="Arial" w:hAnsi="Arial" w:cs="Arial"/>
                <w:color w:val="auto"/>
                <w:sz w:val="16"/>
                <w:szCs w:val="16"/>
              </w:rPr>
            </w:pPr>
          </w:p>
        </w:tc>
      </w:tr>
      <w:tr w:rsidR="00913FE1" w:rsidRPr="00913FE1" w:rsidTr="00913FE1">
        <w:trPr>
          <w:trHeight w:val="291"/>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 xml:space="preserve">Строительство 4-х детских площадок </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FFFFFF"/>
          </w:tcPr>
          <w:p w:rsidR="00913FE1" w:rsidRPr="00913FE1" w:rsidRDefault="00913FE1" w:rsidP="00913FE1">
            <w:pPr>
              <w:rPr>
                <w:rFonts w:ascii="Arial" w:hAnsi="Arial" w:cs="Arial"/>
                <w:color w:val="auto"/>
                <w:sz w:val="16"/>
                <w:szCs w:val="16"/>
              </w:rPr>
            </w:pPr>
          </w:p>
        </w:tc>
      </w:tr>
      <w:tr w:rsidR="00913FE1" w:rsidRPr="00913FE1" w:rsidTr="00913FE1">
        <w:trPr>
          <w:trHeight w:val="405"/>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Увеличение площади кладбища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FFFFFF"/>
          </w:tcPr>
          <w:p w:rsidR="00913FE1" w:rsidRPr="00913FE1" w:rsidRDefault="00913FE1" w:rsidP="00913FE1">
            <w:pPr>
              <w:rPr>
                <w:rFonts w:ascii="Arial" w:hAnsi="Arial" w:cs="Arial"/>
                <w:color w:val="auto"/>
                <w:sz w:val="16"/>
                <w:szCs w:val="16"/>
              </w:rPr>
            </w:pPr>
          </w:p>
        </w:tc>
      </w:tr>
      <w:tr w:rsidR="00913FE1" w:rsidRPr="00913FE1" w:rsidTr="00913FE1">
        <w:trPr>
          <w:trHeight w:val="343"/>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Строительство ограждения территории нового кладбища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rPr>
          <w:trHeight w:val="613"/>
        </w:trPr>
        <w:tc>
          <w:tcPr>
            <w:tcW w:w="3147" w:type="pct"/>
          </w:tcPr>
          <w:p w:rsidR="00913FE1" w:rsidRPr="00913FE1" w:rsidRDefault="00913FE1" w:rsidP="00913FE1">
            <w:pPr>
              <w:rPr>
                <w:rFonts w:ascii="Arial" w:hAnsi="Arial" w:cs="Arial"/>
                <w:color w:val="auto"/>
                <w:sz w:val="16"/>
                <w:szCs w:val="16"/>
              </w:rPr>
            </w:pPr>
            <w:r w:rsidRPr="00913FE1">
              <w:rPr>
                <w:rFonts w:ascii="Arial" w:eastAsia="Calibri" w:hAnsi="Arial" w:cs="Arial"/>
                <w:color w:val="auto"/>
                <w:sz w:val="16"/>
                <w:szCs w:val="16"/>
              </w:rPr>
              <w:t>Изготовление и установка ворот (с встроенной калиткой) на восточной стороне по  ул. Мостовая и на западной стороне по пер. Малый.</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rPr>
          <w:trHeight w:val="392"/>
        </w:trPr>
        <w:tc>
          <w:tcPr>
            <w:tcW w:w="3147" w:type="pct"/>
          </w:tcPr>
          <w:p w:rsidR="00913FE1" w:rsidRPr="00913FE1" w:rsidRDefault="00913FE1" w:rsidP="00913FE1">
            <w:pPr>
              <w:rPr>
                <w:rFonts w:ascii="Arial" w:eastAsia="Calibri" w:hAnsi="Arial" w:cs="Arial"/>
                <w:color w:val="auto"/>
                <w:sz w:val="16"/>
                <w:szCs w:val="16"/>
              </w:rPr>
            </w:pPr>
            <w:r w:rsidRPr="00913FE1">
              <w:rPr>
                <w:rFonts w:ascii="Arial" w:eastAsia="Calibri" w:hAnsi="Arial" w:cs="Arial"/>
                <w:color w:val="auto"/>
                <w:sz w:val="16"/>
                <w:szCs w:val="16"/>
              </w:rPr>
              <w:t>Озеленение территории кладбища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rPr>
          <w:trHeight w:val="313"/>
        </w:trPr>
        <w:tc>
          <w:tcPr>
            <w:tcW w:w="3147" w:type="pct"/>
          </w:tcPr>
          <w:p w:rsidR="00913FE1" w:rsidRPr="00913FE1" w:rsidRDefault="00913FE1" w:rsidP="00913FE1">
            <w:pPr>
              <w:rPr>
                <w:rFonts w:ascii="Arial" w:eastAsia="Calibri" w:hAnsi="Arial" w:cs="Arial"/>
                <w:color w:val="auto"/>
                <w:sz w:val="16"/>
                <w:szCs w:val="16"/>
              </w:rPr>
            </w:pPr>
            <w:r w:rsidRPr="00913FE1">
              <w:rPr>
                <w:rFonts w:ascii="Arial" w:eastAsia="Calibri" w:hAnsi="Arial" w:cs="Arial"/>
                <w:color w:val="auto"/>
                <w:sz w:val="16"/>
                <w:szCs w:val="16"/>
              </w:rPr>
              <w:t>Установка фонарного освещения</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auto"/>
          </w:tcPr>
          <w:p w:rsidR="00913FE1" w:rsidRPr="00913FE1" w:rsidRDefault="00913FE1" w:rsidP="00913FE1">
            <w:pPr>
              <w:rPr>
                <w:rFonts w:ascii="Arial" w:hAnsi="Arial" w:cs="Arial"/>
                <w:color w:val="auto"/>
                <w:sz w:val="16"/>
                <w:szCs w:val="16"/>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Жилищное строительство</w:t>
            </w: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w:t>
            </w:r>
            <w:r w:rsidRPr="00913FE1">
              <w:rPr>
                <w:rFonts w:ascii="Arial" w:hAnsi="Arial" w:cs="Arial"/>
                <w:color w:val="auto"/>
                <w:sz w:val="16"/>
                <w:szCs w:val="16"/>
              </w:rPr>
              <w:t>азмещение нового жилого фонда вдоль пер. Западного (запад с. Бурлацкое)</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FFFFFF"/>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w:t>
            </w:r>
            <w:r w:rsidRPr="00913FE1">
              <w:rPr>
                <w:rFonts w:ascii="Arial" w:hAnsi="Arial" w:cs="Arial"/>
                <w:color w:val="auto"/>
                <w:sz w:val="16"/>
                <w:szCs w:val="16"/>
              </w:rPr>
              <w:t>азмещение нового жилого фонда на востоке с. Бурлацкое</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Транспортная инфраструктура и связь</w:t>
            </w: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Ремонт автомобильных дорог по ул. Пролетарская, Набережная, Ленина, пер. Малый, 50 лет Октября</w:t>
            </w:r>
          </w:p>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с. Бурлацкое</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 xml:space="preserve">Реконструкция пешеходных дорожек по ул. Красная </w:t>
            </w:r>
          </w:p>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 xml:space="preserve">с. Бурлацкое </w:t>
            </w:r>
          </w:p>
        </w:tc>
        <w:tc>
          <w:tcPr>
            <w:tcW w:w="929" w:type="pct"/>
            <w:shd w:val="clear" w:color="auto" w:fill="D9D9D9"/>
          </w:tcPr>
          <w:p w:rsidR="00913FE1" w:rsidRPr="00913FE1" w:rsidRDefault="00913FE1" w:rsidP="00913FE1">
            <w:pPr>
              <w:rPr>
                <w:rFonts w:ascii="Arial" w:hAnsi="Arial" w:cs="Arial"/>
                <w:color w:val="auto"/>
                <w:sz w:val="16"/>
                <w:szCs w:val="16"/>
                <w:highlight w:val="yellow"/>
              </w:rPr>
            </w:pPr>
          </w:p>
        </w:tc>
        <w:tc>
          <w:tcPr>
            <w:tcW w:w="924" w:type="pct"/>
            <w:shd w:val="clear" w:color="auto" w:fill="FFFFFF"/>
          </w:tcPr>
          <w:p w:rsidR="00913FE1" w:rsidRPr="00913FE1" w:rsidRDefault="00913FE1" w:rsidP="00913FE1">
            <w:pPr>
              <w:rPr>
                <w:rFonts w:ascii="Arial" w:hAnsi="Arial" w:cs="Arial"/>
                <w:color w:val="auto"/>
                <w:sz w:val="16"/>
                <w:szCs w:val="16"/>
                <w:highlight w:val="yellow"/>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Строительство улично-дорожной сети путем продления дополнительных улиц и проходов к новой жилой, общественно-деловой и промышленной застройке</w:t>
            </w:r>
          </w:p>
        </w:tc>
        <w:tc>
          <w:tcPr>
            <w:tcW w:w="929" w:type="pct"/>
          </w:tcPr>
          <w:p w:rsidR="00913FE1" w:rsidRPr="00913FE1" w:rsidRDefault="00913FE1" w:rsidP="00913FE1">
            <w:pPr>
              <w:rPr>
                <w:rFonts w:ascii="Arial" w:hAnsi="Arial" w:cs="Arial"/>
                <w:color w:val="auto"/>
                <w:sz w:val="16"/>
                <w:szCs w:val="16"/>
                <w:highlight w:val="yellow"/>
              </w:rPr>
            </w:pPr>
          </w:p>
        </w:tc>
        <w:tc>
          <w:tcPr>
            <w:tcW w:w="924" w:type="pct"/>
            <w:shd w:val="clear" w:color="auto" w:fill="D9D9D9"/>
          </w:tcPr>
          <w:p w:rsidR="00913FE1" w:rsidRPr="00913FE1" w:rsidRDefault="00913FE1" w:rsidP="00913FE1">
            <w:pPr>
              <w:rPr>
                <w:rFonts w:ascii="Arial" w:hAnsi="Arial" w:cs="Arial"/>
                <w:color w:val="auto"/>
                <w:sz w:val="16"/>
                <w:szCs w:val="16"/>
                <w:highlight w:val="yellow"/>
              </w:rPr>
            </w:pPr>
          </w:p>
        </w:tc>
      </w:tr>
      <w:tr w:rsidR="00913FE1" w:rsidRPr="00913FE1" w:rsidTr="00913FE1">
        <w:tc>
          <w:tcPr>
            <w:tcW w:w="3147" w:type="pct"/>
          </w:tcPr>
          <w:p w:rsidR="00913FE1" w:rsidRPr="00913FE1" w:rsidRDefault="00913FE1" w:rsidP="00913FE1">
            <w:pPr>
              <w:rPr>
                <w:rFonts w:ascii="Arial" w:hAnsi="Arial" w:cs="Arial"/>
                <w:color w:val="auto"/>
                <w:w w:val="109"/>
                <w:sz w:val="16"/>
                <w:szCs w:val="16"/>
              </w:rPr>
            </w:pPr>
            <w:r w:rsidRPr="00913FE1">
              <w:rPr>
                <w:rFonts w:ascii="Arial" w:hAnsi="Arial" w:cs="Arial"/>
                <w:color w:val="auto"/>
                <w:w w:val="109"/>
                <w:sz w:val="16"/>
                <w:szCs w:val="16"/>
              </w:rPr>
              <w:t xml:space="preserve">Строительство многофункционального сервисного центра при въезде в </w:t>
            </w:r>
            <w:proofErr w:type="spellStart"/>
            <w:r w:rsidRPr="00913FE1">
              <w:rPr>
                <w:rFonts w:ascii="Arial" w:hAnsi="Arial" w:cs="Arial"/>
                <w:color w:val="auto"/>
                <w:w w:val="109"/>
                <w:sz w:val="16"/>
                <w:szCs w:val="16"/>
              </w:rPr>
              <w:t>с.Бурлацкое</w:t>
            </w:r>
            <w:proofErr w:type="spellEnd"/>
            <w:r w:rsidRPr="00913FE1">
              <w:rPr>
                <w:rFonts w:ascii="Arial" w:hAnsi="Arial" w:cs="Arial"/>
                <w:color w:val="auto"/>
                <w:w w:val="109"/>
                <w:sz w:val="16"/>
                <w:szCs w:val="16"/>
              </w:rPr>
              <w:t xml:space="preserve"> со стороны г. Буденновск, включающего в себя: кафе, автомойку, магазин, туалет, душ, отель, СТО</w:t>
            </w:r>
          </w:p>
        </w:tc>
        <w:tc>
          <w:tcPr>
            <w:tcW w:w="929" w:type="pct"/>
          </w:tcPr>
          <w:p w:rsidR="00913FE1" w:rsidRPr="00913FE1" w:rsidRDefault="00913FE1" w:rsidP="00913FE1">
            <w:pPr>
              <w:rPr>
                <w:rFonts w:ascii="Arial" w:hAnsi="Arial" w:cs="Arial"/>
                <w:color w:val="auto"/>
                <w:sz w:val="16"/>
                <w:szCs w:val="16"/>
                <w:highlight w:val="yellow"/>
              </w:rPr>
            </w:pPr>
          </w:p>
        </w:tc>
        <w:tc>
          <w:tcPr>
            <w:tcW w:w="924" w:type="pct"/>
            <w:shd w:val="clear" w:color="auto" w:fill="D9D9D9"/>
          </w:tcPr>
          <w:p w:rsidR="00913FE1" w:rsidRPr="00913FE1" w:rsidRDefault="00913FE1" w:rsidP="00913FE1">
            <w:pPr>
              <w:rPr>
                <w:rFonts w:ascii="Arial" w:hAnsi="Arial" w:cs="Arial"/>
                <w:color w:val="auto"/>
                <w:sz w:val="16"/>
                <w:szCs w:val="16"/>
                <w:highlight w:val="yellow"/>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Инженерная инфраструктура</w:t>
            </w: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Капитальный и текущий ремонт, водопроводных сетей, коллектора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Строительство и реконструкцию водозаборных сооружений</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Реконструкция магистральных и разводящих сетей</w:t>
            </w:r>
          </w:p>
        </w:tc>
        <w:tc>
          <w:tcPr>
            <w:tcW w:w="929" w:type="pct"/>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w w:val="109"/>
                <w:sz w:val="16"/>
                <w:szCs w:val="16"/>
              </w:rPr>
            </w:pPr>
            <w:r w:rsidRPr="00913FE1">
              <w:rPr>
                <w:rFonts w:ascii="Arial" w:hAnsi="Arial" w:cs="Arial"/>
                <w:color w:val="auto"/>
                <w:w w:val="109"/>
                <w:sz w:val="16"/>
                <w:szCs w:val="16"/>
              </w:rPr>
              <w:t xml:space="preserve">Реконструкция плотины пруда в западной части </w:t>
            </w:r>
          </w:p>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с. Бурлацкое</w:t>
            </w:r>
          </w:p>
        </w:tc>
        <w:tc>
          <w:tcPr>
            <w:tcW w:w="929" w:type="pct"/>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Реконструкцию очистных сооружений</w:t>
            </w:r>
          </w:p>
        </w:tc>
        <w:tc>
          <w:tcPr>
            <w:tcW w:w="929" w:type="pct"/>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Капитальный ремонт тепловых сетей от котельной № 17-15 с. Бурлацкое</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w w:val="109"/>
                <w:sz w:val="16"/>
                <w:szCs w:val="16"/>
              </w:rPr>
            </w:pPr>
            <w:r w:rsidRPr="00913FE1">
              <w:rPr>
                <w:rFonts w:ascii="Arial" w:hAnsi="Arial" w:cs="Arial"/>
                <w:color w:val="auto"/>
                <w:w w:val="109"/>
                <w:sz w:val="16"/>
                <w:szCs w:val="16"/>
              </w:rPr>
              <w:t xml:space="preserve">Строительство дополнительного газопровода с </w:t>
            </w:r>
          </w:p>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целью стабилизации давления газа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w w:val="109"/>
                <w:sz w:val="16"/>
                <w:szCs w:val="16"/>
              </w:rPr>
            </w:pPr>
            <w:r w:rsidRPr="00913FE1">
              <w:rPr>
                <w:rFonts w:ascii="Arial" w:hAnsi="Arial" w:cs="Arial"/>
                <w:color w:val="auto"/>
                <w:sz w:val="16"/>
                <w:szCs w:val="16"/>
              </w:rPr>
              <w:t xml:space="preserve">Капитальный ремонт Ф-464 от подстанции Бурлацкая 35/10 </w:t>
            </w:r>
            <w:proofErr w:type="spellStart"/>
            <w:r w:rsidRPr="00913FE1">
              <w:rPr>
                <w:rFonts w:ascii="Arial" w:hAnsi="Arial" w:cs="Arial"/>
                <w:color w:val="auto"/>
                <w:sz w:val="16"/>
                <w:szCs w:val="16"/>
              </w:rPr>
              <w:t>кВ</w:t>
            </w:r>
            <w:proofErr w:type="spellEnd"/>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w w:val="109"/>
                <w:sz w:val="16"/>
                <w:szCs w:val="16"/>
              </w:rPr>
            </w:pPr>
            <w:r w:rsidRPr="00913FE1">
              <w:rPr>
                <w:rFonts w:ascii="Arial" w:hAnsi="Arial" w:cs="Arial"/>
                <w:color w:val="auto"/>
                <w:sz w:val="16"/>
                <w:szCs w:val="16"/>
              </w:rPr>
              <w:t xml:space="preserve">Продление линии электрического освещения ул. Красноармейская, ул. Мостовая, ул. Артюхова, восточной части </w:t>
            </w:r>
            <w:r w:rsidRPr="00913FE1">
              <w:rPr>
                <w:rFonts w:ascii="Arial" w:hAnsi="Arial" w:cs="Arial"/>
                <w:color w:val="auto"/>
                <w:sz w:val="16"/>
                <w:szCs w:val="16"/>
              </w:rPr>
              <w:lastRenderedPageBreak/>
              <w:t>ул. Пролетарской</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 xml:space="preserve">Реконструкция линии электропередачи ВЛ -0,4 </w:t>
            </w:r>
            <w:proofErr w:type="spellStart"/>
            <w:r w:rsidRPr="00913FE1">
              <w:rPr>
                <w:rFonts w:ascii="Arial" w:hAnsi="Arial" w:cs="Arial"/>
                <w:color w:val="auto"/>
                <w:sz w:val="16"/>
                <w:szCs w:val="16"/>
              </w:rPr>
              <w:t>кв</w:t>
            </w:r>
            <w:proofErr w:type="spellEnd"/>
            <w:r w:rsidRPr="00913FE1">
              <w:rPr>
                <w:rFonts w:ascii="Arial" w:hAnsi="Arial" w:cs="Arial"/>
                <w:color w:val="auto"/>
                <w:sz w:val="16"/>
                <w:szCs w:val="16"/>
              </w:rPr>
              <w:t xml:space="preserve"> Ф-1,Ф-2,от МТП -5\461 п\</w:t>
            </w:r>
            <w:proofErr w:type="spellStart"/>
            <w:r w:rsidRPr="00913FE1">
              <w:rPr>
                <w:rFonts w:ascii="Arial" w:hAnsi="Arial" w:cs="Arial"/>
                <w:color w:val="auto"/>
                <w:sz w:val="16"/>
                <w:szCs w:val="16"/>
              </w:rPr>
              <w:t>ст</w:t>
            </w:r>
            <w:proofErr w:type="spellEnd"/>
            <w:r w:rsidRPr="00913FE1">
              <w:rPr>
                <w:rFonts w:ascii="Arial" w:hAnsi="Arial" w:cs="Arial"/>
                <w:color w:val="auto"/>
                <w:sz w:val="16"/>
                <w:szCs w:val="16"/>
              </w:rPr>
              <w:t xml:space="preserve"> Бурлацкая по ул. Ленина и Артюхова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Санитарная очистка и благоустройство</w:t>
            </w: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Установка мусорных контейнеров на территории жилых кварталов</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 xml:space="preserve">Строительство </w:t>
            </w:r>
            <w:proofErr w:type="spellStart"/>
            <w:r w:rsidRPr="00913FE1">
              <w:rPr>
                <w:rFonts w:ascii="Arial" w:hAnsi="Arial" w:cs="Arial"/>
                <w:color w:val="auto"/>
                <w:w w:val="109"/>
                <w:sz w:val="16"/>
                <w:szCs w:val="16"/>
              </w:rPr>
              <w:t>ливнезащитных</w:t>
            </w:r>
            <w:proofErr w:type="spellEnd"/>
            <w:r w:rsidRPr="00913FE1">
              <w:rPr>
                <w:rFonts w:ascii="Arial" w:hAnsi="Arial" w:cs="Arial"/>
                <w:color w:val="auto"/>
                <w:w w:val="109"/>
                <w:sz w:val="16"/>
                <w:szCs w:val="16"/>
              </w:rPr>
              <w:t xml:space="preserve"> сооружений</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Рекультивация существующей площадки под временное хранение ТБО</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rPr>
          <w:trHeight w:val="298"/>
        </w:trPr>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w w:val="109"/>
                <w:sz w:val="16"/>
                <w:szCs w:val="16"/>
              </w:rPr>
              <w:t>Благоустройство русла реки Мокрая Буйвола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Создание зеленых зон (скверов, парков, уличных просадок) в микрорайонах с целью организации комфортной среды жизни населения</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shd w:val="clear" w:color="auto" w:fill="FFFFFF"/>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Организация защитного зеленого пояса из газоустойчивых насаждений по периметру населенного пункта</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5000" w:type="pct"/>
            <w:gridSpan w:val="3"/>
          </w:tcPr>
          <w:p w:rsidR="00913FE1" w:rsidRPr="00913FE1" w:rsidRDefault="00913FE1" w:rsidP="00913FE1">
            <w:pPr>
              <w:rPr>
                <w:rFonts w:ascii="Arial" w:hAnsi="Arial" w:cs="Arial"/>
                <w:b/>
                <w:color w:val="auto"/>
                <w:sz w:val="16"/>
                <w:szCs w:val="16"/>
              </w:rPr>
            </w:pPr>
            <w:r w:rsidRPr="00913FE1">
              <w:rPr>
                <w:rFonts w:ascii="Arial" w:hAnsi="Arial" w:cs="Arial"/>
                <w:b/>
                <w:color w:val="auto"/>
                <w:sz w:val="16"/>
                <w:szCs w:val="16"/>
              </w:rPr>
              <w:t xml:space="preserve">          Охрана объектов культурного наследия и ООПТ</w:t>
            </w: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Разработка проектов зон охраны памятников и установление специальных режимов реконструкции в зонах, примыкающих к памятникам истории и культуры</w:t>
            </w:r>
          </w:p>
        </w:tc>
        <w:tc>
          <w:tcPr>
            <w:tcW w:w="929" w:type="pct"/>
            <w:shd w:val="clear" w:color="auto" w:fill="D9D9D9"/>
          </w:tcPr>
          <w:p w:rsidR="00913FE1" w:rsidRPr="00913FE1" w:rsidRDefault="00913FE1" w:rsidP="00913FE1">
            <w:pPr>
              <w:rPr>
                <w:rFonts w:ascii="Arial" w:hAnsi="Arial" w:cs="Arial"/>
                <w:color w:val="auto"/>
                <w:sz w:val="16"/>
                <w:szCs w:val="16"/>
              </w:rPr>
            </w:pPr>
          </w:p>
        </w:tc>
        <w:tc>
          <w:tcPr>
            <w:tcW w:w="924" w:type="pct"/>
          </w:tcPr>
          <w:p w:rsidR="00913FE1" w:rsidRPr="00913FE1" w:rsidRDefault="00913FE1" w:rsidP="00913FE1">
            <w:pPr>
              <w:rPr>
                <w:rFonts w:ascii="Arial" w:hAnsi="Arial" w:cs="Arial"/>
                <w:color w:val="auto"/>
                <w:sz w:val="16"/>
                <w:szCs w:val="16"/>
              </w:rPr>
            </w:pPr>
          </w:p>
        </w:tc>
      </w:tr>
      <w:tr w:rsidR="00913FE1" w:rsidRPr="00913FE1" w:rsidTr="00913FE1">
        <w:tc>
          <w:tcPr>
            <w:tcW w:w="3147" w:type="pct"/>
          </w:tcPr>
          <w:p w:rsidR="00913FE1" w:rsidRPr="00913FE1" w:rsidRDefault="00913FE1" w:rsidP="00913FE1">
            <w:pPr>
              <w:rPr>
                <w:rFonts w:ascii="Arial" w:hAnsi="Arial" w:cs="Arial"/>
                <w:color w:val="auto"/>
                <w:sz w:val="16"/>
                <w:szCs w:val="16"/>
              </w:rPr>
            </w:pPr>
            <w:r w:rsidRPr="00913FE1">
              <w:rPr>
                <w:rFonts w:ascii="Arial" w:hAnsi="Arial" w:cs="Arial"/>
                <w:color w:val="auto"/>
                <w:sz w:val="16"/>
                <w:szCs w:val="16"/>
              </w:rPr>
              <w:t>Проведение комплекса мероприятий по дополнительному выявлению, учету, изучению объектов культурного наследия</w:t>
            </w:r>
          </w:p>
        </w:tc>
        <w:tc>
          <w:tcPr>
            <w:tcW w:w="929" w:type="pct"/>
            <w:shd w:val="clear" w:color="auto" w:fill="auto"/>
          </w:tcPr>
          <w:p w:rsidR="00913FE1" w:rsidRPr="00913FE1" w:rsidRDefault="00913FE1" w:rsidP="00913FE1">
            <w:pPr>
              <w:rPr>
                <w:rFonts w:ascii="Arial" w:hAnsi="Arial" w:cs="Arial"/>
                <w:color w:val="auto"/>
                <w:sz w:val="16"/>
                <w:szCs w:val="16"/>
              </w:rPr>
            </w:pPr>
          </w:p>
        </w:tc>
        <w:tc>
          <w:tcPr>
            <w:tcW w:w="924" w:type="pct"/>
            <w:shd w:val="clear" w:color="auto" w:fill="D9D9D9"/>
          </w:tcPr>
          <w:p w:rsidR="00913FE1" w:rsidRPr="00913FE1" w:rsidRDefault="00913FE1" w:rsidP="00913FE1">
            <w:pPr>
              <w:rPr>
                <w:rFonts w:ascii="Arial" w:hAnsi="Arial" w:cs="Arial"/>
                <w:color w:val="auto"/>
                <w:sz w:val="16"/>
                <w:szCs w:val="16"/>
              </w:rPr>
            </w:pPr>
          </w:p>
        </w:tc>
      </w:tr>
    </w:tbl>
    <w:p w:rsidR="00DB75AE" w:rsidRDefault="00DB75AE" w:rsidP="00DB75AE">
      <w:pPr>
        <w:widowControl w:val="0"/>
        <w:jc w:val="both"/>
        <w:rPr>
          <w:rFonts w:ascii="Arial" w:hAnsi="Arial" w:cs="Arial"/>
          <w:sz w:val="16"/>
          <w:szCs w:val="16"/>
        </w:rPr>
      </w:pPr>
    </w:p>
    <w:p w:rsidR="00913FE1" w:rsidRPr="00913FE1" w:rsidRDefault="00913FE1" w:rsidP="00913FE1">
      <w:pPr>
        <w:keepNext/>
        <w:jc w:val="center"/>
        <w:outlineLvl w:val="0"/>
        <w:rPr>
          <w:rFonts w:ascii="Arial" w:hAnsi="Arial" w:cs="Arial"/>
          <w:b/>
          <w:color w:val="auto"/>
          <w:sz w:val="16"/>
          <w:szCs w:val="16"/>
        </w:rPr>
      </w:pPr>
      <w:bookmarkStart w:id="64" w:name="_Toc366314732"/>
      <w:bookmarkStart w:id="65" w:name="_Toc396206251"/>
      <w:bookmarkStart w:id="66" w:name="_Toc400091417"/>
      <w:r w:rsidRPr="00913FE1">
        <w:rPr>
          <w:rFonts w:ascii="Arial" w:hAnsi="Arial" w:cs="Arial"/>
          <w:b/>
          <w:color w:val="auto"/>
          <w:sz w:val="16"/>
          <w:szCs w:val="16"/>
        </w:rPr>
        <w:t xml:space="preserve">РАЗДЕЛ 6.  ОСНОВНЫЕ  ТЕХНИКО-ЭКОНОМИЧЕСКИЕ  </w:t>
      </w:r>
    </w:p>
    <w:p w:rsidR="00913FE1" w:rsidRPr="004D391D" w:rsidRDefault="00913FE1" w:rsidP="004D391D">
      <w:pPr>
        <w:keepNext/>
        <w:jc w:val="center"/>
        <w:outlineLvl w:val="0"/>
        <w:rPr>
          <w:rFonts w:ascii="Arial" w:hAnsi="Arial" w:cs="Arial"/>
          <w:b/>
          <w:color w:val="auto"/>
          <w:sz w:val="16"/>
          <w:szCs w:val="16"/>
        </w:rPr>
      </w:pPr>
      <w:r w:rsidRPr="00913FE1">
        <w:rPr>
          <w:rFonts w:ascii="Arial" w:hAnsi="Arial" w:cs="Arial"/>
          <w:b/>
          <w:color w:val="auto"/>
          <w:sz w:val="16"/>
          <w:szCs w:val="16"/>
        </w:rPr>
        <w:t>ПОКАЗАТЕЛИ</w:t>
      </w:r>
      <w:bookmarkEnd w:id="64"/>
      <w:bookmarkEnd w:id="65"/>
      <w:bookmarkEnd w:id="66"/>
    </w:p>
    <w:p w:rsidR="00913FE1" w:rsidRPr="00913FE1" w:rsidRDefault="00913FE1" w:rsidP="00913FE1">
      <w:pPr>
        <w:jc w:val="both"/>
        <w:rPr>
          <w:rFonts w:ascii="Arial" w:hAnsi="Arial" w:cs="Arial"/>
          <w:b/>
          <w:color w:val="auto"/>
          <w:sz w:val="16"/>
          <w:szCs w:val="16"/>
        </w:rPr>
      </w:pPr>
      <w:r w:rsidRPr="00913FE1">
        <w:rPr>
          <w:rFonts w:ascii="Arial" w:hAnsi="Arial" w:cs="Arial"/>
          <w:b/>
          <w:color w:val="auto"/>
          <w:sz w:val="16"/>
          <w:szCs w:val="16"/>
        </w:rPr>
        <w:t>Таблица 3.Основные технико-экономические показатели</w:t>
      </w:r>
    </w:p>
    <w:p w:rsidR="00DB75AE" w:rsidRDefault="00DB75AE" w:rsidP="00DB75AE">
      <w:pPr>
        <w:widowControl w:val="0"/>
        <w:jc w:val="both"/>
        <w:rPr>
          <w:rFonts w:ascii="Arial" w:hAnsi="Arial" w:cs="Arial"/>
          <w:sz w:val="16"/>
          <w:szCs w:val="16"/>
        </w:rPr>
      </w:pPr>
    </w:p>
    <w:tbl>
      <w:tblPr>
        <w:tblW w:w="4902" w:type="pct"/>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FFFFFF"/>
        <w:tblLayout w:type="fixed"/>
        <w:tblLook w:val="00A0" w:firstRow="1" w:lastRow="0" w:firstColumn="1" w:lastColumn="0" w:noHBand="0" w:noVBand="0"/>
      </w:tblPr>
      <w:tblGrid>
        <w:gridCol w:w="1525"/>
        <w:gridCol w:w="850"/>
        <w:gridCol w:w="1134"/>
        <w:gridCol w:w="994"/>
        <w:gridCol w:w="850"/>
      </w:tblGrid>
      <w:tr w:rsidR="00913FE1" w:rsidRPr="00913FE1" w:rsidTr="00913FE1">
        <w:trPr>
          <w:trHeight w:val="206"/>
        </w:trPr>
        <w:tc>
          <w:tcPr>
            <w:tcW w:w="1425" w:type="pct"/>
            <w:shd w:val="clear" w:color="auto" w:fill="FFFFFF"/>
          </w:tcPr>
          <w:p w:rsidR="00913FE1" w:rsidRPr="00913FE1" w:rsidRDefault="00913FE1" w:rsidP="00913FE1">
            <w:pPr>
              <w:autoSpaceDE w:val="0"/>
              <w:autoSpaceDN w:val="0"/>
              <w:jc w:val="center"/>
              <w:rPr>
                <w:rFonts w:ascii="Arial" w:hAnsi="Arial" w:cs="Arial"/>
                <w:b/>
                <w:bCs/>
                <w:color w:val="auto"/>
                <w:sz w:val="16"/>
                <w:szCs w:val="16"/>
              </w:rPr>
            </w:pPr>
            <w:r w:rsidRPr="00913FE1">
              <w:rPr>
                <w:rFonts w:ascii="Arial" w:hAnsi="Arial" w:cs="Arial"/>
                <w:b/>
                <w:bCs/>
                <w:color w:val="auto"/>
                <w:sz w:val="16"/>
                <w:szCs w:val="16"/>
              </w:rPr>
              <w:t>Показатели</w:t>
            </w:r>
          </w:p>
        </w:tc>
        <w:tc>
          <w:tcPr>
            <w:tcW w:w="794" w:type="pct"/>
            <w:shd w:val="clear" w:color="auto" w:fill="FFFFFF"/>
          </w:tcPr>
          <w:p w:rsidR="00913FE1" w:rsidRPr="00913FE1" w:rsidRDefault="00913FE1" w:rsidP="00913FE1">
            <w:pPr>
              <w:autoSpaceDE w:val="0"/>
              <w:autoSpaceDN w:val="0"/>
              <w:ind w:left="-108" w:right="-135"/>
              <w:jc w:val="center"/>
              <w:rPr>
                <w:rFonts w:ascii="Arial" w:hAnsi="Arial" w:cs="Arial"/>
                <w:b/>
                <w:bCs/>
                <w:color w:val="auto"/>
                <w:sz w:val="16"/>
                <w:szCs w:val="16"/>
              </w:rPr>
            </w:pPr>
            <w:r w:rsidRPr="00913FE1">
              <w:rPr>
                <w:rFonts w:ascii="Arial" w:hAnsi="Arial" w:cs="Arial"/>
                <w:b/>
                <w:bCs/>
                <w:color w:val="auto"/>
                <w:sz w:val="16"/>
                <w:szCs w:val="16"/>
              </w:rPr>
              <w:t>Единица измерения</w:t>
            </w:r>
          </w:p>
        </w:tc>
        <w:tc>
          <w:tcPr>
            <w:tcW w:w="1059" w:type="pct"/>
            <w:shd w:val="clear" w:color="auto" w:fill="FFFFFF"/>
          </w:tcPr>
          <w:p w:rsidR="00913FE1" w:rsidRPr="00913FE1" w:rsidRDefault="00913FE1" w:rsidP="00913FE1">
            <w:pPr>
              <w:autoSpaceDE w:val="0"/>
              <w:autoSpaceDN w:val="0"/>
              <w:jc w:val="center"/>
              <w:rPr>
                <w:rFonts w:ascii="Arial" w:hAnsi="Arial" w:cs="Arial"/>
                <w:b/>
                <w:bCs/>
                <w:color w:val="auto"/>
                <w:sz w:val="16"/>
                <w:szCs w:val="16"/>
              </w:rPr>
            </w:pPr>
            <w:r w:rsidRPr="00913FE1">
              <w:rPr>
                <w:rFonts w:ascii="Arial" w:hAnsi="Arial" w:cs="Arial"/>
                <w:b/>
                <w:bCs/>
                <w:color w:val="auto"/>
                <w:sz w:val="16"/>
                <w:szCs w:val="16"/>
              </w:rPr>
              <w:t xml:space="preserve">Современное состояние </w:t>
            </w:r>
          </w:p>
        </w:tc>
        <w:tc>
          <w:tcPr>
            <w:tcW w:w="928" w:type="pct"/>
            <w:shd w:val="clear" w:color="auto" w:fill="FFFFFF"/>
          </w:tcPr>
          <w:p w:rsidR="00913FE1" w:rsidRPr="00913FE1" w:rsidRDefault="00913FE1" w:rsidP="00913FE1">
            <w:pPr>
              <w:autoSpaceDE w:val="0"/>
              <w:autoSpaceDN w:val="0"/>
              <w:jc w:val="center"/>
              <w:rPr>
                <w:rFonts w:ascii="Arial" w:hAnsi="Arial" w:cs="Arial"/>
                <w:b/>
                <w:bCs/>
                <w:color w:val="auto"/>
                <w:sz w:val="16"/>
                <w:szCs w:val="16"/>
              </w:rPr>
            </w:pPr>
            <w:r w:rsidRPr="00913FE1">
              <w:rPr>
                <w:rFonts w:ascii="Arial" w:hAnsi="Arial" w:cs="Arial"/>
                <w:b/>
                <w:bCs/>
                <w:color w:val="auto"/>
                <w:sz w:val="16"/>
                <w:szCs w:val="16"/>
              </w:rPr>
              <w:t>Первая очередь 2019 г.</w:t>
            </w:r>
          </w:p>
        </w:tc>
        <w:tc>
          <w:tcPr>
            <w:tcW w:w="793" w:type="pct"/>
            <w:shd w:val="clear" w:color="auto" w:fill="FFFFFF"/>
          </w:tcPr>
          <w:p w:rsidR="00913FE1" w:rsidRPr="00913FE1" w:rsidRDefault="00913FE1" w:rsidP="00913FE1">
            <w:pPr>
              <w:autoSpaceDE w:val="0"/>
              <w:autoSpaceDN w:val="0"/>
              <w:jc w:val="center"/>
              <w:rPr>
                <w:rFonts w:ascii="Arial" w:hAnsi="Arial" w:cs="Arial"/>
                <w:b/>
                <w:bCs/>
                <w:color w:val="auto"/>
                <w:sz w:val="16"/>
                <w:szCs w:val="16"/>
              </w:rPr>
            </w:pPr>
            <w:r w:rsidRPr="00913FE1">
              <w:rPr>
                <w:rFonts w:ascii="Arial" w:hAnsi="Arial" w:cs="Arial"/>
                <w:b/>
                <w:bCs/>
                <w:color w:val="auto"/>
                <w:sz w:val="16"/>
                <w:szCs w:val="16"/>
              </w:rPr>
              <w:t>Расчетный срок</w:t>
            </w:r>
          </w:p>
          <w:p w:rsidR="00913FE1" w:rsidRPr="00913FE1" w:rsidRDefault="00913FE1" w:rsidP="00913FE1">
            <w:pPr>
              <w:autoSpaceDE w:val="0"/>
              <w:autoSpaceDN w:val="0"/>
              <w:jc w:val="center"/>
              <w:rPr>
                <w:rFonts w:ascii="Arial" w:hAnsi="Arial" w:cs="Arial"/>
                <w:b/>
                <w:bCs/>
                <w:color w:val="auto"/>
                <w:sz w:val="16"/>
                <w:szCs w:val="16"/>
              </w:rPr>
            </w:pPr>
            <w:r w:rsidRPr="00913FE1">
              <w:rPr>
                <w:rFonts w:ascii="Arial" w:hAnsi="Arial" w:cs="Arial"/>
                <w:b/>
                <w:bCs/>
                <w:color w:val="auto"/>
                <w:sz w:val="16"/>
                <w:szCs w:val="16"/>
              </w:rPr>
              <w:t>2035 г.</w:t>
            </w:r>
          </w:p>
        </w:tc>
      </w:tr>
      <w:tr w:rsidR="00913FE1" w:rsidRPr="00913FE1" w:rsidTr="00913FE1">
        <w:trPr>
          <w:trHeight w:val="184"/>
        </w:trPr>
        <w:tc>
          <w:tcPr>
            <w:tcW w:w="5000" w:type="pct"/>
            <w:gridSpan w:val="5"/>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b/>
                <w:bCs/>
                <w:color w:val="auto"/>
                <w:sz w:val="16"/>
                <w:szCs w:val="16"/>
              </w:rPr>
              <w:t>Территория</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Земли под индивидуальной жилой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застройкой</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208,6</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218,8</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252,27</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Земли общественно-деловых зон</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10,32</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12,32</w:t>
            </w:r>
          </w:p>
        </w:tc>
        <w:tc>
          <w:tcPr>
            <w:tcW w:w="793" w:type="pct"/>
            <w:shd w:val="clear" w:color="auto" w:fill="FFFFFF"/>
          </w:tcPr>
          <w:p w:rsidR="00913FE1" w:rsidRPr="00913FE1" w:rsidRDefault="00913FE1" w:rsidP="00913FE1">
            <w:pPr>
              <w:tabs>
                <w:tab w:val="left" w:pos="345"/>
                <w:tab w:val="center" w:pos="634"/>
              </w:tabs>
              <w:jc w:val="right"/>
              <w:rPr>
                <w:rFonts w:ascii="Arial" w:hAnsi="Arial" w:cs="Arial"/>
                <w:color w:val="auto"/>
                <w:w w:val="109"/>
                <w:sz w:val="16"/>
                <w:szCs w:val="16"/>
              </w:rPr>
            </w:pPr>
          </w:p>
          <w:p w:rsidR="00913FE1" w:rsidRPr="00913FE1" w:rsidRDefault="00913FE1" w:rsidP="00913FE1">
            <w:pPr>
              <w:tabs>
                <w:tab w:val="left" w:pos="345"/>
                <w:tab w:val="center" w:pos="634"/>
              </w:tabs>
              <w:jc w:val="right"/>
              <w:rPr>
                <w:rFonts w:ascii="Arial" w:hAnsi="Arial" w:cs="Arial"/>
                <w:color w:val="auto"/>
                <w:w w:val="109"/>
                <w:sz w:val="16"/>
                <w:szCs w:val="16"/>
              </w:rPr>
            </w:pPr>
            <w:r w:rsidRPr="00913FE1">
              <w:rPr>
                <w:rFonts w:ascii="Arial" w:hAnsi="Arial" w:cs="Arial"/>
                <w:color w:val="auto"/>
                <w:w w:val="109"/>
                <w:sz w:val="16"/>
                <w:szCs w:val="16"/>
              </w:rPr>
              <w:t>13,82</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Земли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производственных зон</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195,7</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197,2</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201,8</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Земли под объектами </w:t>
            </w:r>
            <w:proofErr w:type="spellStart"/>
            <w:r w:rsidRPr="00913FE1">
              <w:rPr>
                <w:rFonts w:ascii="Arial" w:hAnsi="Arial" w:cs="Arial"/>
                <w:color w:val="auto"/>
                <w:sz w:val="16"/>
                <w:szCs w:val="16"/>
              </w:rPr>
              <w:t>сельхозназначения</w:t>
            </w:r>
            <w:proofErr w:type="spellEnd"/>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75,29</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75,29</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75,29</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Рекреационные земли</w:t>
            </w:r>
          </w:p>
        </w:tc>
        <w:tc>
          <w:tcPr>
            <w:tcW w:w="794"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4,2</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9,2</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24,8</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Земли под зелеными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насаждениями </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23,6</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23,6</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23,6</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Земли специального</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назначения</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10,5</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10,5</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10,5</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Земли санитарно-защитного озеленения</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га</w:t>
            </w:r>
          </w:p>
        </w:tc>
        <w:tc>
          <w:tcPr>
            <w:tcW w:w="1059"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w:t>
            </w:r>
          </w:p>
        </w:tc>
        <w:tc>
          <w:tcPr>
            <w:tcW w:w="928"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60,5</w:t>
            </w:r>
          </w:p>
        </w:tc>
        <w:tc>
          <w:tcPr>
            <w:tcW w:w="793" w:type="pct"/>
            <w:shd w:val="clear" w:color="auto" w:fill="FFFFFF"/>
          </w:tcPr>
          <w:p w:rsidR="00913FE1" w:rsidRPr="00913FE1" w:rsidRDefault="00913FE1" w:rsidP="00913FE1">
            <w:pPr>
              <w:jc w:val="right"/>
              <w:rPr>
                <w:rFonts w:ascii="Arial" w:hAnsi="Arial" w:cs="Arial"/>
                <w:color w:val="auto"/>
                <w:w w:val="109"/>
                <w:sz w:val="16"/>
                <w:szCs w:val="16"/>
              </w:rPr>
            </w:pPr>
          </w:p>
          <w:p w:rsidR="00913FE1" w:rsidRPr="00913FE1" w:rsidRDefault="00913FE1" w:rsidP="00913FE1">
            <w:pPr>
              <w:jc w:val="right"/>
              <w:rPr>
                <w:rFonts w:ascii="Arial" w:hAnsi="Arial" w:cs="Arial"/>
                <w:color w:val="auto"/>
                <w:w w:val="109"/>
                <w:sz w:val="16"/>
                <w:szCs w:val="16"/>
              </w:rPr>
            </w:pPr>
            <w:r w:rsidRPr="00913FE1">
              <w:rPr>
                <w:rFonts w:ascii="Arial" w:hAnsi="Arial" w:cs="Arial"/>
                <w:color w:val="auto"/>
                <w:w w:val="109"/>
                <w:sz w:val="16"/>
                <w:szCs w:val="16"/>
              </w:rPr>
              <w:t>60,5</w:t>
            </w:r>
          </w:p>
        </w:tc>
      </w:tr>
      <w:tr w:rsidR="00913FE1" w:rsidRPr="00913FE1" w:rsidTr="00913FE1">
        <w:trPr>
          <w:trHeight w:val="184"/>
        </w:trPr>
        <w:tc>
          <w:tcPr>
            <w:tcW w:w="5000" w:type="pct"/>
            <w:gridSpan w:val="5"/>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b/>
                <w:bCs/>
                <w:color w:val="auto"/>
                <w:sz w:val="16"/>
                <w:szCs w:val="16"/>
              </w:rPr>
              <w:t>Население</w:t>
            </w:r>
          </w:p>
        </w:tc>
      </w:tr>
      <w:tr w:rsidR="00913FE1" w:rsidRPr="00913FE1" w:rsidTr="00913FE1">
        <w:trPr>
          <w:trHeight w:val="57"/>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Численность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населения </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тыс. чел.</w:t>
            </w:r>
          </w:p>
        </w:tc>
        <w:tc>
          <w:tcPr>
            <w:tcW w:w="1059" w:type="pct"/>
            <w:shd w:val="clear" w:color="auto" w:fill="FFFFFF"/>
          </w:tcPr>
          <w:p w:rsidR="00913FE1" w:rsidRPr="00913FE1" w:rsidRDefault="00913FE1" w:rsidP="00913FE1">
            <w:pPr>
              <w:jc w:val="right"/>
              <w:rPr>
                <w:rFonts w:ascii="Arial" w:hAnsi="Arial" w:cs="Arial"/>
                <w:color w:val="auto"/>
                <w:sz w:val="16"/>
                <w:szCs w:val="16"/>
              </w:rPr>
            </w:pPr>
          </w:p>
          <w:p w:rsidR="00913FE1" w:rsidRPr="00913FE1" w:rsidRDefault="00913FE1" w:rsidP="00913FE1">
            <w:pPr>
              <w:jc w:val="right"/>
              <w:rPr>
                <w:rFonts w:ascii="Arial" w:hAnsi="Arial" w:cs="Arial"/>
                <w:color w:val="auto"/>
                <w:sz w:val="16"/>
                <w:szCs w:val="16"/>
              </w:rPr>
            </w:pPr>
            <w:r w:rsidRPr="00913FE1">
              <w:rPr>
                <w:rFonts w:ascii="Arial" w:hAnsi="Arial" w:cs="Arial"/>
                <w:color w:val="auto"/>
                <w:sz w:val="16"/>
                <w:szCs w:val="16"/>
              </w:rPr>
              <w:t>3341,0</w:t>
            </w:r>
          </w:p>
        </w:tc>
        <w:tc>
          <w:tcPr>
            <w:tcW w:w="928" w:type="pct"/>
            <w:shd w:val="clear" w:color="auto" w:fill="FFFFFF"/>
          </w:tcPr>
          <w:p w:rsidR="00913FE1" w:rsidRPr="00913FE1" w:rsidRDefault="00913FE1" w:rsidP="00913FE1">
            <w:pPr>
              <w:jc w:val="right"/>
              <w:rPr>
                <w:rFonts w:ascii="Arial" w:hAnsi="Arial" w:cs="Arial"/>
                <w:color w:val="auto"/>
                <w:sz w:val="16"/>
                <w:szCs w:val="16"/>
              </w:rPr>
            </w:pPr>
          </w:p>
          <w:p w:rsidR="00913FE1" w:rsidRPr="00913FE1" w:rsidRDefault="00913FE1" w:rsidP="00913FE1">
            <w:pPr>
              <w:jc w:val="right"/>
              <w:rPr>
                <w:rFonts w:ascii="Arial" w:hAnsi="Arial" w:cs="Arial"/>
                <w:color w:val="auto"/>
                <w:sz w:val="16"/>
                <w:szCs w:val="16"/>
                <w:highlight w:val="yellow"/>
              </w:rPr>
            </w:pPr>
            <w:r w:rsidRPr="00913FE1">
              <w:rPr>
                <w:rFonts w:ascii="Arial" w:hAnsi="Arial" w:cs="Arial"/>
                <w:color w:val="auto"/>
                <w:sz w:val="16"/>
                <w:szCs w:val="16"/>
              </w:rPr>
              <w:t>3432,0</w:t>
            </w:r>
          </w:p>
        </w:tc>
        <w:tc>
          <w:tcPr>
            <w:tcW w:w="793" w:type="pct"/>
            <w:shd w:val="clear" w:color="auto" w:fill="FFFFFF"/>
          </w:tcPr>
          <w:p w:rsidR="00913FE1" w:rsidRPr="00913FE1" w:rsidRDefault="00913FE1" w:rsidP="00913FE1">
            <w:pPr>
              <w:jc w:val="right"/>
              <w:rPr>
                <w:rFonts w:ascii="Arial" w:hAnsi="Arial" w:cs="Arial"/>
                <w:color w:val="auto"/>
                <w:sz w:val="16"/>
                <w:szCs w:val="16"/>
              </w:rPr>
            </w:pPr>
          </w:p>
          <w:p w:rsidR="00913FE1" w:rsidRPr="00913FE1" w:rsidRDefault="00913FE1" w:rsidP="00913FE1">
            <w:pPr>
              <w:jc w:val="right"/>
              <w:rPr>
                <w:rFonts w:ascii="Arial" w:hAnsi="Arial" w:cs="Arial"/>
                <w:color w:val="auto"/>
                <w:sz w:val="16"/>
                <w:szCs w:val="16"/>
                <w:highlight w:val="yellow"/>
              </w:rPr>
            </w:pPr>
            <w:r w:rsidRPr="00913FE1">
              <w:rPr>
                <w:rFonts w:ascii="Arial" w:hAnsi="Arial" w:cs="Arial"/>
                <w:color w:val="auto"/>
                <w:sz w:val="16"/>
                <w:szCs w:val="16"/>
              </w:rPr>
              <w:t>3740,0</w:t>
            </w:r>
          </w:p>
        </w:tc>
      </w:tr>
      <w:tr w:rsidR="00913FE1" w:rsidRPr="00913FE1" w:rsidTr="00913FE1">
        <w:trPr>
          <w:trHeight w:val="184"/>
        </w:trPr>
        <w:tc>
          <w:tcPr>
            <w:tcW w:w="5000" w:type="pct"/>
            <w:gridSpan w:val="5"/>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b/>
                <w:bCs/>
                <w:color w:val="auto"/>
                <w:sz w:val="16"/>
                <w:szCs w:val="16"/>
              </w:rPr>
              <w:t>Жилищный фонд</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Жилищный фонд - всего</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м</w:t>
            </w:r>
            <w:r w:rsidRPr="00913FE1">
              <w:rPr>
                <w:rFonts w:ascii="Arial" w:hAnsi="Arial" w:cs="Arial"/>
                <w:color w:val="auto"/>
                <w:sz w:val="16"/>
                <w:szCs w:val="16"/>
                <w:vertAlign w:val="superscript"/>
              </w:rPr>
              <w:t>2</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78790</w:t>
            </w:r>
          </w:p>
        </w:tc>
        <w:tc>
          <w:tcPr>
            <w:tcW w:w="928" w:type="pct"/>
            <w:shd w:val="clear" w:color="auto" w:fill="FFFFFF"/>
          </w:tcPr>
          <w:p w:rsidR="00913FE1" w:rsidRPr="00913FE1" w:rsidRDefault="00913FE1" w:rsidP="00913FE1">
            <w:pPr>
              <w:jc w:val="center"/>
              <w:rPr>
                <w:rFonts w:ascii="Arial" w:hAnsi="Arial" w:cs="Arial"/>
                <w:color w:val="auto"/>
                <w:sz w:val="16"/>
                <w:szCs w:val="16"/>
              </w:rPr>
            </w:pPr>
          </w:p>
        </w:tc>
        <w:tc>
          <w:tcPr>
            <w:tcW w:w="793" w:type="pct"/>
            <w:shd w:val="clear" w:color="auto" w:fill="FFFFFF"/>
          </w:tcPr>
          <w:p w:rsidR="00913FE1" w:rsidRPr="00913FE1" w:rsidRDefault="00913FE1" w:rsidP="00913FE1">
            <w:pPr>
              <w:jc w:val="center"/>
              <w:rPr>
                <w:rFonts w:ascii="Arial" w:hAnsi="Arial" w:cs="Arial"/>
                <w:color w:val="auto"/>
                <w:sz w:val="16"/>
                <w:szCs w:val="16"/>
              </w:rPr>
            </w:pP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Средняя обеспеченность населения </w:t>
            </w:r>
            <w:r w:rsidRPr="00913FE1">
              <w:rPr>
                <w:rFonts w:ascii="Arial" w:hAnsi="Arial" w:cs="Arial"/>
                <w:color w:val="auto"/>
                <w:sz w:val="16"/>
                <w:szCs w:val="16"/>
              </w:rPr>
              <w:lastRenderedPageBreak/>
              <w:t>общей площадью квартир</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м</w:t>
            </w:r>
            <w:r w:rsidRPr="00913FE1">
              <w:rPr>
                <w:rFonts w:ascii="Arial" w:hAnsi="Arial" w:cs="Arial"/>
                <w:color w:val="auto"/>
                <w:sz w:val="16"/>
                <w:szCs w:val="16"/>
                <w:vertAlign w:val="superscript"/>
              </w:rPr>
              <w:t>2</w:t>
            </w:r>
            <w:r w:rsidRPr="00913FE1">
              <w:rPr>
                <w:rFonts w:ascii="Arial" w:hAnsi="Arial" w:cs="Arial"/>
                <w:color w:val="auto"/>
                <w:sz w:val="16"/>
                <w:szCs w:val="16"/>
              </w:rPr>
              <w:t>/чел.</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23,6</w:t>
            </w:r>
          </w:p>
        </w:tc>
        <w:tc>
          <w:tcPr>
            <w:tcW w:w="928" w:type="pct"/>
            <w:shd w:val="clear" w:color="auto" w:fill="FFFFFF"/>
          </w:tcPr>
          <w:p w:rsidR="00913FE1" w:rsidRPr="00913FE1" w:rsidRDefault="00913FE1" w:rsidP="00913FE1">
            <w:pPr>
              <w:jc w:val="center"/>
              <w:rPr>
                <w:rFonts w:ascii="Arial" w:hAnsi="Arial" w:cs="Arial"/>
                <w:color w:val="auto"/>
                <w:sz w:val="16"/>
                <w:szCs w:val="16"/>
              </w:rPr>
            </w:pPr>
          </w:p>
        </w:tc>
        <w:tc>
          <w:tcPr>
            <w:tcW w:w="793" w:type="pct"/>
            <w:shd w:val="clear" w:color="auto" w:fill="FFFFFF"/>
          </w:tcPr>
          <w:p w:rsidR="00913FE1" w:rsidRPr="00913FE1" w:rsidRDefault="00913FE1" w:rsidP="00913FE1">
            <w:pPr>
              <w:jc w:val="center"/>
              <w:rPr>
                <w:rFonts w:ascii="Arial" w:hAnsi="Arial" w:cs="Arial"/>
                <w:color w:val="auto"/>
                <w:sz w:val="16"/>
                <w:szCs w:val="16"/>
              </w:rPr>
            </w:pPr>
          </w:p>
        </w:tc>
      </w:tr>
      <w:tr w:rsidR="00913FE1" w:rsidRPr="00913FE1" w:rsidTr="00913FE1">
        <w:trPr>
          <w:trHeight w:val="184"/>
        </w:trPr>
        <w:tc>
          <w:tcPr>
            <w:tcW w:w="5000" w:type="pct"/>
            <w:gridSpan w:val="5"/>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b/>
                <w:bCs/>
                <w:color w:val="auto"/>
                <w:sz w:val="16"/>
                <w:szCs w:val="16"/>
              </w:rPr>
              <w:lastRenderedPageBreak/>
              <w:t>Объекты социального и культурно-бытового обслуживания населения</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Детские дошкольные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учреждения - всего</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мест</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186</w:t>
            </w:r>
          </w:p>
        </w:tc>
        <w:tc>
          <w:tcPr>
            <w:tcW w:w="928" w:type="pct"/>
            <w:shd w:val="clear" w:color="auto" w:fill="FFFFFF"/>
          </w:tcPr>
          <w:p w:rsidR="00913FE1" w:rsidRPr="00913FE1" w:rsidRDefault="00913FE1" w:rsidP="00913FE1">
            <w:pPr>
              <w:jc w:val="center"/>
              <w:rPr>
                <w:rFonts w:ascii="Arial" w:hAnsi="Arial" w:cs="Arial"/>
                <w:color w:val="auto"/>
                <w:sz w:val="16"/>
                <w:szCs w:val="16"/>
              </w:rPr>
            </w:pPr>
          </w:p>
        </w:tc>
        <w:tc>
          <w:tcPr>
            <w:tcW w:w="793" w:type="pct"/>
            <w:shd w:val="clear" w:color="auto" w:fill="FFFFFF"/>
          </w:tcPr>
          <w:p w:rsidR="00913FE1" w:rsidRPr="00913FE1" w:rsidRDefault="00913FE1" w:rsidP="00913FE1">
            <w:pPr>
              <w:jc w:val="center"/>
              <w:rPr>
                <w:rFonts w:ascii="Arial" w:hAnsi="Arial" w:cs="Arial"/>
                <w:color w:val="auto"/>
                <w:sz w:val="16"/>
                <w:szCs w:val="16"/>
              </w:rPr>
            </w:pP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Общеобразовательные школы всего</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мест</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255</w:t>
            </w:r>
          </w:p>
        </w:tc>
        <w:tc>
          <w:tcPr>
            <w:tcW w:w="928" w:type="pct"/>
            <w:shd w:val="clear" w:color="auto" w:fill="FFFFFF"/>
          </w:tcPr>
          <w:p w:rsidR="00913FE1" w:rsidRPr="00913FE1" w:rsidRDefault="00913FE1" w:rsidP="00913FE1">
            <w:pPr>
              <w:jc w:val="center"/>
              <w:rPr>
                <w:rFonts w:ascii="Arial" w:hAnsi="Arial" w:cs="Arial"/>
                <w:color w:val="auto"/>
                <w:sz w:val="16"/>
                <w:szCs w:val="16"/>
              </w:rPr>
            </w:pPr>
          </w:p>
        </w:tc>
        <w:tc>
          <w:tcPr>
            <w:tcW w:w="793" w:type="pct"/>
            <w:shd w:val="clear" w:color="auto" w:fill="FFFFFF"/>
          </w:tcPr>
          <w:p w:rsidR="00913FE1" w:rsidRPr="00913FE1" w:rsidRDefault="00913FE1" w:rsidP="00913FE1">
            <w:pPr>
              <w:jc w:val="center"/>
              <w:rPr>
                <w:rFonts w:ascii="Arial" w:hAnsi="Arial" w:cs="Arial"/>
                <w:color w:val="auto"/>
                <w:sz w:val="16"/>
                <w:szCs w:val="16"/>
              </w:rPr>
            </w:pPr>
          </w:p>
        </w:tc>
      </w:tr>
      <w:tr w:rsidR="00913FE1" w:rsidRPr="00913FE1" w:rsidTr="00913FE1">
        <w:trPr>
          <w:trHeight w:val="184"/>
        </w:trPr>
        <w:tc>
          <w:tcPr>
            <w:tcW w:w="5000" w:type="pct"/>
            <w:gridSpan w:val="5"/>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b/>
                <w:bCs/>
                <w:color w:val="auto"/>
                <w:sz w:val="16"/>
                <w:szCs w:val="16"/>
              </w:rPr>
              <w:t>Транспортная инфраструктура</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Общая протяженность улично-дорожной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сети</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км</w:t>
            </w:r>
          </w:p>
        </w:tc>
        <w:tc>
          <w:tcPr>
            <w:tcW w:w="1059" w:type="pct"/>
            <w:shd w:val="clear" w:color="auto" w:fill="FFFFFF"/>
          </w:tcPr>
          <w:p w:rsidR="00913FE1" w:rsidRPr="00913FE1" w:rsidRDefault="00913FE1" w:rsidP="00913FE1">
            <w:pPr>
              <w:jc w:val="center"/>
              <w:rPr>
                <w:rFonts w:ascii="Arial" w:hAnsi="Arial" w:cs="Arial"/>
                <w:bCs/>
                <w:color w:val="auto"/>
                <w:sz w:val="16"/>
                <w:szCs w:val="16"/>
              </w:rPr>
            </w:pPr>
          </w:p>
          <w:p w:rsidR="00913FE1" w:rsidRPr="00913FE1" w:rsidRDefault="00913FE1" w:rsidP="00913FE1">
            <w:pPr>
              <w:jc w:val="center"/>
              <w:rPr>
                <w:rFonts w:ascii="Arial" w:hAnsi="Arial" w:cs="Arial"/>
                <w:bCs/>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bCs/>
                <w:color w:val="auto"/>
                <w:sz w:val="16"/>
                <w:szCs w:val="16"/>
              </w:rPr>
              <w:t>17,2</w:t>
            </w:r>
          </w:p>
        </w:tc>
        <w:tc>
          <w:tcPr>
            <w:tcW w:w="928"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С твердым асфальтовым покрытием</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км</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highlight w:val="yellow"/>
              </w:rPr>
            </w:pPr>
            <w:r w:rsidRPr="00913FE1">
              <w:rPr>
                <w:rFonts w:ascii="Arial" w:hAnsi="Arial" w:cs="Arial"/>
                <w:color w:val="auto"/>
                <w:sz w:val="16"/>
                <w:szCs w:val="16"/>
              </w:rPr>
              <w:t>6,4</w:t>
            </w:r>
          </w:p>
        </w:tc>
        <w:tc>
          <w:tcPr>
            <w:tcW w:w="928"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С гравийным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покрытием</w:t>
            </w:r>
          </w:p>
        </w:tc>
        <w:tc>
          <w:tcPr>
            <w:tcW w:w="794"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км</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highlight w:val="yellow"/>
              </w:rPr>
            </w:pPr>
            <w:r w:rsidRPr="00913FE1">
              <w:rPr>
                <w:rFonts w:ascii="Arial" w:hAnsi="Arial" w:cs="Arial"/>
                <w:color w:val="auto"/>
                <w:sz w:val="16"/>
                <w:szCs w:val="16"/>
              </w:rPr>
              <w:t>10,8</w:t>
            </w:r>
          </w:p>
        </w:tc>
        <w:tc>
          <w:tcPr>
            <w:tcW w:w="928"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5000" w:type="pct"/>
            <w:gridSpan w:val="5"/>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b/>
                <w:bCs/>
                <w:color w:val="auto"/>
                <w:sz w:val="16"/>
                <w:szCs w:val="16"/>
              </w:rPr>
              <w:t>Инженерная инфраструктура и инженерная подготовка территории</w:t>
            </w:r>
          </w:p>
        </w:tc>
      </w:tr>
      <w:tr w:rsidR="00913FE1" w:rsidRPr="00913FE1" w:rsidTr="00913FE1">
        <w:trPr>
          <w:trHeight w:val="184"/>
        </w:trPr>
        <w:tc>
          <w:tcPr>
            <w:tcW w:w="5000" w:type="pct"/>
            <w:gridSpan w:val="5"/>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b/>
                <w:color w:val="auto"/>
                <w:sz w:val="16"/>
                <w:szCs w:val="16"/>
              </w:rPr>
              <w:t>Водоснабжение</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Протяженность</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водопроводных сетей</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км</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12,333</w:t>
            </w:r>
          </w:p>
        </w:tc>
        <w:tc>
          <w:tcPr>
            <w:tcW w:w="928"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lang w:val="en-US"/>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Среднесуточная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подача воды в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населенный пункт</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roofErr w:type="spellStart"/>
            <w:r w:rsidRPr="00913FE1">
              <w:rPr>
                <w:rFonts w:ascii="Arial" w:hAnsi="Arial" w:cs="Arial"/>
                <w:color w:val="auto"/>
                <w:sz w:val="16"/>
                <w:szCs w:val="16"/>
              </w:rPr>
              <w:t>куб.м</w:t>
            </w:r>
            <w:proofErr w:type="spellEnd"/>
            <w:r w:rsidRPr="00913FE1">
              <w:rPr>
                <w:rFonts w:ascii="Arial" w:hAnsi="Arial" w:cs="Arial"/>
                <w:color w:val="auto"/>
                <w:sz w:val="16"/>
                <w:szCs w:val="16"/>
              </w:rPr>
              <w:t xml:space="preserve"> воды в сутки.</w:t>
            </w:r>
          </w:p>
        </w:tc>
        <w:tc>
          <w:tcPr>
            <w:tcW w:w="1059"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650</w:t>
            </w:r>
          </w:p>
        </w:tc>
        <w:tc>
          <w:tcPr>
            <w:tcW w:w="928"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5000" w:type="pct"/>
            <w:gridSpan w:val="5"/>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b/>
                <w:color w:val="auto"/>
                <w:sz w:val="16"/>
                <w:szCs w:val="16"/>
              </w:rPr>
              <w:t>Энергоснабжение</w:t>
            </w:r>
          </w:p>
        </w:tc>
      </w:tr>
      <w:tr w:rsidR="00913FE1" w:rsidRPr="00913FE1" w:rsidTr="00913FE1">
        <w:trPr>
          <w:trHeight w:val="557"/>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 xml:space="preserve">Протяженность сетей </w:t>
            </w:r>
          </w:p>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теплоснабжения</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p>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м</w:t>
            </w:r>
          </w:p>
        </w:tc>
        <w:tc>
          <w:tcPr>
            <w:tcW w:w="1059"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530,5</w:t>
            </w:r>
          </w:p>
        </w:tc>
        <w:tc>
          <w:tcPr>
            <w:tcW w:w="928" w:type="pct"/>
            <w:shd w:val="clear" w:color="auto" w:fill="FFFFFF"/>
          </w:tcPr>
          <w:p w:rsidR="00913FE1" w:rsidRPr="00913FE1" w:rsidRDefault="00913FE1" w:rsidP="00913FE1">
            <w:pPr>
              <w:jc w:val="center"/>
              <w:rPr>
                <w:rFonts w:ascii="Arial" w:hAnsi="Arial" w:cs="Arial"/>
                <w:color w:val="auto"/>
                <w:sz w:val="16"/>
                <w:szCs w:val="16"/>
              </w:rPr>
            </w:pPr>
          </w:p>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lang w:val="en-US"/>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r w:rsidR="00913FE1" w:rsidRPr="00913FE1" w:rsidTr="00913FE1">
        <w:trPr>
          <w:trHeight w:val="184"/>
        </w:trPr>
        <w:tc>
          <w:tcPr>
            <w:tcW w:w="5000" w:type="pct"/>
            <w:gridSpan w:val="5"/>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b/>
                <w:color w:val="auto"/>
                <w:sz w:val="16"/>
                <w:szCs w:val="16"/>
              </w:rPr>
              <w:t>Газоснабжение</w:t>
            </w:r>
          </w:p>
        </w:tc>
      </w:tr>
      <w:tr w:rsidR="00913FE1" w:rsidRPr="00913FE1" w:rsidTr="00913FE1">
        <w:trPr>
          <w:trHeight w:val="184"/>
        </w:trPr>
        <w:tc>
          <w:tcPr>
            <w:tcW w:w="1425" w:type="pct"/>
            <w:shd w:val="clear" w:color="auto" w:fill="FFFFFF"/>
          </w:tcPr>
          <w:p w:rsidR="00913FE1" w:rsidRPr="00913FE1" w:rsidRDefault="00913FE1" w:rsidP="00913FE1">
            <w:pPr>
              <w:autoSpaceDE w:val="0"/>
              <w:autoSpaceDN w:val="0"/>
              <w:jc w:val="both"/>
              <w:rPr>
                <w:rFonts w:ascii="Arial" w:hAnsi="Arial" w:cs="Arial"/>
                <w:color w:val="auto"/>
                <w:sz w:val="16"/>
                <w:szCs w:val="16"/>
              </w:rPr>
            </w:pPr>
            <w:r w:rsidRPr="00913FE1">
              <w:rPr>
                <w:rFonts w:ascii="Arial" w:hAnsi="Arial" w:cs="Arial"/>
                <w:color w:val="auto"/>
                <w:sz w:val="16"/>
                <w:szCs w:val="16"/>
              </w:rPr>
              <w:t>Протяженность сетей</w:t>
            </w:r>
          </w:p>
        </w:tc>
        <w:tc>
          <w:tcPr>
            <w:tcW w:w="794" w:type="pct"/>
            <w:shd w:val="clear" w:color="auto" w:fill="FFFFFF"/>
          </w:tcPr>
          <w:p w:rsidR="00913FE1" w:rsidRPr="00913FE1" w:rsidRDefault="00913FE1" w:rsidP="00913FE1">
            <w:pPr>
              <w:autoSpaceDE w:val="0"/>
              <w:autoSpaceDN w:val="0"/>
              <w:jc w:val="center"/>
              <w:rPr>
                <w:rFonts w:ascii="Arial" w:hAnsi="Arial" w:cs="Arial"/>
                <w:color w:val="auto"/>
                <w:sz w:val="16"/>
                <w:szCs w:val="16"/>
              </w:rPr>
            </w:pPr>
            <w:r w:rsidRPr="00913FE1">
              <w:rPr>
                <w:rFonts w:ascii="Arial" w:hAnsi="Arial" w:cs="Arial"/>
                <w:color w:val="auto"/>
                <w:sz w:val="16"/>
                <w:szCs w:val="16"/>
              </w:rPr>
              <w:t>км</w:t>
            </w:r>
          </w:p>
        </w:tc>
        <w:tc>
          <w:tcPr>
            <w:tcW w:w="1059"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51,9</w:t>
            </w:r>
          </w:p>
        </w:tc>
        <w:tc>
          <w:tcPr>
            <w:tcW w:w="928"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-II-</w:t>
            </w:r>
          </w:p>
        </w:tc>
        <w:tc>
          <w:tcPr>
            <w:tcW w:w="793" w:type="pct"/>
            <w:shd w:val="clear" w:color="auto" w:fill="FFFFFF"/>
          </w:tcPr>
          <w:p w:rsidR="00913FE1" w:rsidRPr="00913FE1" w:rsidRDefault="00913FE1" w:rsidP="00913FE1">
            <w:pPr>
              <w:jc w:val="center"/>
              <w:rPr>
                <w:rFonts w:ascii="Arial" w:hAnsi="Arial" w:cs="Arial"/>
                <w:color w:val="auto"/>
                <w:sz w:val="16"/>
                <w:szCs w:val="16"/>
              </w:rPr>
            </w:pPr>
            <w:r w:rsidRPr="00913FE1">
              <w:rPr>
                <w:rFonts w:ascii="Arial" w:hAnsi="Arial" w:cs="Arial"/>
                <w:color w:val="auto"/>
                <w:sz w:val="16"/>
                <w:szCs w:val="16"/>
              </w:rPr>
              <w:t>Уточняется проектом</w:t>
            </w:r>
          </w:p>
        </w:tc>
      </w:tr>
    </w:tbl>
    <w:p w:rsidR="00913FE1" w:rsidRDefault="00913FE1" w:rsidP="00913FE1">
      <w:pPr>
        <w:tabs>
          <w:tab w:val="left" w:pos="1703"/>
        </w:tabs>
        <w:rPr>
          <w:b/>
          <w:color w:val="auto"/>
          <w:sz w:val="32"/>
          <w:szCs w:val="32"/>
          <w:u w:val="single"/>
        </w:rPr>
      </w:pPr>
      <w:bookmarkStart w:id="67" w:name="_Toc399232081"/>
      <w:bookmarkStart w:id="68" w:name="_Toc399503061"/>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Default="004D391D" w:rsidP="00913FE1">
      <w:pPr>
        <w:tabs>
          <w:tab w:val="left" w:pos="1703"/>
        </w:tabs>
        <w:rPr>
          <w:b/>
          <w:color w:val="auto"/>
          <w:sz w:val="32"/>
          <w:szCs w:val="32"/>
          <w:u w:val="single"/>
        </w:rPr>
      </w:pPr>
    </w:p>
    <w:p w:rsidR="004D391D" w:rsidRPr="00913FE1" w:rsidRDefault="004D391D" w:rsidP="00913FE1">
      <w:pPr>
        <w:tabs>
          <w:tab w:val="left" w:pos="1703"/>
        </w:tabs>
        <w:rPr>
          <w:b/>
          <w:color w:val="auto"/>
          <w:sz w:val="32"/>
          <w:szCs w:val="32"/>
          <w:u w:val="single"/>
        </w:rPr>
      </w:pPr>
    </w:p>
    <w:p w:rsidR="00913FE1" w:rsidRPr="00913FE1" w:rsidRDefault="00913FE1" w:rsidP="004D391D">
      <w:pPr>
        <w:tabs>
          <w:tab w:val="left" w:pos="1703"/>
        </w:tabs>
        <w:jc w:val="center"/>
        <w:rPr>
          <w:rFonts w:ascii="Arial" w:hAnsi="Arial" w:cs="Arial"/>
          <w:b/>
          <w:color w:val="auto"/>
          <w:sz w:val="16"/>
          <w:szCs w:val="16"/>
          <w:u w:val="single"/>
        </w:rPr>
      </w:pPr>
      <w:r w:rsidRPr="00913FE1">
        <w:rPr>
          <w:rFonts w:ascii="Arial" w:hAnsi="Arial" w:cs="Arial"/>
          <w:b/>
          <w:color w:val="auto"/>
          <w:sz w:val="16"/>
          <w:szCs w:val="16"/>
          <w:u w:val="single"/>
        </w:rPr>
        <w:t xml:space="preserve">ТОМ </w:t>
      </w:r>
      <w:r w:rsidRPr="00913FE1">
        <w:rPr>
          <w:rFonts w:ascii="Arial" w:hAnsi="Arial" w:cs="Arial"/>
          <w:b/>
          <w:color w:val="auto"/>
          <w:sz w:val="16"/>
          <w:szCs w:val="16"/>
          <w:u w:val="single"/>
          <w:lang w:val="en-US"/>
        </w:rPr>
        <w:t>II</w:t>
      </w:r>
    </w:p>
    <w:p w:rsidR="00913FE1" w:rsidRPr="004D391D" w:rsidRDefault="00913FE1" w:rsidP="004D391D">
      <w:pPr>
        <w:tabs>
          <w:tab w:val="left" w:pos="1703"/>
        </w:tabs>
        <w:jc w:val="center"/>
        <w:rPr>
          <w:rFonts w:ascii="Arial" w:hAnsi="Arial" w:cs="Arial"/>
          <w:b/>
          <w:color w:val="auto"/>
          <w:sz w:val="16"/>
          <w:szCs w:val="16"/>
          <w:u w:val="single"/>
        </w:rPr>
      </w:pPr>
      <w:r w:rsidRPr="00913FE1">
        <w:rPr>
          <w:rFonts w:ascii="Arial" w:hAnsi="Arial" w:cs="Arial"/>
          <w:b/>
          <w:color w:val="auto"/>
          <w:sz w:val="16"/>
          <w:szCs w:val="16"/>
          <w:u w:val="single"/>
        </w:rPr>
        <w:t>М</w:t>
      </w:r>
      <w:r w:rsidR="004D391D">
        <w:rPr>
          <w:rFonts w:ascii="Arial" w:hAnsi="Arial" w:cs="Arial"/>
          <w:b/>
          <w:color w:val="auto"/>
          <w:sz w:val="16"/>
          <w:szCs w:val="16"/>
          <w:u w:val="single"/>
        </w:rPr>
        <w:t>атериалы по обоснованию проекта</w:t>
      </w:r>
    </w:p>
    <w:p w:rsidR="00913FE1" w:rsidRPr="004D391D" w:rsidRDefault="00913FE1" w:rsidP="004D391D">
      <w:pPr>
        <w:tabs>
          <w:tab w:val="left" w:pos="1703"/>
        </w:tabs>
        <w:jc w:val="center"/>
        <w:rPr>
          <w:rFonts w:ascii="Arial" w:hAnsi="Arial" w:cs="Arial"/>
          <w:b/>
          <w:color w:val="auto"/>
          <w:sz w:val="16"/>
          <w:szCs w:val="16"/>
        </w:rPr>
      </w:pPr>
      <w:r w:rsidRPr="00913FE1">
        <w:rPr>
          <w:rFonts w:ascii="Arial" w:hAnsi="Arial" w:cs="Arial"/>
          <w:b/>
          <w:color w:val="auto"/>
          <w:sz w:val="16"/>
          <w:szCs w:val="16"/>
        </w:rPr>
        <w:t>РАЗДЕЛ 1.  ОБЩИЕ СВЕДЕНИЯ О ПОСЕЛЕНИИ</w:t>
      </w:r>
      <w:bookmarkEnd w:id="67"/>
      <w:bookmarkEnd w:id="68"/>
    </w:p>
    <w:p w:rsidR="00913FE1" w:rsidRPr="00913FE1" w:rsidRDefault="00913FE1" w:rsidP="004D391D">
      <w:pPr>
        <w:keepNext/>
        <w:keepLines/>
        <w:numPr>
          <w:ilvl w:val="1"/>
          <w:numId w:val="5"/>
        </w:numPr>
        <w:ind w:left="0" w:hanging="720"/>
        <w:outlineLvl w:val="1"/>
        <w:rPr>
          <w:rFonts w:ascii="Arial" w:hAnsi="Arial" w:cs="Arial"/>
          <w:b/>
          <w:bCs/>
          <w:color w:val="auto"/>
          <w:sz w:val="16"/>
          <w:szCs w:val="16"/>
        </w:rPr>
      </w:pPr>
      <w:bookmarkStart w:id="69" w:name="_Toc371927974"/>
      <w:bookmarkStart w:id="70" w:name="_Toc372457157"/>
      <w:bookmarkStart w:id="71" w:name="_Toc374954307"/>
      <w:bookmarkStart w:id="72" w:name="_Toc399232082"/>
      <w:bookmarkStart w:id="73" w:name="_Toc399503062"/>
      <w:r w:rsidRPr="00913FE1">
        <w:rPr>
          <w:rFonts w:ascii="Arial" w:hAnsi="Arial" w:cs="Arial"/>
          <w:b/>
          <w:bCs/>
          <w:color w:val="auto"/>
          <w:sz w:val="16"/>
          <w:szCs w:val="16"/>
        </w:rPr>
        <w:t>Экономико-географическое положение и факторы развития</w:t>
      </w:r>
      <w:bookmarkEnd w:id="69"/>
      <w:bookmarkEnd w:id="70"/>
      <w:bookmarkEnd w:id="71"/>
      <w:bookmarkEnd w:id="72"/>
      <w:bookmarkEnd w:id="73"/>
    </w:p>
    <w:p w:rsidR="00DB75AE" w:rsidRDefault="00DB75AE" w:rsidP="00DB75AE">
      <w:pPr>
        <w:widowControl w:val="0"/>
        <w:jc w:val="both"/>
        <w:rPr>
          <w:rFonts w:ascii="Arial" w:hAnsi="Arial" w:cs="Arial"/>
          <w:sz w:val="16"/>
          <w:szCs w:val="16"/>
        </w:rPr>
      </w:pPr>
    </w:p>
    <w:p w:rsidR="00DB75AE" w:rsidRDefault="00913FE1" w:rsidP="00DB75AE">
      <w:pPr>
        <w:widowControl w:val="0"/>
        <w:jc w:val="both"/>
        <w:rPr>
          <w:rFonts w:ascii="Arial" w:hAnsi="Arial" w:cs="Arial"/>
          <w:sz w:val="16"/>
          <w:szCs w:val="16"/>
        </w:rPr>
      </w:pPr>
      <w:r>
        <w:rPr>
          <w:rFonts w:ascii="Arial" w:hAnsi="Arial" w:cs="Arial"/>
          <w:noProof/>
          <w:sz w:val="16"/>
          <w:szCs w:val="16"/>
        </w:rPr>
        <w:drawing>
          <wp:inline distT="0" distB="0" distL="0" distR="0" wp14:anchorId="683F3E20">
            <wp:extent cx="3571240" cy="2618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40" cy="2618740"/>
                    </a:xfrm>
                    <a:prstGeom prst="rect">
                      <a:avLst/>
                    </a:prstGeom>
                    <a:noFill/>
                  </pic:spPr>
                </pic:pic>
              </a:graphicData>
            </a:graphic>
          </wp:inline>
        </w:drawing>
      </w:r>
    </w:p>
    <w:p w:rsidR="00DB75AE" w:rsidRDefault="00DB75AE" w:rsidP="00DB75AE">
      <w:pPr>
        <w:widowControl w:val="0"/>
        <w:jc w:val="both"/>
        <w:rPr>
          <w:rFonts w:ascii="Arial" w:hAnsi="Arial" w:cs="Arial"/>
          <w:sz w:val="16"/>
          <w:szCs w:val="16"/>
        </w:rPr>
      </w:pPr>
    </w:p>
    <w:p w:rsidR="00913FE1" w:rsidRPr="00913FE1" w:rsidRDefault="00913FE1" w:rsidP="004D391D">
      <w:pPr>
        <w:ind w:firstLine="284"/>
        <w:jc w:val="both"/>
        <w:rPr>
          <w:rFonts w:ascii="Arial" w:eastAsia="Calibri" w:hAnsi="Arial" w:cs="Arial"/>
          <w:color w:val="auto"/>
          <w:sz w:val="16"/>
          <w:szCs w:val="16"/>
          <w:lang w:val="x-none" w:eastAsia="x-none"/>
        </w:rPr>
      </w:pPr>
      <w:r w:rsidRPr="00913FE1">
        <w:rPr>
          <w:rFonts w:ascii="Arial" w:eastAsia="Calibri" w:hAnsi="Arial" w:cs="Arial"/>
          <w:color w:val="auto"/>
          <w:sz w:val="16"/>
          <w:szCs w:val="16"/>
          <w:lang w:val="x-none" w:eastAsia="x-none"/>
        </w:rPr>
        <w:t>Муниципальное образование село</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 xml:space="preserve">Бурлацкое Благодарненского района Ставропольского края  является  сельским </w:t>
      </w:r>
      <w:proofErr w:type="spellStart"/>
      <w:r w:rsidRPr="00913FE1">
        <w:rPr>
          <w:rFonts w:ascii="Arial" w:eastAsia="Calibri" w:hAnsi="Arial" w:cs="Arial"/>
          <w:color w:val="auto"/>
          <w:sz w:val="16"/>
          <w:szCs w:val="16"/>
          <w:lang w:val="x-none" w:eastAsia="x-none"/>
        </w:rPr>
        <w:t>поселе</w:t>
      </w:r>
      <w:proofErr w:type="spellEnd"/>
      <w:r w:rsidRPr="00913FE1">
        <w:rPr>
          <w:rFonts w:ascii="Arial" w:eastAsia="Calibri" w:hAnsi="Arial" w:cs="Arial"/>
          <w:color w:val="auto"/>
          <w:sz w:val="16"/>
          <w:szCs w:val="16"/>
          <w:lang w:eastAsia="x-none"/>
        </w:rPr>
        <w:t xml:space="preserve"> -</w:t>
      </w:r>
      <w:proofErr w:type="spellStart"/>
      <w:r w:rsidRPr="00913FE1">
        <w:rPr>
          <w:rFonts w:ascii="Arial" w:eastAsia="Calibri" w:hAnsi="Arial" w:cs="Arial"/>
          <w:color w:val="auto"/>
          <w:sz w:val="16"/>
          <w:szCs w:val="16"/>
          <w:lang w:val="x-none" w:eastAsia="x-none"/>
        </w:rPr>
        <w:t>нием</w:t>
      </w:r>
      <w:proofErr w:type="spellEnd"/>
      <w:r w:rsidRPr="00913FE1">
        <w:rPr>
          <w:rFonts w:ascii="Arial" w:eastAsia="Calibri" w:hAnsi="Arial" w:cs="Arial"/>
          <w:color w:val="auto"/>
          <w:sz w:val="16"/>
          <w:szCs w:val="16"/>
          <w:lang w:val="x-none" w:eastAsia="x-none"/>
        </w:rPr>
        <w:t xml:space="preserve">  в соответствии с Законом Ставропольского края от 4 октября 2004 года № 88-кз «О наделении муниципальных образований Ставропольского края статусом городского, сельского поселения, городского округа, муниципального района». </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Территорию поселения составляют исторически сложившиеся земли села Бурлацкого Благодарненского района Ставропольского края, прилегающие к нему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МО с. Бурлацкое входит в состав Благодарненского муниципального района Ставропольского края. Административным центром поселения является село Бурлацкое.</w:t>
      </w:r>
    </w:p>
    <w:p w:rsidR="00913FE1" w:rsidRPr="00913FE1" w:rsidRDefault="00913FE1" w:rsidP="004D391D">
      <w:pPr>
        <w:widowControl w:val="0"/>
        <w:spacing w:after="24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Положение муниципального образования села Бурлацкое является на региональном уровне центральным. Территория расположена вблизи автодороги регионального значения Р266 «Светлоград – Благодарный</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 xml:space="preserve">-Буденновск» и железнодорожных путей. </w:t>
      </w:r>
    </w:p>
    <w:p w:rsidR="00913FE1" w:rsidRPr="00913FE1" w:rsidRDefault="00913FE1" w:rsidP="004D391D">
      <w:pPr>
        <w:keepNext/>
        <w:keepLines/>
        <w:numPr>
          <w:ilvl w:val="1"/>
          <w:numId w:val="5"/>
        </w:numPr>
        <w:spacing w:before="200"/>
        <w:ind w:left="0" w:firstLine="284"/>
        <w:jc w:val="center"/>
        <w:outlineLvl w:val="1"/>
        <w:rPr>
          <w:rFonts w:ascii="Arial" w:hAnsi="Arial" w:cs="Arial"/>
          <w:b/>
          <w:bCs/>
          <w:color w:val="auto"/>
          <w:sz w:val="16"/>
          <w:szCs w:val="16"/>
        </w:rPr>
      </w:pPr>
      <w:bookmarkStart w:id="74" w:name="_Toc399232083"/>
      <w:bookmarkStart w:id="75" w:name="_Toc399503063"/>
      <w:r w:rsidRPr="00913FE1">
        <w:rPr>
          <w:rFonts w:ascii="Arial" w:hAnsi="Arial" w:cs="Arial"/>
          <w:b/>
          <w:bCs/>
          <w:color w:val="auto"/>
          <w:sz w:val="16"/>
          <w:szCs w:val="16"/>
        </w:rPr>
        <w:t>Существующие границы муниципального образования</w:t>
      </w:r>
      <w:bookmarkEnd w:id="74"/>
      <w:bookmarkEnd w:id="75"/>
    </w:p>
    <w:p w:rsidR="00913FE1" w:rsidRPr="00913FE1" w:rsidRDefault="00913FE1" w:rsidP="004D391D">
      <w:pPr>
        <w:ind w:firstLine="284"/>
        <w:jc w:val="both"/>
        <w:rPr>
          <w:rFonts w:ascii="Arial" w:hAnsi="Arial" w:cs="Arial"/>
          <w:color w:val="auto"/>
          <w:sz w:val="16"/>
          <w:szCs w:val="16"/>
          <w:lang w:val="x-none"/>
        </w:rPr>
      </w:pPr>
    </w:p>
    <w:p w:rsidR="00913FE1" w:rsidRPr="00913FE1" w:rsidRDefault="00913FE1" w:rsidP="004D391D">
      <w:pPr>
        <w:ind w:firstLine="284"/>
        <w:jc w:val="both"/>
        <w:rPr>
          <w:rFonts w:ascii="Arial" w:eastAsia="Calibri" w:hAnsi="Arial" w:cs="Arial"/>
          <w:color w:val="auto"/>
          <w:sz w:val="16"/>
          <w:szCs w:val="16"/>
          <w:lang w:val="x-none" w:eastAsia="x-none"/>
        </w:rPr>
      </w:pPr>
      <w:r w:rsidRPr="00913FE1">
        <w:rPr>
          <w:rFonts w:ascii="Arial" w:eastAsia="Calibri" w:hAnsi="Arial" w:cs="Arial"/>
          <w:color w:val="auto"/>
          <w:sz w:val="16"/>
          <w:szCs w:val="16"/>
          <w:lang w:val="x-none" w:eastAsia="x-none"/>
        </w:rPr>
        <w:t>Граница</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муниципального образования установлена Законом Ставропольского края от 28.05.2004 года  №  37–</w:t>
      </w:r>
      <w:proofErr w:type="spellStart"/>
      <w:r w:rsidRPr="00913FE1">
        <w:rPr>
          <w:rFonts w:ascii="Arial" w:eastAsia="Calibri" w:hAnsi="Arial" w:cs="Arial"/>
          <w:color w:val="auto"/>
          <w:sz w:val="16"/>
          <w:szCs w:val="16"/>
          <w:lang w:val="x-none" w:eastAsia="x-none"/>
        </w:rPr>
        <w:t>кз</w:t>
      </w:r>
      <w:proofErr w:type="spellEnd"/>
      <w:r w:rsidRPr="00913FE1">
        <w:rPr>
          <w:rFonts w:ascii="Arial" w:eastAsia="Calibri" w:hAnsi="Arial" w:cs="Arial"/>
          <w:color w:val="auto"/>
          <w:sz w:val="16"/>
          <w:szCs w:val="16"/>
          <w:lang w:val="x-none" w:eastAsia="x-none"/>
        </w:rPr>
        <w:t xml:space="preserve"> « Об установлении границ муниципальных образований в Благодарненском районе Ставропольского края».</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Общая площадь муниципального образования составляет 14490 га. Общая численность населения – 3 341 человек.  Расстояние до  районного центра г. Благодарный составляет  21</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 xml:space="preserve">км, до краевого центра (г. Ставрополь) – 169 км. </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Географические координаты: северная широта – 45° 40', восточная долгота – 43° 39', высота над уровнем моря – 134 м.</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На севере</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 xml:space="preserve">МО с. Бурлацкое граничит с территорией муниципального образования село Спасское. На западе граница проходит с муниципальным образованием </w:t>
      </w:r>
      <w:proofErr w:type="spellStart"/>
      <w:r w:rsidRPr="00913FE1">
        <w:rPr>
          <w:rFonts w:ascii="Arial" w:eastAsia="Calibri" w:hAnsi="Arial" w:cs="Arial"/>
          <w:color w:val="auto"/>
          <w:sz w:val="16"/>
          <w:szCs w:val="16"/>
          <w:lang w:val="x-none"/>
        </w:rPr>
        <w:t>г.Благодарный</w:t>
      </w:r>
      <w:proofErr w:type="spellEnd"/>
      <w:r w:rsidRPr="00913FE1">
        <w:rPr>
          <w:rFonts w:ascii="Arial" w:eastAsia="Calibri" w:hAnsi="Arial" w:cs="Arial"/>
          <w:color w:val="auto"/>
          <w:sz w:val="16"/>
          <w:szCs w:val="16"/>
          <w:lang w:val="x-none"/>
        </w:rPr>
        <w:t xml:space="preserve">. С муниципальным образованием Ставропольский сельсовет поселение граничит на юго-западе, на востоке с муниципальным образованием с. Сотниковское и, на крайнем юго-востоке проходит межрайоная граница с Буденновским районом. </w:t>
      </w:r>
    </w:p>
    <w:p w:rsidR="00913FE1" w:rsidRPr="00913FE1" w:rsidRDefault="00913FE1" w:rsidP="004D391D">
      <w:pPr>
        <w:keepNext/>
        <w:keepLines/>
        <w:spacing w:before="200"/>
        <w:ind w:firstLine="284"/>
        <w:outlineLvl w:val="1"/>
        <w:rPr>
          <w:rFonts w:ascii="Arial" w:hAnsi="Arial" w:cs="Arial"/>
          <w:bCs/>
          <w:vanish/>
          <w:color w:val="auto"/>
          <w:sz w:val="16"/>
          <w:szCs w:val="16"/>
        </w:rPr>
      </w:pPr>
      <w:bookmarkStart w:id="76" w:name="_Toc399503064"/>
      <w:bookmarkStart w:id="77" w:name="_Toc399503065"/>
      <w:bookmarkStart w:id="78" w:name="_Toc399503066"/>
      <w:bookmarkStart w:id="79" w:name="_Toc394843238"/>
      <w:bookmarkEnd w:id="76"/>
      <w:bookmarkEnd w:id="77"/>
      <w:bookmarkEnd w:id="78"/>
    </w:p>
    <w:p w:rsidR="00913FE1" w:rsidRPr="00913FE1" w:rsidRDefault="00913FE1" w:rsidP="004D391D">
      <w:pPr>
        <w:keepNext/>
        <w:keepLines/>
        <w:numPr>
          <w:ilvl w:val="1"/>
          <w:numId w:val="5"/>
        </w:numPr>
        <w:spacing w:before="200"/>
        <w:ind w:left="0" w:firstLine="284"/>
        <w:jc w:val="center"/>
        <w:outlineLvl w:val="1"/>
        <w:rPr>
          <w:rFonts w:ascii="Arial" w:hAnsi="Arial" w:cs="Arial"/>
          <w:b/>
          <w:bCs/>
          <w:color w:val="auto"/>
          <w:sz w:val="16"/>
          <w:szCs w:val="16"/>
        </w:rPr>
      </w:pPr>
      <w:bookmarkStart w:id="80" w:name="_Toc399503067"/>
      <w:r w:rsidRPr="00913FE1">
        <w:rPr>
          <w:rFonts w:ascii="Arial" w:hAnsi="Arial" w:cs="Arial"/>
          <w:b/>
          <w:bCs/>
          <w:color w:val="auto"/>
          <w:sz w:val="16"/>
          <w:szCs w:val="16"/>
        </w:rPr>
        <w:t>Историко-градостроительная справка</w:t>
      </w:r>
      <w:bookmarkEnd w:id="79"/>
      <w:bookmarkEnd w:id="80"/>
    </w:p>
    <w:p w:rsidR="00913FE1" w:rsidRPr="00913FE1" w:rsidRDefault="00913FE1" w:rsidP="004D391D">
      <w:pPr>
        <w:tabs>
          <w:tab w:val="left" w:pos="1603"/>
        </w:tabs>
        <w:ind w:firstLine="284"/>
        <w:rPr>
          <w:rFonts w:ascii="Arial" w:hAnsi="Arial" w:cs="Arial"/>
          <w:color w:val="auto"/>
          <w:sz w:val="16"/>
          <w:szCs w:val="16"/>
        </w:rPr>
      </w:pPr>
      <w:r w:rsidRPr="00913FE1">
        <w:rPr>
          <w:rFonts w:ascii="Arial" w:hAnsi="Arial" w:cs="Arial"/>
          <w:color w:val="auto"/>
          <w:sz w:val="16"/>
          <w:szCs w:val="16"/>
        </w:rPr>
        <w:tab/>
      </w:r>
    </w:p>
    <w:p w:rsidR="00913FE1" w:rsidRPr="00913FE1" w:rsidRDefault="00913FE1" w:rsidP="004D391D">
      <w:pPr>
        <w:ind w:firstLine="284"/>
        <w:jc w:val="both"/>
        <w:rPr>
          <w:rFonts w:ascii="Arial" w:eastAsia="Calibri" w:hAnsi="Arial" w:cs="Arial"/>
          <w:color w:val="auto"/>
          <w:sz w:val="16"/>
          <w:szCs w:val="16"/>
          <w:lang w:val="x-none" w:eastAsia="x-none"/>
        </w:rPr>
      </w:pPr>
      <w:r w:rsidRPr="00913FE1">
        <w:rPr>
          <w:rFonts w:ascii="Arial" w:eastAsia="Calibri" w:hAnsi="Arial" w:cs="Arial"/>
          <w:color w:val="auto"/>
          <w:sz w:val="16"/>
          <w:szCs w:val="16"/>
          <w:lang w:val="x-none" w:eastAsia="x-none"/>
        </w:rPr>
        <w:t>Заселение территории МО</w:t>
      </w:r>
      <w:r w:rsidRPr="00913FE1">
        <w:rPr>
          <w:rFonts w:ascii="Arial" w:eastAsia="Calibri" w:hAnsi="Arial" w:cs="Arial"/>
          <w:color w:val="auto"/>
          <w:sz w:val="16"/>
          <w:szCs w:val="16"/>
          <w:lang w:eastAsia="x-none"/>
        </w:rPr>
        <w:t xml:space="preserve"> </w:t>
      </w:r>
      <w:proofErr w:type="spellStart"/>
      <w:r w:rsidRPr="00913FE1">
        <w:rPr>
          <w:rFonts w:ascii="Arial" w:eastAsia="Calibri" w:hAnsi="Arial" w:cs="Arial"/>
          <w:color w:val="auto"/>
          <w:sz w:val="16"/>
          <w:szCs w:val="16"/>
          <w:lang w:val="x-none" w:eastAsia="x-none"/>
        </w:rPr>
        <w:t>с.Бурлацкое</w:t>
      </w:r>
      <w:proofErr w:type="spellEnd"/>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 xml:space="preserve">началось в 1830 году. Первыми поселенцам были пятигорские купцы </w:t>
      </w:r>
      <w:proofErr w:type="spellStart"/>
      <w:r w:rsidRPr="00913FE1">
        <w:rPr>
          <w:rFonts w:ascii="Arial" w:eastAsia="Calibri" w:hAnsi="Arial" w:cs="Arial"/>
          <w:color w:val="auto"/>
          <w:sz w:val="16"/>
          <w:szCs w:val="16"/>
          <w:lang w:val="x-none" w:eastAsia="x-none"/>
        </w:rPr>
        <w:t>Рыбинцевы</w:t>
      </w:r>
      <w:proofErr w:type="spellEnd"/>
      <w:r w:rsidRPr="00913FE1">
        <w:rPr>
          <w:rFonts w:ascii="Arial" w:eastAsia="Calibri" w:hAnsi="Arial" w:cs="Arial"/>
          <w:color w:val="auto"/>
          <w:sz w:val="16"/>
          <w:szCs w:val="16"/>
          <w:lang w:val="x-none" w:eastAsia="x-none"/>
        </w:rPr>
        <w:t xml:space="preserve">, </w:t>
      </w:r>
      <w:proofErr w:type="spellStart"/>
      <w:r w:rsidRPr="00913FE1">
        <w:rPr>
          <w:rFonts w:ascii="Arial" w:eastAsia="Calibri" w:hAnsi="Arial" w:cs="Arial"/>
          <w:color w:val="auto"/>
          <w:sz w:val="16"/>
          <w:szCs w:val="16"/>
          <w:lang w:val="x-none" w:eastAsia="x-none"/>
        </w:rPr>
        <w:t>Чернышовы</w:t>
      </w:r>
      <w:proofErr w:type="spellEnd"/>
      <w:r w:rsidRPr="00913FE1">
        <w:rPr>
          <w:rFonts w:ascii="Arial" w:eastAsia="Calibri" w:hAnsi="Arial" w:cs="Arial"/>
          <w:color w:val="auto"/>
          <w:sz w:val="16"/>
          <w:szCs w:val="16"/>
          <w:lang w:val="x-none" w:eastAsia="x-none"/>
        </w:rPr>
        <w:t xml:space="preserve"> и  Востриковы, которые в дальнейшем занимались  здесь скотоводством. Изобилие кормовых трав привлекло сюда </w:t>
      </w:r>
      <w:r w:rsidRPr="00913FE1">
        <w:rPr>
          <w:rFonts w:ascii="Arial" w:eastAsia="Calibri" w:hAnsi="Arial" w:cs="Arial"/>
          <w:color w:val="auto"/>
          <w:sz w:val="16"/>
          <w:szCs w:val="16"/>
          <w:lang w:val="x-none" w:eastAsia="x-none"/>
        </w:rPr>
        <w:lastRenderedPageBreak/>
        <w:t xml:space="preserve">через некоторое время других скотоводов: </w:t>
      </w:r>
      <w:proofErr w:type="spellStart"/>
      <w:r w:rsidRPr="00913FE1">
        <w:rPr>
          <w:rFonts w:ascii="Arial" w:eastAsia="Calibri" w:hAnsi="Arial" w:cs="Arial"/>
          <w:color w:val="auto"/>
          <w:sz w:val="16"/>
          <w:szCs w:val="16"/>
          <w:lang w:val="x-none" w:eastAsia="x-none"/>
        </w:rPr>
        <w:t>Ипполитова</w:t>
      </w:r>
      <w:proofErr w:type="spellEnd"/>
      <w:r w:rsidRPr="00913FE1">
        <w:rPr>
          <w:rFonts w:ascii="Arial" w:eastAsia="Calibri" w:hAnsi="Arial" w:cs="Arial"/>
          <w:color w:val="auto"/>
          <w:sz w:val="16"/>
          <w:szCs w:val="16"/>
          <w:lang w:val="x-none" w:eastAsia="x-none"/>
        </w:rPr>
        <w:t>, Да</w:t>
      </w:r>
      <w:r w:rsidRPr="00913FE1">
        <w:rPr>
          <w:rFonts w:ascii="Arial" w:eastAsia="Calibri" w:hAnsi="Arial" w:cs="Arial"/>
          <w:color w:val="auto"/>
          <w:sz w:val="16"/>
          <w:szCs w:val="16"/>
          <w:lang w:val="x-none" w:eastAsia="x-none"/>
        </w:rPr>
        <w:softHyphen/>
        <w:t xml:space="preserve">выдова, </w:t>
      </w:r>
      <w:proofErr w:type="spellStart"/>
      <w:r w:rsidRPr="00913FE1">
        <w:rPr>
          <w:rFonts w:ascii="Arial" w:eastAsia="Calibri" w:hAnsi="Arial" w:cs="Arial"/>
          <w:color w:val="auto"/>
          <w:sz w:val="16"/>
          <w:szCs w:val="16"/>
          <w:lang w:val="x-none" w:eastAsia="x-none"/>
        </w:rPr>
        <w:t>Иосифова</w:t>
      </w:r>
      <w:proofErr w:type="spellEnd"/>
      <w:r w:rsidRPr="00913FE1">
        <w:rPr>
          <w:rFonts w:ascii="Arial" w:eastAsia="Calibri" w:hAnsi="Arial" w:cs="Arial"/>
          <w:color w:val="auto"/>
          <w:sz w:val="16"/>
          <w:szCs w:val="16"/>
          <w:lang w:val="x-none" w:eastAsia="x-none"/>
        </w:rPr>
        <w:t xml:space="preserve">. </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 xml:space="preserve">В 1836 году сюда прибыло 30 семей переселенцев из села </w:t>
      </w:r>
      <w:proofErr w:type="spellStart"/>
      <w:r w:rsidRPr="00913FE1">
        <w:rPr>
          <w:rFonts w:ascii="Arial" w:eastAsia="Calibri" w:hAnsi="Arial" w:cs="Arial"/>
          <w:color w:val="auto"/>
          <w:sz w:val="16"/>
          <w:szCs w:val="16"/>
          <w:lang w:val="x-none"/>
        </w:rPr>
        <w:t>Митрофановского</w:t>
      </w:r>
      <w:proofErr w:type="spellEnd"/>
      <w:r w:rsidRPr="00913FE1">
        <w:rPr>
          <w:rFonts w:ascii="Arial" w:eastAsia="Calibri" w:hAnsi="Arial" w:cs="Arial"/>
          <w:color w:val="auto"/>
          <w:sz w:val="16"/>
          <w:szCs w:val="16"/>
          <w:lang w:val="x-none"/>
        </w:rPr>
        <w:t xml:space="preserve">  Воронежской губернии, которые стали называть хутор </w:t>
      </w:r>
      <w:proofErr w:type="spellStart"/>
      <w:r w:rsidRPr="00913FE1">
        <w:rPr>
          <w:rFonts w:ascii="Arial" w:eastAsia="Calibri" w:hAnsi="Arial" w:cs="Arial"/>
          <w:color w:val="auto"/>
          <w:sz w:val="16"/>
          <w:szCs w:val="16"/>
          <w:lang w:val="x-none"/>
        </w:rPr>
        <w:t>Новомитрофановским</w:t>
      </w:r>
      <w:proofErr w:type="spellEnd"/>
      <w:r w:rsidRPr="00913FE1">
        <w:rPr>
          <w:rFonts w:ascii="Arial" w:eastAsia="Calibri" w:hAnsi="Arial" w:cs="Arial"/>
          <w:color w:val="auto"/>
          <w:sz w:val="16"/>
          <w:szCs w:val="16"/>
          <w:lang w:val="x-none"/>
        </w:rPr>
        <w:t>, они не</w:t>
      </w:r>
      <w:r w:rsidRPr="00913FE1">
        <w:rPr>
          <w:rFonts w:ascii="Arial" w:eastAsia="Calibri" w:hAnsi="Arial" w:cs="Arial"/>
          <w:color w:val="auto"/>
          <w:sz w:val="16"/>
          <w:szCs w:val="16"/>
          <w:lang w:val="x-none"/>
        </w:rPr>
        <w:softHyphen/>
        <w:t xml:space="preserve">медленно начали устраивать себе по берегу реки саманные избы и обзаводиться хозяйством; заработки они находили главным образом у </w:t>
      </w:r>
      <w:proofErr w:type="spellStart"/>
      <w:r w:rsidRPr="00913FE1">
        <w:rPr>
          <w:rFonts w:ascii="Arial" w:eastAsia="Calibri" w:hAnsi="Arial" w:cs="Arial"/>
          <w:color w:val="auto"/>
          <w:sz w:val="16"/>
          <w:szCs w:val="16"/>
          <w:lang w:val="x-none"/>
        </w:rPr>
        <w:t>скотовладельцев</w:t>
      </w:r>
      <w:proofErr w:type="spellEnd"/>
      <w:r w:rsidRPr="00913FE1">
        <w:rPr>
          <w:rFonts w:ascii="Arial" w:eastAsia="Calibri" w:hAnsi="Arial" w:cs="Arial"/>
          <w:color w:val="auto"/>
          <w:sz w:val="16"/>
          <w:szCs w:val="16"/>
        </w:rPr>
        <w:t xml:space="preserve"> </w:t>
      </w:r>
      <w:proofErr w:type="spellStart"/>
      <w:r w:rsidRPr="00913FE1">
        <w:rPr>
          <w:rFonts w:ascii="Arial" w:eastAsia="Calibri" w:hAnsi="Arial" w:cs="Arial"/>
          <w:color w:val="auto"/>
          <w:sz w:val="16"/>
          <w:szCs w:val="16"/>
          <w:lang w:val="x-none"/>
        </w:rPr>
        <w:t>Рыбинцевых</w:t>
      </w:r>
      <w:proofErr w:type="spellEnd"/>
      <w:r w:rsidRPr="00913FE1">
        <w:rPr>
          <w:rFonts w:ascii="Arial" w:eastAsia="Calibri" w:hAnsi="Arial" w:cs="Arial"/>
          <w:color w:val="auto"/>
          <w:sz w:val="16"/>
          <w:szCs w:val="16"/>
          <w:lang w:val="x-none"/>
        </w:rPr>
        <w:t xml:space="preserve"> и </w:t>
      </w:r>
      <w:proofErr w:type="spellStart"/>
      <w:r w:rsidRPr="00913FE1">
        <w:rPr>
          <w:rFonts w:ascii="Arial" w:eastAsia="Calibri" w:hAnsi="Arial" w:cs="Arial"/>
          <w:color w:val="auto"/>
          <w:sz w:val="16"/>
          <w:szCs w:val="16"/>
          <w:lang w:val="x-none"/>
        </w:rPr>
        <w:t>Чернышовых</w:t>
      </w:r>
      <w:proofErr w:type="spellEnd"/>
      <w:r w:rsidRPr="00913FE1">
        <w:rPr>
          <w:rFonts w:ascii="Arial" w:eastAsia="Calibri" w:hAnsi="Arial" w:cs="Arial"/>
          <w:color w:val="auto"/>
          <w:sz w:val="16"/>
          <w:szCs w:val="16"/>
          <w:lang w:val="x-none"/>
        </w:rPr>
        <w:t xml:space="preserve">. В течение 10-ти следующих лет в хутор пришло еще несколько десятков семейств переселенцев из Воронежской и Харьковской губерний. С получением надельной земли (1938г.) хутор стал именоваться селом Бурлацким от одноименного яра, находящегося вблизи. По преданию, бурлаки бежавшие с Волги, скрывались в этом яру. Село быстро росло и развивалось. В 1874 г. в нем числилось 204 двора, в которых проживало 810 мужчин и 770 женщин. В 1877 г. построена церковь Святителя </w:t>
      </w:r>
      <w:proofErr w:type="spellStart"/>
      <w:r w:rsidRPr="00913FE1">
        <w:rPr>
          <w:rFonts w:ascii="Arial" w:eastAsia="Calibri" w:hAnsi="Arial" w:cs="Arial"/>
          <w:color w:val="auto"/>
          <w:sz w:val="16"/>
          <w:szCs w:val="16"/>
          <w:lang w:val="x-none"/>
        </w:rPr>
        <w:t>Митрофания</w:t>
      </w:r>
      <w:proofErr w:type="spellEnd"/>
      <w:r w:rsidRPr="00913FE1">
        <w:rPr>
          <w:rFonts w:ascii="Arial" w:eastAsia="Calibri" w:hAnsi="Arial" w:cs="Arial"/>
          <w:color w:val="auto"/>
          <w:sz w:val="16"/>
          <w:szCs w:val="16"/>
          <w:lang w:val="x-none"/>
        </w:rPr>
        <w:t xml:space="preserve">. Некоторые из первых основателей села, например, </w:t>
      </w:r>
      <w:proofErr w:type="spellStart"/>
      <w:r w:rsidRPr="00913FE1">
        <w:rPr>
          <w:rFonts w:ascii="Arial" w:eastAsia="Calibri" w:hAnsi="Arial" w:cs="Arial"/>
          <w:color w:val="auto"/>
          <w:sz w:val="16"/>
          <w:szCs w:val="16"/>
          <w:lang w:val="x-none"/>
        </w:rPr>
        <w:t>Рыбинцевы</w:t>
      </w:r>
      <w:proofErr w:type="spellEnd"/>
      <w:r w:rsidRPr="00913FE1">
        <w:rPr>
          <w:rFonts w:ascii="Arial" w:eastAsia="Calibri" w:hAnsi="Arial" w:cs="Arial"/>
          <w:color w:val="auto"/>
          <w:sz w:val="16"/>
          <w:szCs w:val="16"/>
          <w:lang w:val="x-none"/>
        </w:rPr>
        <w:t xml:space="preserve"> и Востриковы, вошли в состав общества с. Бурлацкого, перечислившись в крестьянское сословие.</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Садов и огородов в селе не было. Основные занятия жителей – земледелие и скотоводство. Выращивали пшеницу, овес, ячмень, просо, лен, овец и крупный рогатый скот. Село было известно высечкой памятников, корыт и столбов из камня.</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К концу XIX века 21 крестьянское хозяйство имело от 8 до 12 лошадей и до 15 голов крупного рогатого скота, остальные 339 хозяйств были частью безлошадными или же имели от 1 до 3 лошадей.</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Жители с. Бурлацкое  пережили три русские революции, первую мировую, гражданскую  и Великую Отечественную войны.</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В 1921 г. в селе была организована коммуна «Пролетарская», в неё вошли 39 семей. Им предоставили 240 десятин земли, сельхозинвентарь. Новые хозяйства создавались в тяжелых условиях. В апреле 1922 г. при отражении нападения банды на село погибли 64 коммунара.</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В 1924</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г., после проведения нового районирования Северо – Кавказского края, в составе Бурлацкого сельсовета имелся 671 двор с населением 3,1 тыс. человек. За селом было закреплено 11,5 тыс. десятин земли.</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В 1929 г. организовался первый колхоз, «Красный бурлак», из 140 единоличных хозяйств. На весь колхоз имелось всего 12 пар быков, позже арендовались 2 трактора. Через год  организовали ещё 2 колхоза: «Волна революции» и им. Ширяева.</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С 1932г. Бурлацкая МТС начала обрабатывать своей техникой колхозные поля. В тот период урожайность зерновых в среднем по колхозам составляла 11,9 ц/га.</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 xml:space="preserve">В годы Великой Отечественной  войны  450 жителей села  ушли на фронт. Боевые заслуги фронтовиков отмечены орденами и медалями. Федор Антонович  </w:t>
      </w:r>
      <w:proofErr w:type="spellStart"/>
      <w:r w:rsidRPr="00913FE1">
        <w:rPr>
          <w:rFonts w:ascii="Arial" w:eastAsia="Calibri" w:hAnsi="Arial" w:cs="Arial"/>
          <w:color w:val="auto"/>
          <w:sz w:val="16"/>
          <w:szCs w:val="16"/>
          <w:lang w:val="x-none"/>
        </w:rPr>
        <w:t>Худоконов</w:t>
      </w:r>
      <w:proofErr w:type="spellEnd"/>
      <w:r w:rsidRPr="00913FE1">
        <w:rPr>
          <w:rFonts w:ascii="Arial" w:eastAsia="Calibri" w:hAnsi="Arial" w:cs="Arial"/>
          <w:color w:val="auto"/>
          <w:sz w:val="16"/>
          <w:szCs w:val="16"/>
          <w:lang w:val="x-none"/>
        </w:rPr>
        <w:t xml:space="preserve"> был участником парада Победы, состоявшегося 24 июня 1945 г. на Красной площади  в Москве.327 жителей села Бурлацкое погибли на фронтах Великой Отечественной войны.</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Самоотверженно трудились  на полях и фермах колхозов женщины, старики, подростки, поставлявшие фронту хлеб, сельхозпродукты.</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После войны, вначале 50-х гг., местные колхозы объединились в укрупненное хозяйство им. Булганина (впоследствии переименованного в колхоз «Волна революции») В 1954 г. на территории села начал работать горный участок по производству штучного камня.</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 xml:space="preserve">В 1969 г., на базе колхоза «Волна революции», образована птицефабрика «Бурлацкая». В 1972 г. её разукрупнили на 2 хозяйства: совхоз «Новый» и </w:t>
      </w:r>
      <w:proofErr w:type="spellStart"/>
      <w:r w:rsidRPr="00913FE1">
        <w:rPr>
          <w:rFonts w:ascii="Arial" w:eastAsia="Calibri" w:hAnsi="Arial" w:cs="Arial"/>
          <w:color w:val="auto"/>
          <w:sz w:val="16"/>
          <w:szCs w:val="16"/>
          <w:lang w:val="x-none"/>
        </w:rPr>
        <w:t>индейко</w:t>
      </w:r>
      <w:proofErr w:type="spellEnd"/>
      <w:r w:rsidRPr="00913FE1">
        <w:rPr>
          <w:rFonts w:ascii="Arial" w:eastAsia="Calibri" w:hAnsi="Arial" w:cs="Arial"/>
          <w:color w:val="auto"/>
          <w:sz w:val="16"/>
          <w:szCs w:val="16"/>
        </w:rPr>
        <w:t xml:space="preserve"> - </w:t>
      </w:r>
      <w:r w:rsidRPr="00913FE1">
        <w:rPr>
          <w:rFonts w:ascii="Arial" w:eastAsia="Calibri" w:hAnsi="Arial" w:cs="Arial"/>
          <w:color w:val="auto"/>
          <w:sz w:val="16"/>
          <w:szCs w:val="16"/>
          <w:lang w:val="x-none"/>
        </w:rPr>
        <w:t xml:space="preserve">фабрику «Бурлацкая».  В совхоз отошли все отрасли растениеводства, крупный рогатый скот и овцеводство. Затем, в связи с увеличением мощности птицефабрики, она была разделена на птицефабрики «Восточная» и «Бурлацкая». </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В начале 90-х годах совхоз «Новый» реорганизован в СКХ «Радуга», которое в 1995 г. произвело 8,3 тыс. т. зерна, 802 т. подсолнечника,115 т. мяса, 602т. молока. В 1999 г. птицефабрики «Бурлацкая» и «Восточная»  вошли в ОАО «Ставропольские зори», а в 2001г. в ЗАО «Ставропольский бройлер».</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На сегодняшний день с. Бурлацкое полностью газифицировано, здесь проведен водопровод, работает 1 котельная на газовом топливе. Имеются предприятия агропромышленного комплекса, предприятия промышленности по добыче известняка – ракушечника и песка, КФХ, магазины  и торговые павильоны, учреждения образования, культуры, учреждение здравоохранения, связи.</w:t>
      </w:r>
      <w:r w:rsidRPr="00913FE1">
        <w:rPr>
          <w:rFonts w:ascii="Arial" w:eastAsia="Calibri" w:hAnsi="Arial" w:cs="Arial"/>
          <w:color w:val="auto"/>
          <w:sz w:val="16"/>
          <w:szCs w:val="16"/>
        </w:rPr>
        <w:t xml:space="preserve"> </w:t>
      </w:r>
      <w:r w:rsidRPr="00913FE1">
        <w:rPr>
          <w:rFonts w:ascii="Arial" w:eastAsia="Calibri" w:hAnsi="Arial" w:cs="Arial"/>
          <w:color w:val="auto"/>
          <w:sz w:val="16"/>
          <w:szCs w:val="16"/>
          <w:lang w:val="x-none"/>
        </w:rPr>
        <w:t>В 1995 г. в селе заново построена церковь Святителя  Митрофана.</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 xml:space="preserve">Занятие жителей села Бурлацкое остается традиционным для него: птицеводство (15 тыс. голов птицы в подворьях граждан), </w:t>
      </w:r>
      <w:r w:rsidRPr="00913FE1">
        <w:rPr>
          <w:rFonts w:ascii="Arial" w:eastAsia="Calibri" w:hAnsi="Arial" w:cs="Arial"/>
          <w:color w:val="auto"/>
          <w:sz w:val="16"/>
          <w:szCs w:val="16"/>
          <w:lang w:val="x-none"/>
        </w:rPr>
        <w:lastRenderedPageBreak/>
        <w:t>животноводство (260 КРС и 2 тыс. овец в личных подсобных хозяйствах), растениеводство и овцеводство, торговля.</w:t>
      </w:r>
      <w:bookmarkStart w:id="81" w:name="_Toc399232084"/>
      <w:bookmarkStart w:id="82" w:name="_Toc399503068"/>
    </w:p>
    <w:p w:rsidR="00913FE1" w:rsidRPr="00913FE1" w:rsidRDefault="00913FE1" w:rsidP="004D391D">
      <w:pPr>
        <w:widowControl w:val="0"/>
        <w:ind w:firstLine="284"/>
        <w:jc w:val="both"/>
        <w:rPr>
          <w:rFonts w:ascii="Arial" w:eastAsia="Calibri" w:hAnsi="Arial" w:cs="Arial"/>
          <w:color w:val="auto"/>
          <w:sz w:val="16"/>
          <w:szCs w:val="16"/>
          <w:lang w:val="x-none"/>
        </w:rPr>
      </w:pPr>
    </w:p>
    <w:p w:rsidR="00913FE1" w:rsidRPr="00913FE1" w:rsidRDefault="00913FE1" w:rsidP="004D391D">
      <w:pPr>
        <w:keepNext/>
        <w:ind w:firstLine="284"/>
        <w:jc w:val="center"/>
        <w:outlineLvl w:val="0"/>
        <w:rPr>
          <w:rFonts w:ascii="Arial" w:hAnsi="Arial" w:cs="Arial"/>
          <w:b/>
          <w:color w:val="auto"/>
          <w:sz w:val="16"/>
          <w:szCs w:val="16"/>
        </w:rPr>
      </w:pPr>
      <w:r w:rsidRPr="00913FE1">
        <w:rPr>
          <w:rFonts w:ascii="Arial" w:hAnsi="Arial" w:cs="Arial"/>
          <w:b/>
          <w:color w:val="auto"/>
          <w:sz w:val="16"/>
          <w:szCs w:val="16"/>
        </w:rPr>
        <w:t>РАЗДЕЛ 2.    ПРИРОДНЫЕ УСЛОВИЯ И РЕСУРСЫ ТЕРРИТОРИИ ПОСЕЛЕНИЯ</w:t>
      </w:r>
      <w:bookmarkStart w:id="83" w:name="_Toc399503069"/>
      <w:bookmarkStart w:id="84" w:name="_Toc399232085"/>
      <w:bookmarkEnd w:id="81"/>
      <w:bookmarkEnd w:id="82"/>
      <w:bookmarkEnd w:id="83"/>
    </w:p>
    <w:p w:rsidR="00913FE1" w:rsidRPr="00913FE1" w:rsidRDefault="00913FE1" w:rsidP="004D391D">
      <w:pPr>
        <w:ind w:firstLine="284"/>
        <w:rPr>
          <w:rFonts w:ascii="Arial" w:hAnsi="Arial" w:cs="Arial"/>
          <w:color w:val="auto"/>
          <w:sz w:val="16"/>
          <w:szCs w:val="16"/>
        </w:rPr>
      </w:pPr>
    </w:p>
    <w:p w:rsidR="00913FE1" w:rsidRPr="00913FE1" w:rsidRDefault="00913FE1" w:rsidP="004D391D">
      <w:pPr>
        <w:keepNext/>
        <w:keepLines/>
        <w:numPr>
          <w:ilvl w:val="1"/>
          <w:numId w:val="6"/>
        </w:numPr>
        <w:ind w:left="0" w:firstLine="284"/>
        <w:outlineLvl w:val="1"/>
        <w:rPr>
          <w:rFonts w:ascii="Arial" w:hAnsi="Arial" w:cs="Arial"/>
          <w:b/>
          <w:bCs/>
          <w:color w:val="auto"/>
          <w:sz w:val="16"/>
          <w:szCs w:val="16"/>
        </w:rPr>
      </w:pPr>
      <w:bookmarkStart w:id="85" w:name="_Toc399503070"/>
      <w:r w:rsidRPr="00913FE1">
        <w:rPr>
          <w:rFonts w:ascii="Arial" w:hAnsi="Arial" w:cs="Arial"/>
          <w:b/>
          <w:bCs/>
          <w:color w:val="auto"/>
          <w:sz w:val="16"/>
          <w:szCs w:val="16"/>
        </w:rPr>
        <w:t>Геологическое строение</w:t>
      </w:r>
      <w:bookmarkEnd w:id="84"/>
      <w:bookmarkEnd w:id="85"/>
    </w:p>
    <w:p w:rsidR="00913FE1" w:rsidRPr="00913FE1" w:rsidRDefault="00913FE1" w:rsidP="004D391D">
      <w:pPr>
        <w:ind w:firstLine="284"/>
        <w:jc w:val="both"/>
        <w:rPr>
          <w:rFonts w:ascii="Arial" w:eastAsia="Calibri" w:hAnsi="Arial" w:cs="Arial"/>
          <w:color w:val="auto"/>
          <w:sz w:val="16"/>
          <w:szCs w:val="16"/>
          <w:lang w:val="x-none" w:eastAsia="x-none"/>
        </w:rPr>
      </w:pPr>
      <w:r w:rsidRPr="00913FE1">
        <w:rPr>
          <w:rFonts w:ascii="Arial" w:eastAsia="Calibri" w:hAnsi="Arial" w:cs="Arial"/>
          <w:color w:val="auto"/>
          <w:sz w:val="16"/>
          <w:szCs w:val="16"/>
          <w:lang w:val="x-none" w:eastAsia="x-none"/>
        </w:rPr>
        <w:t>В тектоническом отношении рассматриваемая территория находится в пределах Прикумского поднятия эпигерцинской Скифской плиты. Территория села вытянута с запада на восток по правому склону долины реки Мокрая Буйвола.</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В геологическом строении территории до глубины не менее 100 м принима</w:t>
      </w:r>
      <w:r w:rsidRPr="00913FE1">
        <w:rPr>
          <w:rFonts w:ascii="Arial" w:eastAsia="Calibri" w:hAnsi="Arial" w:cs="Arial"/>
          <w:color w:val="auto"/>
          <w:sz w:val="16"/>
          <w:szCs w:val="16"/>
          <w:lang w:eastAsia="x-none"/>
        </w:rPr>
        <w:t>ю</w:t>
      </w:r>
      <w:r w:rsidRPr="00913FE1">
        <w:rPr>
          <w:rFonts w:ascii="Arial" w:eastAsia="Calibri" w:hAnsi="Arial" w:cs="Arial"/>
          <w:color w:val="auto"/>
          <w:sz w:val="16"/>
          <w:szCs w:val="16"/>
          <w:lang w:val="x-none" w:eastAsia="x-none"/>
        </w:rPr>
        <w:t>т участи</w:t>
      </w:r>
      <w:r w:rsidRPr="00913FE1">
        <w:rPr>
          <w:rFonts w:ascii="Arial" w:eastAsia="Calibri" w:hAnsi="Arial" w:cs="Arial"/>
          <w:color w:val="auto"/>
          <w:sz w:val="16"/>
          <w:szCs w:val="16"/>
          <w:lang w:eastAsia="x-none"/>
        </w:rPr>
        <w:t>я</w:t>
      </w:r>
      <w:r w:rsidRPr="00913FE1">
        <w:rPr>
          <w:rFonts w:ascii="Arial" w:eastAsia="Calibri" w:hAnsi="Arial" w:cs="Arial"/>
          <w:color w:val="auto"/>
          <w:sz w:val="16"/>
          <w:szCs w:val="16"/>
          <w:lang w:val="x-none" w:eastAsia="x-none"/>
        </w:rPr>
        <w:t xml:space="preserve"> отложения четвертичной системы</w:t>
      </w:r>
      <w:r w:rsidRPr="00913FE1">
        <w:rPr>
          <w:rFonts w:ascii="Arial" w:eastAsia="Calibri" w:hAnsi="Arial" w:cs="Arial"/>
          <w:color w:val="auto"/>
          <w:sz w:val="16"/>
          <w:szCs w:val="16"/>
          <w:lang w:eastAsia="x-none"/>
        </w:rPr>
        <w:t>,</w:t>
      </w:r>
      <w:r w:rsidRPr="00913FE1">
        <w:rPr>
          <w:rFonts w:ascii="Arial" w:eastAsia="Calibri" w:hAnsi="Arial" w:cs="Arial"/>
          <w:color w:val="auto"/>
          <w:sz w:val="16"/>
          <w:szCs w:val="16"/>
          <w:lang w:val="x-none" w:eastAsia="x-none"/>
        </w:rPr>
        <w:t xml:space="preserve"> </w:t>
      </w:r>
      <w:proofErr w:type="spellStart"/>
      <w:r w:rsidRPr="00913FE1">
        <w:rPr>
          <w:rFonts w:ascii="Arial" w:eastAsia="Calibri" w:hAnsi="Arial" w:cs="Arial"/>
          <w:color w:val="auto"/>
          <w:sz w:val="16"/>
          <w:szCs w:val="16"/>
          <w:lang w:val="x-none" w:eastAsia="x-none"/>
        </w:rPr>
        <w:t>представлен</w:t>
      </w:r>
      <w:r w:rsidRPr="00913FE1">
        <w:rPr>
          <w:rFonts w:ascii="Arial" w:eastAsia="Calibri" w:hAnsi="Arial" w:cs="Arial"/>
          <w:color w:val="auto"/>
          <w:sz w:val="16"/>
          <w:szCs w:val="16"/>
          <w:lang w:eastAsia="x-none"/>
        </w:rPr>
        <w:t>н</w:t>
      </w:r>
      <w:r w:rsidRPr="00913FE1">
        <w:rPr>
          <w:rFonts w:ascii="Arial" w:eastAsia="Calibri" w:hAnsi="Arial" w:cs="Arial"/>
          <w:color w:val="auto"/>
          <w:sz w:val="16"/>
          <w:szCs w:val="16"/>
          <w:lang w:val="x-none" w:eastAsia="x-none"/>
        </w:rPr>
        <w:t>ы</w:t>
      </w:r>
      <w:r w:rsidRPr="00913FE1">
        <w:rPr>
          <w:rFonts w:ascii="Arial" w:eastAsia="Calibri" w:hAnsi="Arial" w:cs="Arial"/>
          <w:color w:val="auto"/>
          <w:sz w:val="16"/>
          <w:szCs w:val="16"/>
          <w:lang w:eastAsia="x-none"/>
        </w:rPr>
        <w:t>е</w:t>
      </w:r>
      <w:proofErr w:type="spellEnd"/>
      <w:r w:rsidRPr="00913FE1">
        <w:rPr>
          <w:rFonts w:ascii="Arial" w:eastAsia="Calibri" w:hAnsi="Arial" w:cs="Arial"/>
          <w:color w:val="auto"/>
          <w:sz w:val="16"/>
          <w:szCs w:val="16"/>
          <w:lang w:val="x-none" w:eastAsia="x-none"/>
        </w:rPr>
        <w:t xml:space="preserve"> нерасчленёнными по возрасту аллювиальными и верхнечетвертичными делювиальными отложениями.</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В строении аллювиальных накоплений реки Мокрая Буйвола участвуют песчано-глинистые отложения, содержащие различное количество гравийно-галечникового материала, как в виде отдельных включений, так и в виде линз и прослоев.</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Верхнечетвертичные делювиальные отложения представлены макропористыми лессовидными суглинками, склонными при замачивании к просадкам, как от собственного веса, так и при дополнительных нагрузках.</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Четвертичные отложения повсеместно залегают на глинах нижнего неогена.</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Кристаллический фундамент залегает на глубине 5000 - 6000 м. Сейсмичность территории составляет 7 баллов.</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 xml:space="preserve">Основанием всех инженерных сооружений чаще всего являются </w:t>
      </w:r>
      <w:proofErr w:type="spellStart"/>
      <w:r w:rsidRPr="00913FE1">
        <w:rPr>
          <w:rFonts w:ascii="Arial" w:eastAsia="Calibri" w:hAnsi="Arial" w:cs="Arial"/>
          <w:color w:val="auto"/>
          <w:sz w:val="16"/>
          <w:szCs w:val="16"/>
          <w:lang w:val="x-none" w:eastAsia="x-none"/>
        </w:rPr>
        <w:t>просадочные</w:t>
      </w:r>
      <w:proofErr w:type="spellEnd"/>
      <w:r w:rsidRPr="00913FE1">
        <w:rPr>
          <w:rFonts w:ascii="Arial" w:eastAsia="Calibri" w:hAnsi="Arial" w:cs="Arial"/>
          <w:color w:val="auto"/>
          <w:sz w:val="16"/>
          <w:szCs w:val="16"/>
          <w:lang w:val="x-none" w:eastAsia="x-none"/>
        </w:rPr>
        <w:t xml:space="preserve"> суглинки.</w:t>
      </w:r>
    </w:p>
    <w:p w:rsidR="00913FE1" w:rsidRPr="00913FE1" w:rsidRDefault="00913FE1" w:rsidP="004D391D">
      <w:pPr>
        <w:widowControl w:val="0"/>
        <w:ind w:firstLine="284"/>
        <w:jc w:val="both"/>
        <w:rPr>
          <w:rFonts w:ascii="Arial" w:eastAsia="Calibri" w:hAnsi="Arial" w:cs="Arial"/>
          <w:color w:val="auto"/>
          <w:sz w:val="16"/>
          <w:szCs w:val="16"/>
        </w:rPr>
      </w:pPr>
    </w:p>
    <w:p w:rsidR="00913FE1" w:rsidRPr="00913FE1" w:rsidRDefault="00913FE1" w:rsidP="004D391D">
      <w:pPr>
        <w:keepNext/>
        <w:keepLines/>
        <w:numPr>
          <w:ilvl w:val="1"/>
          <w:numId w:val="6"/>
        </w:numPr>
        <w:ind w:left="0" w:firstLine="284"/>
        <w:outlineLvl w:val="1"/>
        <w:rPr>
          <w:rFonts w:ascii="Arial" w:hAnsi="Arial" w:cs="Arial"/>
          <w:b/>
          <w:bCs/>
          <w:color w:val="auto"/>
          <w:sz w:val="16"/>
          <w:szCs w:val="16"/>
        </w:rPr>
      </w:pPr>
      <w:bookmarkStart w:id="86" w:name="_Toc399232086"/>
      <w:bookmarkStart w:id="87" w:name="_Toc399503071"/>
      <w:r w:rsidRPr="00913FE1">
        <w:rPr>
          <w:rFonts w:ascii="Arial" w:hAnsi="Arial" w:cs="Arial"/>
          <w:b/>
          <w:bCs/>
          <w:color w:val="auto"/>
          <w:sz w:val="16"/>
          <w:szCs w:val="16"/>
        </w:rPr>
        <w:t>Рельеф</w:t>
      </w:r>
      <w:bookmarkEnd w:id="86"/>
      <w:bookmarkEnd w:id="87"/>
    </w:p>
    <w:p w:rsidR="00913FE1" w:rsidRPr="00913FE1" w:rsidRDefault="00913FE1" w:rsidP="004D391D">
      <w:pPr>
        <w:ind w:firstLine="284"/>
        <w:jc w:val="both"/>
        <w:rPr>
          <w:rFonts w:ascii="Arial" w:eastAsia="Calibri" w:hAnsi="Arial" w:cs="Arial"/>
          <w:color w:val="auto"/>
          <w:sz w:val="16"/>
          <w:szCs w:val="16"/>
          <w:lang w:eastAsia="x-none"/>
        </w:rPr>
      </w:pPr>
      <w:r w:rsidRPr="00913FE1">
        <w:rPr>
          <w:rFonts w:ascii="Arial" w:eastAsia="Calibri" w:hAnsi="Arial" w:cs="Arial"/>
          <w:color w:val="auto"/>
          <w:sz w:val="16"/>
          <w:szCs w:val="16"/>
          <w:lang w:val="x-none" w:eastAsia="x-none"/>
        </w:rPr>
        <w:t xml:space="preserve">Согласно геоморфологической карте Ставропольского края территория села  расположена в пределах геоморфологической провинции </w:t>
      </w:r>
      <w:proofErr w:type="spellStart"/>
      <w:r w:rsidRPr="00913FE1">
        <w:rPr>
          <w:rFonts w:ascii="Arial" w:eastAsia="Calibri" w:hAnsi="Arial" w:cs="Arial"/>
          <w:color w:val="auto"/>
          <w:sz w:val="16"/>
          <w:szCs w:val="16"/>
          <w:lang w:val="x-none" w:eastAsia="x-none"/>
        </w:rPr>
        <w:t>Предкавказья</w:t>
      </w:r>
      <w:proofErr w:type="spellEnd"/>
      <w:r w:rsidRPr="00913FE1">
        <w:rPr>
          <w:rFonts w:ascii="Arial" w:eastAsia="Calibri" w:hAnsi="Arial" w:cs="Arial"/>
          <w:color w:val="auto"/>
          <w:sz w:val="16"/>
          <w:szCs w:val="16"/>
          <w:lang w:val="x-none" w:eastAsia="x-none"/>
        </w:rPr>
        <w:t>, на структурах подвижной платформы и приурочена к области структурно-денудационных плато и эрозионно-аккумулятивных равнин</w:t>
      </w:r>
      <w:r w:rsidRPr="00913FE1">
        <w:rPr>
          <w:rFonts w:ascii="Arial" w:eastAsia="Calibri" w:hAnsi="Arial" w:cs="Arial"/>
          <w:color w:val="auto"/>
          <w:sz w:val="16"/>
          <w:szCs w:val="16"/>
          <w:lang w:eastAsia="x-none"/>
        </w:rPr>
        <w:t>.</w:t>
      </w:r>
      <w:r w:rsidRPr="00913FE1">
        <w:rPr>
          <w:rFonts w:ascii="Arial" w:eastAsia="Calibri" w:hAnsi="Arial" w:cs="Arial"/>
          <w:color w:val="auto"/>
          <w:sz w:val="16"/>
          <w:szCs w:val="16"/>
          <w:lang w:val="x-none" w:eastAsia="x-none"/>
        </w:rPr>
        <w:t xml:space="preserve"> Рельеф территории равнинный, слабоволнистый, с небольшим уклоном в западной части на северо-восток, в восточной – на северо-запад. Высоты колеблются от</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150 до 200 м.</w:t>
      </w:r>
    </w:p>
    <w:p w:rsidR="00DB75AE" w:rsidRDefault="00DB75AE" w:rsidP="00DB75AE">
      <w:pPr>
        <w:widowControl w:val="0"/>
        <w:jc w:val="both"/>
        <w:rPr>
          <w:rFonts w:ascii="Arial" w:hAnsi="Arial" w:cs="Arial"/>
          <w:sz w:val="16"/>
          <w:szCs w:val="16"/>
        </w:rPr>
      </w:pPr>
    </w:p>
    <w:p w:rsidR="00DB75AE" w:rsidRDefault="00913FE1" w:rsidP="00DB75AE">
      <w:pPr>
        <w:widowControl w:val="0"/>
        <w:jc w:val="both"/>
        <w:rPr>
          <w:rFonts w:ascii="Arial" w:hAnsi="Arial" w:cs="Arial"/>
          <w:sz w:val="16"/>
          <w:szCs w:val="16"/>
        </w:rPr>
      </w:pPr>
      <w:r>
        <w:rPr>
          <w:noProof/>
          <w:sz w:val="28"/>
          <w:bdr w:val="single" w:sz="4" w:space="0" w:color="auto"/>
        </w:rPr>
        <w:drawing>
          <wp:inline distT="0" distB="0" distL="0" distR="0">
            <wp:extent cx="3329940" cy="1861169"/>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9940" cy="1861169"/>
                    </a:xfrm>
                    <a:prstGeom prst="rect">
                      <a:avLst/>
                    </a:prstGeom>
                    <a:noFill/>
                    <a:ln>
                      <a:noFill/>
                    </a:ln>
                  </pic:spPr>
                </pic:pic>
              </a:graphicData>
            </a:graphic>
          </wp:inline>
        </w:drawing>
      </w:r>
    </w:p>
    <w:p w:rsidR="00DB75AE" w:rsidRDefault="00DB75AE"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p w:rsidR="00913FE1" w:rsidRPr="00913FE1" w:rsidRDefault="00913FE1" w:rsidP="00913FE1">
      <w:pPr>
        <w:tabs>
          <w:tab w:val="left" w:pos="2129"/>
          <w:tab w:val="center" w:pos="4677"/>
        </w:tabs>
        <w:rPr>
          <w:rFonts w:ascii="Arial" w:hAnsi="Arial" w:cs="Arial"/>
          <w:color w:val="auto"/>
          <w:sz w:val="16"/>
          <w:szCs w:val="16"/>
        </w:rPr>
      </w:pPr>
      <w:r w:rsidRPr="00913FE1">
        <w:rPr>
          <w:rFonts w:ascii="Arial" w:hAnsi="Arial" w:cs="Arial"/>
          <w:b/>
          <w:color w:val="auto"/>
          <w:sz w:val="16"/>
          <w:szCs w:val="16"/>
        </w:rPr>
        <w:t>Рисунок 1. Геоморфологическая карта Ставропольского края</w:t>
      </w:r>
    </w:p>
    <w:p w:rsidR="004D391D" w:rsidRDefault="004D391D" w:rsidP="00913FE1">
      <w:pPr>
        <w:widowControl w:val="0"/>
        <w:ind w:firstLine="709"/>
        <w:jc w:val="both"/>
        <w:rPr>
          <w:rFonts w:ascii="Arial" w:eastAsia="Calibri" w:hAnsi="Arial" w:cs="Arial"/>
          <w:color w:val="auto"/>
          <w:sz w:val="16"/>
          <w:szCs w:val="16"/>
        </w:rPr>
      </w:pP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Нередко территория нарушена суффозионными воронками (</w:t>
      </w:r>
      <w:proofErr w:type="spellStart"/>
      <w:r w:rsidRPr="00913FE1">
        <w:rPr>
          <w:rFonts w:ascii="Arial" w:eastAsia="Calibri" w:hAnsi="Arial" w:cs="Arial"/>
          <w:color w:val="auto"/>
          <w:sz w:val="16"/>
          <w:szCs w:val="16"/>
          <w:lang w:val="x-none"/>
        </w:rPr>
        <w:t>просадочные</w:t>
      </w:r>
      <w:proofErr w:type="spellEnd"/>
      <w:r w:rsidRPr="00913FE1">
        <w:rPr>
          <w:rFonts w:ascii="Arial" w:eastAsia="Calibri" w:hAnsi="Arial" w:cs="Arial"/>
          <w:color w:val="auto"/>
          <w:sz w:val="16"/>
          <w:szCs w:val="16"/>
          <w:lang w:val="x-none"/>
        </w:rPr>
        <w:t xml:space="preserve"> блюдца). </w:t>
      </w:r>
    </w:p>
    <w:p w:rsidR="00913FE1" w:rsidRPr="00913FE1" w:rsidRDefault="00913FE1" w:rsidP="004D391D">
      <w:pPr>
        <w:widowControl w:val="0"/>
        <w:ind w:firstLine="284"/>
        <w:jc w:val="both"/>
        <w:rPr>
          <w:rFonts w:ascii="Arial" w:eastAsia="Calibri" w:hAnsi="Arial" w:cs="Arial"/>
          <w:color w:val="auto"/>
          <w:sz w:val="16"/>
          <w:szCs w:val="16"/>
        </w:rPr>
      </w:pPr>
      <w:r w:rsidRPr="00913FE1">
        <w:rPr>
          <w:rFonts w:ascii="Arial" w:eastAsia="Calibri" w:hAnsi="Arial" w:cs="Arial"/>
          <w:color w:val="auto"/>
          <w:sz w:val="16"/>
          <w:szCs w:val="16"/>
          <w:lang w:val="x-none"/>
        </w:rPr>
        <w:t>В целом, равнинный рельеф, характерный для преобладающей части территории, удобен для расселения и любого вида хозяйственного освоения территории села.</w:t>
      </w:r>
    </w:p>
    <w:p w:rsidR="00913FE1" w:rsidRPr="00913FE1" w:rsidRDefault="00913FE1" w:rsidP="004D391D">
      <w:pPr>
        <w:widowControl w:val="0"/>
        <w:ind w:firstLine="284"/>
        <w:jc w:val="both"/>
        <w:rPr>
          <w:rFonts w:ascii="Arial" w:eastAsia="Calibri" w:hAnsi="Arial" w:cs="Arial"/>
          <w:color w:val="auto"/>
          <w:sz w:val="16"/>
          <w:szCs w:val="16"/>
        </w:rPr>
      </w:pPr>
    </w:p>
    <w:p w:rsidR="00913FE1" w:rsidRPr="004D391D" w:rsidRDefault="00913FE1" w:rsidP="004D391D">
      <w:pPr>
        <w:keepNext/>
        <w:keepLines/>
        <w:numPr>
          <w:ilvl w:val="1"/>
          <w:numId w:val="6"/>
        </w:numPr>
        <w:ind w:left="0" w:firstLine="284"/>
        <w:outlineLvl w:val="1"/>
        <w:rPr>
          <w:rFonts w:ascii="Arial" w:hAnsi="Arial" w:cs="Arial"/>
          <w:b/>
          <w:bCs/>
          <w:color w:val="auto"/>
          <w:sz w:val="16"/>
          <w:szCs w:val="16"/>
        </w:rPr>
      </w:pPr>
      <w:bookmarkStart w:id="88" w:name="_Toc399232087"/>
      <w:bookmarkStart w:id="89" w:name="_Toc399503073"/>
      <w:r w:rsidRPr="00913FE1">
        <w:rPr>
          <w:rFonts w:ascii="Arial" w:hAnsi="Arial" w:cs="Arial"/>
          <w:b/>
          <w:bCs/>
          <w:color w:val="auto"/>
          <w:sz w:val="16"/>
          <w:szCs w:val="16"/>
        </w:rPr>
        <w:t>Климатические и агроклиматические ресурсы</w:t>
      </w:r>
      <w:bookmarkEnd w:id="88"/>
      <w:bookmarkEnd w:id="89"/>
    </w:p>
    <w:p w:rsidR="00913FE1" w:rsidRPr="00913FE1" w:rsidRDefault="00913FE1" w:rsidP="004D391D">
      <w:pPr>
        <w:ind w:firstLine="284"/>
        <w:jc w:val="both"/>
        <w:rPr>
          <w:rFonts w:ascii="Arial" w:eastAsia="Calibri" w:hAnsi="Arial" w:cs="Arial"/>
          <w:color w:val="auto"/>
          <w:sz w:val="16"/>
          <w:szCs w:val="16"/>
          <w:lang w:val="x-none" w:eastAsia="x-none"/>
        </w:rPr>
      </w:pPr>
      <w:r w:rsidRPr="00913FE1">
        <w:rPr>
          <w:rFonts w:ascii="Arial" w:eastAsia="Calibri" w:hAnsi="Arial" w:cs="Arial"/>
          <w:color w:val="auto"/>
          <w:sz w:val="16"/>
          <w:szCs w:val="16"/>
          <w:lang w:val="x-none" w:eastAsia="x-none"/>
        </w:rPr>
        <w:t xml:space="preserve">Согласно климатическому районированию Ставропольского края территория села относится к центральному климатическому району. Для этого района характерен умеренно-континентальный климат с мягкой зимой и жарким летом. Территория лежит в пределах засушливой зоны с гидротермическим коэффициентом 0,7-0,9. Среднегодовое количество осадков достигает 400-450 мм. Зимой выпадает до 60 мм осадков, в основном, в виде снега. Снежный покров появляется в последней декаде декабря и сходит в конце февраля. Покров может держаться до 70 дней. Весна ранняя, сопровождается солнечными и ясными днями. Средняя температура апреля примерно равна + 9°С, средняя температура весеннего периода достигает + 10° С. Количество осадков весеннего периода 60-70 мм. Лето продолжительное. Температуры в июле в среднем </w:t>
      </w:r>
      <w:r w:rsidRPr="00913FE1">
        <w:rPr>
          <w:rFonts w:ascii="Arial" w:eastAsia="Calibri" w:hAnsi="Arial" w:cs="Arial"/>
          <w:color w:val="auto"/>
          <w:sz w:val="16"/>
          <w:szCs w:val="16"/>
          <w:lang w:val="x-none" w:eastAsia="x-none"/>
        </w:rPr>
        <w:lastRenderedPageBreak/>
        <w:t>составляют + 23°С, + 24°С. Средняя температура летнего периода равна + 22° С. На довольно продолжительном промежутке времени может устанавливаться жаркая погода, с температурой до + 34° С, + 36° С. Абсолютный максимум достигает + 43° С. В летний период выпадает 150-200 мм осадков.</w:t>
      </w:r>
      <w:r w:rsidRPr="00913FE1">
        <w:rPr>
          <w:rFonts w:ascii="Arial" w:eastAsia="Calibri" w:hAnsi="Arial" w:cs="Arial"/>
          <w:color w:val="auto"/>
          <w:sz w:val="16"/>
          <w:szCs w:val="16"/>
          <w:lang w:eastAsia="x-none"/>
        </w:rPr>
        <w:t xml:space="preserve"> </w:t>
      </w:r>
      <w:r w:rsidRPr="00913FE1">
        <w:rPr>
          <w:rFonts w:ascii="Arial" w:eastAsia="Calibri" w:hAnsi="Arial" w:cs="Arial"/>
          <w:color w:val="auto"/>
          <w:sz w:val="16"/>
          <w:szCs w:val="16"/>
          <w:lang w:val="x-none" w:eastAsia="x-none"/>
        </w:rPr>
        <w:t>Средняя температура осенних месяцев (октябрь - ноябрь) составляет 10° С - 11° С. Осенью выпадает до 140 мм осадков.</w:t>
      </w:r>
    </w:p>
    <w:p w:rsidR="00913FE1" w:rsidRPr="00913FE1" w:rsidRDefault="00913FE1" w:rsidP="004D391D">
      <w:pPr>
        <w:widowControl w:val="0"/>
        <w:ind w:firstLine="284"/>
        <w:jc w:val="both"/>
        <w:rPr>
          <w:rFonts w:ascii="Arial" w:eastAsia="Calibri" w:hAnsi="Arial" w:cs="Arial"/>
          <w:color w:val="auto"/>
          <w:sz w:val="16"/>
          <w:szCs w:val="16"/>
          <w:lang w:val="x-none"/>
        </w:rPr>
      </w:pPr>
      <w:r w:rsidRPr="00913FE1">
        <w:rPr>
          <w:rFonts w:ascii="Arial" w:eastAsia="Calibri" w:hAnsi="Arial" w:cs="Arial"/>
          <w:color w:val="auto"/>
          <w:sz w:val="16"/>
          <w:szCs w:val="16"/>
          <w:lang w:val="x-none"/>
        </w:rPr>
        <w:t>На рассматриваемой территории преобладают ветры западных и восточных направлений. Средняя скорость ветра равна 4 м/с. Наибольшую среднюю скорость (до 5 м/с) имеют весенние ветры, наименьшую (3,3 м/с) – летние.</w:t>
      </w:r>
    </w:p>
    <w:p w:rsidR="00DB75AE" w:rsidRDefault="00DB75AE" w:rsidP="00DB75AE">
      <w:pPr>
        <w:widowControl w:val="0"/>
        <w:jc w:val="both"/>
        <w:rPr>
          <w:rFonts w:ascii="Arial" w:hAnsi="Arial" w:cs="Arial"/>
          <w:sz w:val="16"/>
          <w:szCs w:val="16"/>
        </w:rPr>
      </w:pPr>
    </w:p>
    <w:p w:rsidR="00913FE1" w:rsidRDefault="00913FE1" w:rsidP="00DB75AE">
      <w:pPr>
        <w:widowControl w:val="0"/>
        <w:jc w:val="both"/>
        <w:rPr>
          <w:rFonts w:ascii="Arial" w:hAnsi="Arial" w:cs="Arial"/>
          <w:sz w:val="16"/>
          <w:szCs w:val="16"/>
        </w:rPr>
      </w:pPr>
      <w:r>
        <w:rPr>
          <w:noProof/>
          <w:sz w:val="28"/>
          <w:szCs w:val="28"/>
        </w:rPr>
        <w:drawing>
          <wp:inline distT="0" distB="0" distL="0" distR="0">
            <wp:extent cx="3329940" cy="2067237"/>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940" cy="2067237"/>
                    </a:xfrm>
                    <a:prstGeom prst="rect">
                      <a:avLst/>
                    </a:prstGeom>
                    <a:noFill/>
                    <a:ln>
                      <a:noFill/>
                    </a:ln>
                  </pic:spPr>
                </pic:pic>
              </a:graphicData>
            </a:graphic>
          </wp:inline>
        </w:drawing>
      </w:r>
    </w:p>
    <w:p w:rsidR="00DB75AE" w:rsidRDefault="00DB75AE"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p w:rsidR="00913FE1" w:rsidRDefault="00913FE1" w:rsidP="00913FE1">
      <w:pPr>
        <w:tabs>
          <w:tab w:val="left" w:pos="142"/>
        </w:tabs>
        <w:ind w:left="1418"/>
        <w:jc w:val="both"/>
        <w:rPr>
          <w:rFonts w:ascii="Arial" w:hAnsi="Arial" w:cs="Arial"/>
          <w:b/>
          <w:color w:val="auto"/>
          <w:sz w:val="16"/>
          <w:szCs w:val="16"/>
        </w:rPr>
      </w:pPr>
      <w:r w:rsidRPr="00913FE1">
        <w:rPr>
          <w:rFonts w:ascii="Arial" w:hAnsi="Arial" w:cs="Arial"/>
          <w:b/>
          <w:color w:val="auto"/>
          <w:sz w:val="16"/>
          <w:szCs w:val="16"/>
        </w:rPr>
        <w:t>Рисунок 2. Роза ветров МО с. Бурлацкое</w:t>
      </w:r>
    </w:p>
    <w:p w:rsidR="004D391D" w:rsidRPr="00913FE1" w:rsidRDefault="004D391D" w:rsidP="00913FE1">
      <w:pPr>
        <w:tabs>
          <w:tab w:val="left" w:pos="142"/>
        </w:tabs>
        <w:ind w:left="1418"/>
        <w:jc w:val="both"/>
        <w:rPr>
          <w:rFonts w:ascii="Arial" w:hAnsi="Arial" w:cs="Arial"/>
          <w:b/>
          <w:color w:val="auto"/>
          <w:sz w:val="16"/>
          <w:szCs w:val="16"/>
        </w:rPr>
      </w:pPr>
    </w:p>
    <w:p w:rsidR="00913FE1" w:rsidRPr="00913FE1" w:rsidRDefault="00913FE1" w:rsidP="004D391D">
      <w:pPr>
        <w:widowControl w:val="0"/>
        <w:spacing w:after="240"/>
        <w:ind w:firstLine="284"/>
        <w:jc w:val="both"/>
        <w:rPr>
          <w:rFonts w:ascii="Arial" w:hAnsi="Arial" w:cs="Arial"/>
          <w:color w:val="auto"/>
          <w:sz w:val="16"/>
          <w:szCs w:val="16"/>
          <w:lang w:val="x-none"/>
        </w:rPr>
      </w:pPr>
      <w:r w:rsidRPr="00913FE1">
        <w:rPr>
          <w:rFonts w:ascii="Arial" w:hAnsi="Arial" w:cs="Arial"/>
          <w:color w:val="auto"/>
          <w:sz w:val="16"/>
          <w:szCs w:val="16"/>
          <w:lang w:val="x-none"/>
        </w:rPr>
        <w:t>За год здесь насчитывается 20 - 30 дней с сильными ветрами (скорость ветра более 15 м/с). Территория подвержена также пыльным бурям. За год происходит 8 - 10 пыльных бурь. В целом на территории благоприятные климатические условия для ведения сельского хозяйства.</w:t>
      </w:r>
    </w:p>
    <w:p w:rsidR="00913FE1" w:rsidRPr="004D391D" w:rsidRDefault="00913FE1" w:rsidP="004D391D">
      <w:pPr>
        <w:keepNext/>
        <w:keepLines/>
        <w:numPr>
          <w:ilvl w:val="1"/>
          <w:numId w:val="6"/>
        </w:numPr>
        <w:spacing w:before="200"/>
        <w:ind w:left="0" w:firstLine="284"/>
        <w:outlineLvl w:val="1"/>
        <w:rPr>
          <w:rFonts w:ascii="Arial" w:hAnsi="Arial" w:cs="Arial"/>
          <w:b/>
          <w:bCs/>
          <w:color w:val="auto"/>
          <w:sz w:val="16"/>
          <w:szCs w:val="16"/>
        </w:rPr>
      </w:pPr>
      <w:bookmarkStart w:id="90" w:name="_Toc399232088"/>
      <w:bookmarkStart w:id="91" w:name="_Toc399503075"/>
      <w:r w:rsidRPr="00913FE1">
        <w:rPr>
          <w:rFonts w:ascii="Arial" w:hAnsi="Arial" w:cs="Arial"/>
          <w:b/>
          <w:bCs/>
          <w:color w:val="auto"/>
          <w:sz w:val="16"/>
          <w:szCs w:val="16"/>
        </w:rPr>
        <w:t>Гидрография и гидрогеологические условия территории</w:t>
      </w:r>
      <w:bookmarkEnd w:id="90"/>
      <w:bookmarkEnd w:id="91"/>
    </w:p>
    <w:p w:rsidR="00913FE1" w:rsidRPr="00913FE1" w:rsidRDefault="00913FE1" w:rsidP="004D391D">
      <w:pPr>
        <w:widowControl w:val="0"/>
        <w:ind w:firstLine="284"/>
        <w:jc w:val="both"/>
        <w:rPr>
          <w:rFonts w:ascii="Arial" w:hAnsi="Arial" w:cs="Arial"/>
          <w:color w:val="auto"/>
          <w:sz w:val="16"/>
          <w:szCs w:val="16"/>
        </w:rPr>
      </w:pPr>
      <w:r w:rsidRPr="00913FE1">
        <w:rPr>
          <w:rFonts w:ascii="Arial" w:hAnsi="Arial" w:cs="Arial"/>
          <w:color w:val="auto"/>
          <w:sz w:val="16"/>
          <w:szCs w:val="16"/>
          <w:lang w:val="x-none"/>
        </w:rPr>
        <w:t>По территории МО с. Бурлацкое протекает река Мокрая Буйвола</w:t>
      </w:r>
      <w:r w:rsidRPr="00913FE1">
        <w:rPr>
          <w:rFonts w:ascii="Arial" w:hAnsi="Arial" w:cs="Arial"/>
          <w:color w:val="auto"/>
          <w:sz w:val="16"/>
          <w:szCs w:val="16"/>
        </w:rPr>
        <w:t>, которая является</w:t>
      </w:r>
      <w:r w:rsidRPr="00913FE1">
        <w:rPr>
          <w:rFonts w:ascii="Arial" w:hAnsi="Arial" w:cs="Arial"/>
          <w:color w:val="auto"/>
          <w:sz w:val="16"/>
          <w:szCs w:val="16"/>
          <w:lang w:val="x-none"/>
        </w:rPr>
        <w:t xml:space="preserve"> левым притоком реки Кума.</w:t>
      </w:r>
      <w:r w:rsidRPr="00913FE1">
        <w:rPr>
          <w:rFonts w:ascii="Arial" w:hAnsi="Arial" w:cs="Arial"/>
          <w:color w:val="auto"/>
          <w:sz w:val="16"/>
          <w:szCs w:val="16"/>
        </w:rPr>
        <w:t xml:space="preserve"> </w:t>
      </w:r>
      <w:r w:rsidRPr="00913FE1">
        <w:rPr>
          <w:rFonts w:ascii="Arial" w:hAnsi="Arial" w:cs="Arial"/>
          <w:color w:val="auto"/>
          <w:sz w:val="16"/>
          <w:szCs w:val="16"/>
          <w:lang w:val="x-none"/>
        </w:rPr>
        <w:t xml:space="preserve">Русло реки извилистое, в восточной части территории река </w:t>
      </w:r>
      <w:proofErr w:type="spellStart"/>
      <w:r w:rsidRPr="00913FE1">
        <w:rPr>
          <w:rFonts w:ascii="Arial" w:hAnsi="Arial" w:cs="Arial"/>
          <w:color w:val="auto"/>
          <w:sz w:val="16"/>
          <w:szCs w:val="16"/>
          <w:lang w:val="x-none"/>
        </w:rPr>
        <w:t>меандрирует</w:t>
      </w:r>
      <w:proofErr w:type="spellEnd"/>
      <w:r w:rsidRPr="00913FE1">
        <w:rPr>
          <w:rFonts w:ascii="Arial" w:hAnsi="Arial" w:cs="Arial"/>
          <w:color w:val="auto"/>
          <w:sz w:val="16"/>
          <w:szCs w:val="16"/>
          <w:lang w:val="x-none"/>
        </w:rPr>
        <w:t>. Ширина поймы  в отрезке</w:t>
      </w:r>
      <w:r w:rsidRPr="00913FE1">
        <w:rPr>
          <w:rFonts w:ascii="Arial" w:hAnsi="Arial" w:cs="Arial"/>
          <w:color w:val="auto"/>
          <w:sz w:val="16"/>
          <w:szCs w:val="16"/>
        </w:rPr>
        <w:t>,</w:t>
      </w:r>
      <w:r w:rsidRPr="00913FE1">
        <w:rPr>
          <w:rFonts w:ascii="Arial" w:hAnsi="Arial" w:cs="Arial"/>
          <w:color w:val="auto"/>
          <w:sz w:val="16"/>
          <w:szCs w:val="16"/>
          <w:lang w:val="x-none"/>
        </w:rPr>
        <w:t xml:space="preserve"> протекающим </w:t>
      </w:r>
      <w:r w:rsidRPr="00913FE1">
        <w:rPr>
          <w:rFonts w:ascii="Arial" w:hAnsi="Arial" w:cs="Arial"/>
          <w:color w:val="auto"/>
          <w:sz w:val="16"/>
          <w:szCs w:val="16"/>
        </w:rPr>
        <w:t>вблизи</w:t>
      </w:r>
      <w:r w:rsidRPr="00913FE1">
        <w:rPr>
          <w:rFonts w:ascii="Arial" w:hAnsi="Arial" w:cs="Arial"/>
          <w:color w:val="auto"/>
          <w:sz w:val="16"/>
          <w:szCs w:val="16"/>
          <w:lang w:val="x-none"/>
        </w:rPr>
        <w:t xml:space="preserve"> села</w:t>
      </w:r>
      <w:r w:rsidRPr="00913FE1">
        <w:rPr>
          <w:rFonts w:ascii="Arial" w:hAnsi="Arial" w:cs="Arial"/>
          <w:color w:val="auto"/>
          <w:sz w:val="16"/>
          <w:szCs w:val="16"/>
        </w:rPr>
        <w:t>,</w:t>
      </w:r>
      <w:r w:rsidRPr="00913FE1">
        <w:rPr>
          <w:rFonts w:ascii="Arial" w:hAnsi="Arial" w:cs="Arial"/>
          <w:color w:val="auto"/>
          <w:sz w:val="16"/>
          <w:szCs w:val="16"/>
          <w:lang w:val="x-none"/>
        </w:rPr>
        <w:t xml:space="preserve"> не превышает 50 - 70 м. В припойменной части села отмечается подтопление. </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Река Мокрая Буйвола, как и все степные реки Ставропольского края, имеет один весенний паводок. Характерным является высыхание и осолонение вод летом.</w:t>
      </w:r>
      <w:r w:rsidRPr="00913FE1">
        <w:rPr>
          <w:rFonts w:ascii="Arial" w:hAnsi="Arial" w:cs="Arial"/>
          <w:color w:val="auto"/>
          <w:sz w:val="16"/>
          <w:szCs w:val="16"/>
        </w:rPr>
        <w:t xml:space="preserve"> </w:t>
      </w:r>
      <w:r w:rsidRPr="00913FE1">
        <w:rPr>
          <w:rFonts w:ascii="Arial" w:hAnsi="Arial" w:cs="Arial"/>
          <w:color w:val="auto"/>
          <w:sz w:val="16"/>
          <w:szCs w:val="16"/>
          <w:lang w:val="x-none"/>
        </w:rPr>
        <w:t>Распределение стока в течение года неравномерное: на долю весеннего половодья приходится 60 – 65%, в летне-весенний период – 30%, зимой – 5 – 10 %.</w:t>
      </w:r>
      <w:r w:rsidRPr="00913FE1">
        <w:rPr>
          <w:rFonts w:ascii="Arial" w:hAnsi="Arial" w:cs="Arial"/>
          <w:color w:val="auto"/>
          <w:sz w:val="16"/>
          <w:szCs w:val="16"/>
        </w:rPr>
        <w:t xml:space="preserve"> </w:t>
      </w:r>
      <w:r w:rsidRPr="00913FE1">
        <w:rPr>
          <w:rFonts w:ascii="Arial" w:hAnsi="Arial" w:cs="Arial"/>
          <w:color w:val="auto"/>
          <w:sz w:val="16"/>
          <w:szCs w:val="16"/>
          <w:lang w:val="x-none"/>
        </w:rPr>
        <w:t>Средний многолетний сток с площади 1 км</w:t>
      </w:r>
      <w:r w:rsidRPr="00913FE1">
        <w:rPr>
          <w:rFonts w:ascii="Arial" w:hAnsi="Arial" w:cs="Arial"/>
          <w:color w:val="auto"/>
          <w:sz w:val="16"/>
          <w:szCs w:val="16"/>
          <w:vertAlign w:val="superscript"/>
          <w:lang w:val="x-none"/>
        </w:rPr>
        <w:t>2</w:t>
      </w:r>
      <w:r w:rsidRPr="00913FE1">
        <w:rPr>
          <w:rFonts w:ascii="Arial" w:hAnsi="Arial" w:cs="Arial"/>
          <w:color w:val="auto"/>
          <w:sz w:val="16"/>
          <w:szCs w:val="16"/>
          <w:lang w:val="x-none"/>
        </w:rPr>
        <w:t xml:space="preserve"> составляет менее</w:t>
      </w:r>
      <w:r w:rsidRPr="00913FE1">
        <w:rPr>
          <w:rFonts w:ascii="Arial" w:hAnsi="Arial" w:cs="Arial"/>
          <w:color w:val="auto"/>
          <w:sz w:val="16"/>
          <w:szCs w:val="16"/>
        </w:rPr>
        <w:t xml:space="preserve"> </w:t>
      </w:r>
      <w:r w:rsidRPr="00913FE1">
        <w:rPr>
          <w:rFonts w:ascii="Arial" w:hAnsi="Arial" w:cs="Arial"/>
          <w:color w:val="auto"/>
          <w:sz w:val="16"/>
          <w:szCs w:val="16"/>
          <w:lang w:val="x-none"/>
        </w:rPr>
        <w:t>2,0 л/с.</w:t>
      </w:r>
    </w:p>
    <w:p w:rsidR="00913FE1" w:rsidRPr="00913FE1" w:rsidRDefault="00913FE1" w:rsidP="004D391D">
      <w:pPr>
        <w:widowControl w:val="0"/>
        <w:ind w:firstLine="284"/>
        <w:jc w:val="both"/>
        <w:rPr>
          <w:rFonts w:ascii="Arial" w:hAnsi="Arial" w:cs="Arial"/>
          <w:color w:val="auto"/>
          <w:sz w:val="16"/>
          <w:szCs w:val="16"/>
        </w:rPr>
      </w:pPr>
      <w:r w:rsidRPr="00913FE1">
        <w:rPr>
          <w:rFonts w:ascii="Arial" w:hAnsi="Arial" w:cs="Arial"/>
          <w:color w:val="auto"/>
          <w:sz w:val="16"/>
          <w:szCs w:val="16"/>
          <w:lang w:val="x-none"/>
        </w:rPr>
        <w:t>Грунтовые воды залегают на глубине от 0,5 до 3 м и обладают сульфатной агрессивностью к бетонам.</w:t>
      </w:r>
      <w:r w:rsidRPr="00913FE1">
        <w:rPr>
          <w:rFonts w:ascii="Arial" w:hAnsi="Arial" w:cs="Arial"/>
          <w:color w:val="auto"/>
          <w:sz w:val="16"/>
          <w:szCs w:val="16"/>
        </w:rPr>
        <w:t xml:space="preserve"> </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rPr>
        <w:t>П</w:t>
      </w:r>
      <w:proofErr w:type="spellStart"/>
      <w:r w:rsidRPr="00913FE1">
        <w:rPr>
          <w:rFonts w:ascii="Arial" w:hAnsi="Arial" w:cs="Arial"/>
          <w:color w:val="auto"/>
          <w:sz w:val="16"/>
          <w:szCs w:val="16"/>
          <w:lang w:val="x-none"/>
        </w:rPr>
        <w:t>одземные</w:t>
      </w:r>
      <w:proofErr w:type="spellEnd"/>
      <w:r w:rsidRPr="00913FE1">
        <w:rPr>
          <w:rFonts w:ascii="Arial" w:hAnsi="Arial" w:cs="Arial"/>
          <w:color w:val="auto"/>
          <w:sz w:val="16"/>
          <w:szCs w:val="16"/>
          <w:lang w:val="x-none"/>
        </w:rPr>
        <w:t xml:space="preserve"> воды приурочены к отложениям четвертичного возраста.</w:t>
      </w:r>
      <w:r w:rsidRPr="00913FE1">
        <w:rPr>
          <w:rFonts w:ascii="Arial" w:hAnsi="Arial" w:cs="Arial"/>
          <w:color w:val="auto"/>
          <w:sz w:val="16"/>
          <w:szCs w:val="16"/>
        </w:rPr>
        <w:t xml:space="preserve"> </w:t>
      </w:r>
      <w:r w:rsidRPr="00913FE1">
        <w:rPr>
          <w:rFonts w:ascii="Arial" w:hAnsi="Arial" w:cs="Arial"/>
          <w:color w:val="auto"/>
          <w:sz w:val="16"/>
          <w:szCs w:val="16"/>
          <w:lang w:val="x-none"/>
        </w:rPr>
        <w:t>Водоносные породы представлены песчано-глинистыми образованиями с прослоями и линзами гравия и гальки, общей мощностью до 100 м.</w:t>
      </w:r>
    </w:p>
    <w:p w:rsidR="00DB75AE" w:rsidRDefault="00913FE1" w:rsidP="004D391D">
      <w:pPr>
        <w:widowControl w:val="0"/>
        <w:ind w:firstLine="284"/>
        <w:jc w:val="both"/>
        <w:rPr>
          <w:rFonts w:ascii="Arial" w:hAnsi="Arial" w:cs="Arial"/>
          <w:sz w:val="16"/>
          <w:szCs w:val="16"/>
        </w:rPr>
      </w:pPr>
      <w:r w:rsidRPr="00913FE1">
        <w:rPr>
          <w:rFonts w:ascii="Arial" w:hAnsi="Arial" w:cs="Arial"/>
          <w:color w:val="auto"/>
          <w:sz w:val="16"/>
          <w:szCs w:val="16"/>
        </w:rPr>
        <w:t>Минерализация подземных вод изменяется от 1,0 г/л до 3,0 г/л.</w:t>
      </w:r>
    </w:p>
    <w:p w:rsidR="00DB75AE" w:rsidRDefault="00913FE1" w:rsidP="00DB75AE">
      <w:pPr>
        <w:widowControl w:val="0"/>
        <w:jc w:val="both"/>
        <w:rPr>
          <w:rFonts w:ascii="Arial" w:hAnsi="Arial" w:cs="Arial"/>
          <w:sz w:val="16"/>
          <w:szCs w:val="16"/>
        </w:rPr>
      </w:pPr>
      <w:r>
        <w:rPr>
          <w:noProof/>
          <w:sz w:val="28"/>
          <w:szCs w:val="28"/>
          <w:bdr w:val="single" w:sz="4" w:space="0" w:color="auto"/>
        </w:rPr>
        <w:lastRenderedPageBreak/>
        <w:drawing>
          <wp:inline distT="0" distB="0" distL="0" distR="0">
            <wp:extent cx="3329940" cy="22181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218170"/>
                    </a:xfrm>
                    <a:prstGeom prst="rect">
                      <a:avLst/>
                    </a:prstGeom>
                    <a:noFill/>
                    <a:ln>
                      <a:noFill/>
                    </a:ln>
                  </pic:spPr>
                </pic:pic>
              </a:graphicData>
            </a:graphic>
          </wp:inline>
        </w:drawing>
      </w:r>
    </w:p>
    <w:p w:rsidR="00DB75AE" w:rsidRDefault="00DB75AE" w:rsidP="00DB75AE">
      <w:pPr>
        <w:widowControl w:val="0"/>
        <w:jc w:val="both"/>
        <w:rPr>
          <w:rFonts w:ascii="Arial" w:hAnsi="Arial" w:cs="Arial"/>
          <w:sz w:val="16"/>
          <w:szCs w:val="16"/>
        </w:rPr>
      </w:pPr>
    </w:p>
    <w:p w:rsidR="00913FE1" w:rsidRDefault="00913FE1" w:rsidP="00913FE1">
      <w:pPr>
        <w:jc w:val="center"/>
        <w:rPr>
          <w:rFonts w:ascii="Arial" w:hAnsi="Arial" w:cs="Arial"/>
          <w:b/>
          <w:color w:val="auto"/>
          <w:sz w:val="16"/>
          <w:szCs w:val="16"/>
        </w:rPr>
      </w:pPr>
      <w:r w:rsidRPr="00913FE1">
        <w:rPr>
          <w:rFonts w:ascii="Arial" w:hAnsi="Arial" w:cs="Arial"/>
          <w:b/>
          <w:color w:val="auto"/>
          <w:sz w:val="16"/>
          <w:szCs w:val="16"/>
        </w:rPr>
        <w:t>Рисунок 3. Физико-географиче</w:t>
      </w:r>
      <w:r w:rsidR="004D391D">
        <w:rPr>
          <w:rFonts w:ascii="Arial" w:hAnsi="Arial" w:cs="Arial"/>
          <w:b/>
          <w:color w:val="auto"/>
          <w:sz w:val="16"/>
          <w:szCs w:val="16"/>
        </w:rPr>
        <w:t>ская карта Ставропольского края</w:t>
      </w:r>
    </w:p>
    <w:p w:rsidR="004D391D" w:rsidRPr="00913FE1" w:rsidRDefault="004D391D" w:rsidP="00913FE1">
      <w:pPr>
        <w:jc w:val="center"/>
        <w:rPr>
          <w:rFonts w:ascii="Arial" w:hAnsi="Arial" w:cs="Arial"/>
          <w:b/>
          <w:color w:val="auto"/>
          <w:sz w:val="16"/>
          <w:szCs w:val="16"/>
        </w:rPr>
      </w:pP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В соответствии со ст.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bookmarkStart w:id="92" w:name="_Toc399232089"/>
      <w:bookmarkStart w:id="93" w:name="_Toc399503077"/>
    </w:p>
    <w:p w:rsidR="00913FE1" w:rsidRPr="004D391D" w:rsidRDefault="00913FE1" w:rsidP="004D391D">
      <w:pPr>
        <w:keepNext/>
        <w:keepLines/>
        <w:numPr>
          <w:ilvl w:val="1"/>
          <w:numId w:val="6"/>
        </w:numPr>
        <w:spacing w:before="200"/>
        <w:ind w:left="0" w:firstLine="284"/>
        <w:outlineLvl w:val="1"/>
        <w:rPr>
          <w:rFonts w:ascii="Arial" w:hAnsi="Arial" w:cs="Arial"/>
          <w:b/>
          <w:bCs/>
          <w:color w:val="auto"/>
          <w:sz w:val="16"/>
          <w:szCs w:val="16"/>
        </w:rPr>
      </w:pPr>
      <w:r w:rsidRPr="00913FE1">
        <w:rPr>
          <w:rFonts w:ascii="Arial" w:hAnsi="Arial" w:cs="Arial"/>
          <w:b/>
          <w:bCs/>
          <w:color w:val="auto"/>
          <w:sz w:val="16"/>
          <w:szCs w:val="16"/>
        </w:rPr>
        <w:t>Инженерно- геологические условия</w:t>
      </w:r>
      <w:bookmarkEnd w:id="92"/>
      <w:bookmarkEnd w:id="93"/>
    </w:p>
    <w:p w:rsidR="00913FE1" w:rsidRPr="00913FE1" w:rsidRDefault="00913FE1" w:rsidP="004D391D">
      <w:pPr>
        <w:ind w:firstLine="284"/>
        <w:jc w:val="both"/>
        <w:rPr>
          <w:rFonts w:ascii="Arial" w:hAnsi="Arial" w:cs="Arial"/>
          <w:color w:val="auto"/>
          <w:sz w:val="16"/>
          <w:szCs w:val="16"/>
          <w:lang w:val="x-none" w:eastAsia="x-none"/>
        </w:rPr>
      </w:pPr>
      <w:r w:rsidRPr="00913FE1">
        <w:rPr>
          <w:rFonts w:ascii="Arial" w:hAnsi="Arial" w:cs="Arial"/>
          <w:color w:val="auto"/>
          <w:sz w:val="16"/>
          <w:szCs w:val="16"/>
          <w:lang w:val="x-none" w:eastAsia="x-none"/>
        </w:rPr>
        <w:t>Инженерно-геологические условия территории сельского поселения Бурлацкого определяются его рельефом и геоморфологией, тектоническим и геологическим строением, гидрогеологией и  опасными природными процессами.</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b/>
          <w:color w:val="auto"/>
          <w:sz w:val="16"/>
          <w:szCs w:val="16"/>
          <w:lang w:val="x-none"/>
        </w:rPr>
        <w:t>Территории, благоприятные для градостроительного освоения.</w:t>
      </w:r>
      <w:r w:rsidRPr="00913FE1">
        <w:rPr>
          <w:rFonts w:ascii="Arial" w:hAnsi="Arial" w:cs="Arial"/>
          <w:color w:val="auto"/>
          <w:sz w:val="16"/>
          <w:szCs w:val="16"/>
          <w:lang w:val="x-none"/>
        </w:rPr>
        <w:t xml:space="preserve"> Экзогенные процессы не проявляются. Мероприятия по инженерной подготовке территории не требуются. К данной категории относится большая часть территории села.</w:t>
      </w:r>
    </w:p>
    <w:p w:rsidR="00913FE1" w:rsidRPr="004D391D" w:rsidRDefault="00913FE1" w:rsidP="004D391D">
      <w:pPr>
        <w:widowControl w:val="0"/>
        <w:ind w:firstLine="284"/>
        <w:jc w:val="both"/>
        <w:rPr>
          <w:rFonts w:ascii="Arial" w:hAnsi="Arial" w:cs="Arial"/>
          <w:color w:val="auto"/>
          <w:sz w:val="16"/>
          <w:szCs w:val="16"/>
        </w:rPr>
      </w:pPr>
      <w:r w:rsidRPr="00913FE1">
        <w:rPr>
          <w:rFonts w:ascii="Arial" w:hAnsi="Arial" w:cs="Arial"/>
          <w:b/>
          <w:color w:val="auto"/>
          <w:sz w:val="16"/>
          <w:szCs w:val="16"/>
          <w:lang w:val="x-none"/>
        </w:rPr>
        <w:t>Территории, не подлежащие градостроительному освоению</w:t>
      </w:r>
      <w:r w:rsidRPr="00913FE1">
        <w:rPr>
          <w:rFonts w:ascii="Arial" w:hAnsi="Arial" w:cs="Arial"/>
          <w:color w:val="auto"/>
          <w:sz w:val="16"/>
          <w:szCs w:val="16"/>
          <w:lang w:val="x-none"/>
        </w:rPr>
        <w:t>.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 (памятники истории, культуры и археологии, рекреационно-оздоровительные территории, кладбища, скотомогильники). В соответствии с Законом РФ №2395-1 от 21.02.1992 «О недрах» на территориях залегания и добычи полезных ископаемых допустимы виды использования земельных участков, исключительно связанные с их</w:t>
      </w:r>
      <w:r w:rsidR="004D391D">
        <w:rPr>
          <w:rFonts w:ascii="Arial" w:hAnsi="Arial" w:cs="Arial"/>
          <w:color w:val="auto"/>
          <w:sz w:val="16"/>
          <w:szCs w:val="16"/>
          <w:lang w:val="x-none"/>
        </w:rPr>
        <w:t xml:space="preserve"> эксплуатацией. </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b/>
          <w:color w:val="auto"/>
          <w:sz w:val="16"/>
          <w:szCs w:val="16"/>
          <w:lang w:val="x-none"/>
        </w:rPr>
        <w:t>Опасные природные процессы и их распространение.</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1) Согласно сейсмическому районированию территория поселения находится в зоне 7 баллов (СП 14.13330.2011).</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2) Подтопление. Территория частично подтапливается.</w:t>
      </w:r>
      <w:r w:rsidRPr="00913FE1">
        <w:rPr>
          <w:rFonts w:ascii="Arial" w:hAnsi="Arial" w:cs="Arial"/>
          <w:color w:val="auto"/>
          <w:sz w:val="16"/>
          <w:szCs w:val="16"/>
        </w:rPr>
        <w:t xml:space="preserve"> </w:t>
      </w:r>
      <w:r w:rsidRPr="00913FE1">
        <w:rPr>
          <w:rFonts w:ascii="Arial" w:hAnsi="Arial" w:cs="Arial"/>
          <w:color w:val="auto"/>
          <w:sz w:val="16"/>
          <w:szCs w:val="16"/>
          <w:lang w:val="x-none"/>
        </w:rPr>
        <w:t>Процессы подтопления и связанные с ним засоление и заболачивание распространены практически повсеместно. Помимо геологических факторов, они обусловлены техногенными нагрузками, развитием водопроводящих коммуникаций, строительным освоением территорий, нарушающим естественные условия дренажа, а также достаточно интенсивным сельскохозяйственным освоением территории работ.</w:t>
      </w:r>
      <w:r w:rsidRPr="00913FE1">
        <w:rPr>
          <w:rFonts w:ascii="Arial" w:hAnsi="Arial" w:cs="Arial"/>
          <w:color w:val="auto"/>
          <w:sz w:val="16"/>
          <w:szCs w:val="16"/>
        </w:rPr>
        <w:t xml:space="preserve"> </w:t>
      </w:r>
      <w:r w:rsidRPr="00913FE1">
        <w:rPr>
          <w:rFonts w:ascii="Arial" w:hAnsi="Arial" w:cs="Arial"/>
          <w:color w:val="auto"/>
          <w:sz w:val="16"/>
          <w:szCs w:val="16"/>
          <w:lang w:val="x-none"/>
        </w:rPr>
        <w:t>Подтопляет домовладения, расположенные в восточной части села по переулкам Ширяева, Партизанский, а также по улицам Пролетарская (между пер. Ширяева и пер. Партизанский), Красная (между пер. Ширяева и пер. Партизанский) и Набережная (между пер. Ширяева и Партизанский).</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В результате подтопления происходит подъём уровня подземных вод выше критических глубин. Водой заполняются погреба и подвалы зданий, подтапливаются фундаменты, в низинах вода достигает поверхности, заливает огороды. Также причинами подтопления является:</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 xml:space="preserve">фильтрация из многочисленных оросительных каналов; </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инфильтрация при орошении приусадебных участков;</w:t>
      </w:r>
    </w:p>
    <w:p w:rsidR="00913FE1" w:rsidRPr="00913FE1" w:rsidRDefault="00913FE1" w:rsidP="004D391D">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 xml:space="preserve">отсутствие ливневой канализации, </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lastRenderedPageBreak/>
        <w:t>отсутствие хозяйственно-бытовой канализации;</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плохое состояние дренажной системы.</w:t>
      </w:r>
    </w:p>
    <w:p w:rsidR="00913FE1" w:rsidRPr="00913FE1" w:rsidRDefault="00913FE1" w:rsidP="00562F28">
      <w:pPr>
        <w:widowControl w:val="0"/>
        <w:ind w:firstLine="284"/>
        <w:jc w:val="both"/>
        <w:rPr>
          <w:rFonts w:ascii="Arial" w:hAnsi="Arial" w:cs="Arial"/>
          <w:color w:val="auto"/>
          <w:sz w:val="16"/>
          <w:szCs w:val="16"/>
        </w:rPr>
      </w:pPr>
      <w:r w:rsidRPr="00913FE1">
        <w:rPr>
          <w:rFonts w:ascii="Arial" w:hAnsi="Arial" w:cs="Arial"/>
          <w:color w:val="auto"/>
          <w:sz w:val="16"/>
          <w:szCs w:val="16"/>
          <w:lang w:val="x-none"/>
        </w:rPr>
        <w:t>Таким образом, при последующей застройке села необходимо выполнить инженерные изыскания с целью получения сведений об инженерно-геологических усло</w:t>
      </w:r>
      <w:r w:rsidRPr="00913FE1">
        <w:rPr>
          <w:rFonts w:ascii="Arial" w:hAnsi="Arial" w:cs="Arial"/>
          <w:color w:val="auto"/>
          <w:sz w:val="16"/>
          <w:szCs w:val="16"/>
          <w:lang w:val="x-none"/>
        </w:rPr>
        <w:softHyphen/>
        <w:t>виях конкретной территории строительства.</w:t>
      </w:r>
    </w:p>
    <w:p w:rsidR="00913FE1" w:rsidRPr="00913FE1" w:rsidRDefault="00913FE1" w:rsidP="00562F28">
      <w:pPr>
        <w:widowControl w:val="0"/>
        <w:ind w:firstLine="284"/>
        <w:jc w:val="both"/>
        <w:rPr>
          <w:rFonts w:ascii="Arial" w:hAnsi="Arial" w:cs="Arial"/>
          <w:color w:val="auto"/>
          <w:sz w:val="16"/>
          <w:szCs w:val="16"/>
        </w:rPr>
      </w:pPr>
    </w:p>
    <w:p w:rsidR="00913FE1" w:rsidRPr="00562F28" w:rsidRDefault="00913FE1" w:rsidP="00562F28">
      <w:pPr>
        <w:keepNext/>
        <w:keepLines/>
        <w:numPr>
          <w:ilvl w:val="1"/>
          <w:numId w:val="6"/>
        </w:numPr>
        <w:ind w:left="0" w:firstLine="284"/>
        <w:outlineLvl w:val="1"/>
        <w:rPr>
          <w:rFonts w:ascii="Arial" w:hAnsi="Arial" w:cs="Arial"/>
          <w:b/>
          <w:bCs/>
          <w:color w:val="auto"/>
          <w:sz w:val="16"/>
          <w:szCs w:val="16"/>
        </w:rPr>
      </w:pPr>
      <w:bookmarkStart w:id="94" w:name="_Toc399232090"/>
      <w:bookmarkStart w:id="95" w:name="_Toc399503078"/>
      <w:r w:rsidRPr="00913FE1">
        <w:rPr>
          <w:rFonts w:ascii="Arial" w:hAnsi="Arial" w:cs="Arial"/>
          <w:b/>
          <w:bCs/>
          <w:color w:val="auto"/>
          <w:sz w:val="16"/>
          <w:szCs w:val="16"/>
        </w:rPr>
        <w:t>Земельные ресурсы</w:t>
      </w:r>
      <w:bookmarkEnd w:id="94"/>
      <w:bookmarkEnd w:id="95"/>
    </w:p>
    <w:p w:rsidR="00913FE1" w:rsidRPr="00913FE1" w:rsidRDefault="00913FE1" w:rsidP="00562F28">
      <w:pPr>
        <w:ind w:firstLine="284"/>
        <w:jc w:val="both"/>
        <w:rPr>
          <w:rFonts w:ascii="Arial" w:hAnsi="Arial" w:cs="Arial"/>
          <w:color w:val="auto"/>
          <w:sz w:val="16"/>
          <w:szCs w:val="16"/>
          <w:lang w:val="x-none" w:eastAsia="x-none"/>
        </w:rPr>
      </w:pPr>
      <w:r w:rsidRPr="00913FE1">
        <w:rPr>
          <w:rFonts w:ascii="Arial" w:hAnsi="Arial" w:cs="Arial"/>
          <w:color w:val="auto"/>
          <w:sz w:val="16"/>
          <w:szCs w:val="16"/>
          <w:lang w:val="x-none" w:eastAsia="x-none"/>
        </w:rPr>
        <w:t xml:space="preserve">По данным администрации муниципального образования, общая площадь земельных угодий МО с. Бурлацкого составляет 14490 га. </w:t>
      </w:r>
    </w:p>
    <w:p w:rsidR="00913FE1" w:rsidRPr="00913FE1" w:rsidRDefault="00913FE1" w:rsidP="00562F28">
      <w:pPr>
        <w:ind w:firstLine="284"/>
        <w:jc w:val="both"/>
        <w:rPr>
          <w:rFonts w:ascii="Arial" w:hAnsi="Arial" w:cs="Arial"/>
          <w:color w:val="auto"/>
          <w:sz w:val="16"/>
          <w:szCs w:val="16"/>
          <w:lang w:val="x-none" w:eastAsia="x-none"/>
        </w:rPr>
      </w:pPr>
    </w:p>
    <w:p w:rsidR="00913FE1" w:rsidRPr="00913FE1" w:rsidRDefault="00913FE1" w:rsidP="00562F28">
      <w:pPr>
        <w:ind w:firstLine="284"/>
        <w:jc w:val="both"/>
        <w:rPr>
          <w:rFonts w:ascii="Arial" w:hAnsi="Arial" w:cs="Arial"/>
          <w:color w:val="auto"/>
          <w:sz w:val="16"/>
          <w:szCs w:val="16"/>
          <w:lang w:val="x-none" w:eastAsia="x-none"/>
        </w:rPr>
      </w:pPr>
      <w:r w:rsidRPr="00913FE1">
        <w:rPr>
          <w:rFonts w:ascii="Arial" w:hAnsi="Arial" w:cs="Arial"/>
          <w:color w:val="auto"/>
          <w:sz w:val="16"/>
          <w:szCs w:val="16"/>
          <w:lang w:val="x-none" w:eastAsia="x-none"/>
        </w:rPr>
        <w:t>Из них:</w:t>
      </w:r>
    </w:p>
    <w:p w:rsidR="00913FE1" w:rsidRPr="00913FE1" w:rsidRDefault="00913FE1" w:rsidP="00562F28">
      <w:pPr>
        <w:ind w:firstLine="284"/>
        <w:jc w:val="both"/>
        <w:rPr>
          <w:rFonts w:ascii="Arial" w:hAnsi="Arial" w:cs="Arial"/>
          <w:color w:val="auto"/>
          <w:sz w:val="16"/>
          <w:szCs w:val="16"/>
          <w:lang w:val="x-none"/>
        </w:rPr>
      </w:pPr>
      <w:r w:rsidRPr="00913FE1">
        <w:rPr>
          <w:rFonts w:ascii="Arial" w:hAnsi="Arial" w:cs="Arial"/>
          <w:color w:val="auto"/>
          <w:sz w:val="16"/>
          <w:szCs w:val="16"/>
          <w:lang w:val="x-none"/>
        </w:rPr>
        <w:t>пастбища – 1254 га;</w:t>
      </w:r>
    </w:p>
    <w:p w:rsidR="00913FE1" w:rsidRPr="00913FE1" w:rsidRDefault="00913FE1" w:rsidP="00562F28">
      <w:pPr>
        <w:ind w:firstLine="284"/>
        <w:jc w:val="both"/>
        <w:rPr>
          <w:rFonts w:ascii="Arial" w:hAnsi="Arial" w:cs="Arial"/>
          <w:color w:val="auto"/>
          <w:sz w:val="16"/>
          <w:szCs w:val="16"/>
          <w:lang w:val="x-none"/>
        </w:rPr>
      </w:pPr>
      <w:r w:rsidRPr="00913FE1">
        <w:rPr>
          <w:rFonts w:ascii="Arial" w:hAnsi="Arial" w:cs="Arial"/>
          <w:color w:val="auto"/>
          <w:sz w:val="16"/>
          <w:szCs w:val="16"/>
          <w:lang w:val="x-none"/>
        </w:rPr>
        <w:t>сельское поселение (с. Бурлацкое) -143 га;</w:t>
      </w:r>
    </w:p>
    <w:p w:rsidR="00913FE1" w:rsidRPr="00913FE1" w:rsidRDefault="00913FE1" w:rsidP="00562F28">
      <w:pPr>
        <w:ind w:firstLine="284"/>
        <w:jc w:val="both"/>
        <w:rPr>
          <w:rFonts w:ascii="Arial" w:hAnsi="Arial" w:cs="Arial"/>
          <w:color w:val="auto"/>
          <w:sz w:val="16"/>
          <w:szCs w:val="16"/>
          <w:lang w:val="x-none"/>
        </w:rPr>
      </w:pPr>
      <w:r w:rsidRPr="00913FE1">
        <w:rPr>
          <w:rFonts w:ascii="Arial" w:hAnsi="Arial" w:cs="Arial"/>
          <w:color w:val="auto"/>
          <w:sz w:val="16"/>
          <w:szCs w:val="16"/>
          <w:lang w:val="x-none"/>
        </w:rPr>
        <w:t>площадь под ЛПХ – 129 га;</w:t>
      </w:r>
    </w:p>
    <w:p w:rsidR="00913FE1" w:rsidRPr="00913FE1" w:rsidRDefault="00913FE1" w:rsidP="00562F28">
      <w:pPr>
        <w:ind w:firstLine="284"/>
        <w:jc w:val="both"/>
        <w:rPr>
          <w:rFonts w:ascii="Arial" w:hAnsi="Arial" w:cs="Arial"/>
          <w:color w:val="auto"/>
          <w:sz w:val="16"/>
          <w:szCs w:val="16"/>
          <w:lang w:val="x-none"/>
        </w:rPr>
      </w:pPr>
      <w:r w:rsidRPr="00913FE1">
        <w:rPr>
          <w:rFonts w:ascii="Arial" w:hAnsi="Arial" w:cs="Arial"/>
          <w:color w:val="auto"/>
          <w:sz w:val="16"/>
          <w:szCs w:val="16"/>
          <w:lang w:val="x-none"/>
        </w:rPr>
        <w:t>земли сельскохозяйственного назначения – 11850 га;</w:t>
      </w:r>
    </w:p>
    <w:p w:rsidR="00913FE1" w:rsidRPr="00913FE1" w:rsidRDefault="00913FE1" w:rsidP="00562F28">
      <w:pPr>
        <w:ind w:firstLine="284"/>
        <w:jc w:val="both"/>
        <w:rPr>
          <w:rFonts w:ascii="Arial" w:hAnsi="Arial" w:cs="Arial"/>
          <w:color w:val="auto"/>
          <w:sz w:val="16"/>
          <w:szCs w:val="16"/>
        </w:rPr>
      </w:pPr>
      <w:r w:rsidRPr="00913FE1">
        <w:rPr>
          <w:rFonts w:ascii="Arial" w:hAnsi="Arial" w:cs="Arial"/>
          <w:color w:val="auto"/>
          <w:sz w:val="16"/>
          <w:szCs w:val="16"/>
        </w:rPr>
        <w:t>земли под дорогами – 12,7 га;</w:t>
      </w:r>
    </w:p>
    <w:p w:rsidR="00913FE1" w:rsidRPr="00913FE1" w:rsidRDefault="00913FE1" w:rsidP="00562F28">
      <w:pPr>
        <w:ind w:firstLine="284"/>
        <w:jc w:val="both"/>
        <w:rPr>
          <w:rFonts w:ascii="Arial" w:hAnsi="Arial" w:cs="Arial"/>
          <w:color w:val="auto"/>
          <w:sz w:val="16"/>
          <w:szCs w:val="16"/>
        </w:rPr>
      </w:pPr>
      <w:r w:rsidRPr="00913FE1">
        <w:rPr>
          <w:rFonts w:ascii="Arial" w:hAnsi="Arial" w:cs="Arial"/>
          <w:color w:val="auto"/>
          <w:sz w:val="16"/>
          <w:szCs w:val="16"/>
        </w:rPr>
        <w:t>плотина  в западной части села – 7150 м</w:t>
      </w:r>
      <w:r w:rsidRPr="00913FE1">
        <w:rPr>
          <w:rFonts w:ascii="Arial" w:hAnsi="Arial" w:cs="Arial"/>
          <w:color w:val="auto"/>
          <w:sz w:val="16"/>
          <w:szCs w:val="16"/>
          <w:vertAlign w:val="superscript"/>
        </w:rPr>
        <w:t>2</w:t>
      </w:r>
      <w:r w:rsidRPr="00913FE1">
        <w:rPr>
          <w:rFonts w:ascii="Arial" w:hAnsi="Arial" w:cs="Arial"/>
          <w:color w:val="auto"/>
          <w:sz w:val="16"/>
          <w:szCs w:val="16"/>
        </w:rPr>
        <w:t>.</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Застроенные территории расположены вдоль автодороги регионального значения Р266 «Светлоград – Благодарный</w:t>
      </w:r>
      <w:r w:rsidRPr="00913FE1">
        <w:rPr>
          <w:rFonts w:ascii="Arial" w:hAnsi="Arial" w:cs="Arial"/>
          <w:color w:val="auto"/>
          <w:sz w:val="16"/>
          <w:szCs w:val="16"/>
        </w:rPr>
        <w:t xml:space="preserve"> </w:t>
      </w:r>
      <w:r w:rsidRPr="00913FE1">
        <w:rPr>
          <w:rFonts w:ascii="Arial" w:hAnsi="Arial" w:cs="Arial"/>
          <w:color w:val="auto"/>
          <w:sz w:val="16"/>
          <w:szCs w:val="16"/>
          <w:lang w:val="x-none"/>
        </w:rPr>
        <w:t>-</w:t>
      </w:r>
      <w:r w:rsidRPr="00913FE1">
        <w:rPr>
          <w:rFonts w:ascii="Arial" w:hAnsi="Arial" w:cs="Arial"/>
          <w:color w:val="auto"/>
          <w:sz w:val="16"/>
          <w:szCs w:val="16"/>
        </w:rPr>
        <w:t xml:space="preserve"> </w:t>
      </w:r>
      <w:r w:rsidRPr="00913FE1">
        <w:rPr>
          <w:rFonts w:ascii="Arial" w:hAnsi="Arial" w:cs="Arial"/>
          <w:color w:val="auto"/>
          <w:sz w:val="16"/>
          <w:szCs w:val="16"/>
          <w:lang w:val="x-none"/>
        </w:rPr>
        <w:t>Буденновск», имеют линейную планировочную структуру со сложившимся функциональным использованием.</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В восточном  и юго-восточном направлении имеются значительные территориальные резервы для развития селитебной зоны.</w:t>
      </w:r>
    </w:p>
    <w:p w:rsidR="00913FE1" w:rsidRPr="00913FE1" w:rsidRDefault="00913FE1" w:rsidP="00562F28">
      <w:pPr>
        <w:widowControl w:val="0"/>
        <w:ind w:firstLine="284"/>
        <w:jc w:val="both"/>
        <w:rPr>
          <w:rFonts w:ascii="Arial" w:hAnsi="Arial" w:cs="Arial"/>
          <w:color w:val="auto"/>
          <w:sz w:val="16"/>
          <w:szCs w:val="16"/>
        </w:rPr>
      </w:pPr>
      <w:r w:rsidRPr="00913FE1">
        <w:rPr>
          <w:rFonts w:ascii="Arial" w:hAnsi="Arial" w:cs="Arial"/>
          <w:color w:val="auto"/>
          <w:sz w:val="16"/>
          <w:szCs w:val="16"/>
          <w:lang w:val="x-none"/>
        </w:rPr>
        <w:t xml:space="preserve">Процент </w:t>
      </w:r>
      <w:proofErr w:type="spellStart"/>
      <w:r w:rsidRPr="00913FE1">
        <w:rPr>
          <w:rFonts w:ascii="Arial" w:hAnsi="Arial" w:cs="Arial"/>
          <w:color w:val="auto"/>
          <w:sz w:val="16"/>
          <w:szCs w:val="16"/>
          <w:lang w:val="x-none"/>
        </w:rPr>
        <w:t>распаханности</w:t>
      </w:r>
      <w:proofErr w:type="spellEnd"/>
      <w:r w:rsidRPr="00913FE1">
        <w:rPr>
          <w:rFonts w:ascii="Arial" w:hAnsi="Arial" w:cs="Arial"/>
          <w:color w:val="auto"/>
          <w:sz w:val="16"/>
          <w:szCs w:val="16"/>
          <w:lang w:val="x-none"/>
        </w:rPr>
        <w:t xml:space="preserve"> земель составляет 81%.</w:t>
      </w:r>
      <w:r w:rsidRPr="00913FE1">
        <w:rPr>
          <w:rFonts w:ascii="Arial" w:hAnsi="Arial" w:cs="Arial"/>
          <w:color w:val="auto"/>
          <w:sz w:val="16"/>
          <w:szCs w:val="16"/>
        </w:rPr>
        <w:t xml:space="preserve"> </w:t>
      </w:r>
      <w:r w:rsidRPr="00913FE1">
        <w:rPr>
          <w:rFonts w:ascii="Arial" w:hAnsi="Arial" w:cs="Arial"/>
          <w:color w:val="auto"/>
          <w:sz w:val="16"/>
          <w:szCs w:val="16"/>
          <w:lang w:val="x-none"/>
        </w:rPr>
        <w:t xml:space="preserve">Степень </w:t>
      </w:r>
      <w:proofErr w:type="spellStart"/>
      <w:r w:rsidRPr="00913FE1">
        <w:rPr>
          <w:rFonts w:ascii="Arial" w:hAnsi="Arial" w:cs="Arial"/>
          <w:color w:val="auto"/>
          <w:sz w:val="16"/>
          <w:szCs w:val="16"/>
          <w:lang w:val="x-none"/>
        </w:rPr>
        <w:t>заовраженности</w:t>
      </w:r>
      <w:proofErr w:type="spellEnd"/>
      <w:r w:rsidRPr="00913FE1">
        <w:rPr>
          <w:rFonts w:ascii="Arial" w:hAnsi="Arial" w:cs="Arial"/>
          <w:color w:val="auto"/>
          <w:sz w:val="16"/>
          <w:szCs w:val="16"/>
          <w:lang w:val="x-none"/>
        </w:rPr>
        <w:t xml:space="preserve"> земель слабая, коэффициент расчлененности территории 0,20-0,40.</w:t>
      </w:r>
    </w:p>
    <w:p w:rsidR="00913FE1" w:rsidRPr="00913FE1" w:rsidRDefault="00913FE1" w:rsidP="00562F28">
      <w:pPr>
        <w:widowControl w:val="0"/>
        <w:ind w:firstLine="284"/>
        <w:jc w:val="both"/>
        <w:rPr>
          <w:rFonts w:ascii="Arial" w:hAnsi="Arial" w:cs="Arial"/>
          <w:color w:val="auto"/>
          <w:sz w:val="16"/>
          <w:szCs w:val="16"/>
        </w:rPr>
      </w:pPr>
    </w:p>
    <w:p w:rsidR="00913FE1" w:rsidRPr="00913FE1" w:rsidRDefault="00913FE1" w:rsidP="00562F28">
      <w:pPr>
        <w:widowControl w:val="0"/>
        <w:ind w:firstLine="284"/>
        <w:jc w:val="both"/>
        <w:rPr>
          <w:rFonts w:ascii="Arial" w:hAnsi="Arial" w:cs="Arial"/>
          <w:b/>
          <w:color w:val="auto"/>
          <w:sz w:val="16"/>
          <w:szCs w:val="16"/>
        </w:rPr>
      </w:pPr>
      <w:r w:rsidRPr="00913FE1">
        <w:rPr>
          <w:rFonts w:ascii="Arial" w:hAnsi="Arial" w:cs="Arial"/>
          <w:b/>
          <w:color w:val="auto"/>
          <w:sz w:val="16"/>
          <w:szCs w:val="16"/>
        </w:rPr>
        <w:t>2.7.Почвенные ресурсы</w:t>
      </w:r>
    </w:p>
    <w:p w:rsidR="00913FE1" w:rsidRPr="00913FE1" w:rsidRDefault="00913FE1" w:rsidP="00562F28">
      <w:pPr>
        <w:widowControl w:val="0"/>
        <w:ind w:firstLine="284"/>
        <w:jc w:val="both"/>
        <w:rPr>
          <w:rFonts w:ascii="Arial" w:hAnsi="Arial" w:cs="Arial"/>
          <w:b/>
          <w:color w:val="auto"/>
          <w:sz w:val="16"/>
          <w:szCs w:val="16"/>
        </w:rPr>
      </w:pPr>
      <w:r w:rsidRPr="00913FE1">
        <w:rPr>
          <w:rFonts w:ascii="Arial" w:hAnsi="Arial" w:cs="Arial"/>
          <w:color w:val="auto"/>
          <w:sz w:val="16"/>
          <w:szCs w:val="16"/>
          <w:lang w:val="x-none"/>
        </w:rPr>
        <w:t xml:space="preserve">Почвы территории МО с. Бурлацкое темно-каштановые и каштановые. Они распространены  под типчаково-ковыльными степями.  Чаще всего характеризуются суглинистым механическим составом.  Почвы на территории села имеют среднее содержание гумуса 4,1-6,0%, но высокое содержание фосфора 46-60 мг/кг.  Почвы солонцеватые, </w:t>
      </w:r>
      <w:proofErr w:type="spellStart"/>
      <w:r w:rsidRPr="00913FE1">
        <w:rPr>
          <w:rFonts w:ascii="Arial" w:hAnsi="Arial" w:cs="Arial"/>
          <w:color w:val="auto"/>
          <w:sz w:val="16"/>
          <w:szCs w:val="16"/>
          <w:lang w:val="x-none"/>
        </w:rPr>
        <w:t>сильносолонцеватые</w:t>
      </w:r>
      <w:proofErr w:type="spellEnd"/>
      <w:r w:rsidRPr="00913FE1">
        <w:rPr>
          <w:rFonts w:ascii="Arial" w:hAnsi="Arial" w:cs="Arial"/>
          <w:color w:val="auto"/>
          <w:sz w:val="16"/>
          <w:szCs w:val="16"/>
          <w:lang w:val="x-none"/>
        </w:rPr>
        <w:t xml:space="preserve"> и засоленные. Глубина промерзания почвы в среднем достигает 0,36 м, наибольшая величина 0,65 м. </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Территория подвержена сильной ветровой эрозией (при бурях оголенные пятна могут охватывать до 20 -50% площади посевов) и слабой водной, встречаются лишь в виде отдельных небольших пятен. Почвы достаточно плодородны, особенно при внесении соответствующих удобрений.</w:t>
      </w:r>
    </w:p>
    <w:p w:rsidR="00913FE1" w:rsidRPr="00913FE1" w:rsidRDefault="00913FE1" w:rsidP="00562F28">
      <w:pPr>
        <w:widowControl w:val="0"/>
        <w:ind w:firstLine="284"/>
        <w:jc w:val="both"/>
        <w:rPr>
          <w:rFonts w:ascii="Arial" w:hAnsi="Arial" w:cs="Arial"/>
          <w:color w:val="auto"/>
          <w:sz w:val="16"/>
          <w:szCs w:val="16"/>
          <w:lang w:val="x-none"/>
        </w:rPr>
      </w:pPr>
      <w:r w:rsidRPr="00913FE1">
        <w:rPr>
          <w:rFonts w:ascii="Arial" w:hAnsi="Arial" w:cs="Arial"/>
          <w:color w:val="auto"/>
          <w:sz w:val="16"/>
          <w:szCs w:val="16"/>
          <w:lang w:val="x-none"/>
        </w:rPr>
        <w:t>Природно-климатические и почвенные условия территории благоприятны для сельскохозяйственного использования: выращивание пшеницы, кукурузы, картофеля, овощей, плодовых и бахчевых культур.</w:t>
      </w:r>
    </w:p>
    <w:p w:rsidR="00913FE1" w:rsidRPr="00913FE1" w:rsidRDefault="00913FE1" w:rsidP="00913FE1">
      <w:pPr>
        <w:widowControl w:val="0"/>
        <w:ind w:firstLine="709"/>
        <w:jc w:val="both"/>
        <w:rPr>
          <w:rFonts w:ascii="Arial" w:hAnsi="Arial" w:cs="Arial"/>
          <w:color w:val="auto"/>
          <w:sz w:val="16"/>
          <w:szCs w:val="16"/>
          <w:lang w:val="x-none"/>
        </w:rPr>
      </w:pPr>
    </w:p>
    <w:p w:rsidR="00DB75AE" w:rsidRDefault="00913FE1" w:rsidP="00913FE1">
      <w:pPr>
        <w:widowControl w:val="0"/>
        <w:jc w:val="both"/>
        <w:rPr>
          <w:rFonts w:ascii="Arial" w:hAnsi="Arial" w:cs="Arial"/>
          <w:sz w:val="16"/>
          <w:szCs w:val="16"/>
        </w:rPr>
      </w:pPr>
      <w:r>
        <w:rPr>
          <w:rFonts w:ascii="Arial" w:hAnsi="Arial" w:cs="Arial"/>
          <w:noProof/>
          <w:sz w:val="16"/>
          <w:szCs w:val="16"/>
          <w:bdr w:val="single" w:sz="4" w:space="0" w:color="auto"/>
        </w:rPr>
        <w:drawing>
          <wp:inline distT="0" distB="0" distL="0" distR="0">
            <wp:extent cx="3329940" cy="291941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9940" cy="2919414"/>
                    </a:xfrm>
                    <a:prstGeom prst="rect">
                      <a:avLst/>
                    </a:prstGeom>
                    <a:noFill/>
                    <a:ln>
                      <a:noFill/>
                    </a:ln>
                  </pic:spPr>
                </pic:pic>
              </a:graphicData>
            </a:graphic>
          </wp:inline>
        </w:drawing>
      </w:r>
    </w:p>
    <w:p w:rsidR="00913FE1" w:rsidRPr="00913FE1" w:rsidRDefault="00913FE1" w:rsidP="00913FE1">
      <w:pPr>
        <w:keepNext/>
        <w:ind w:left="1417" w:hanging="1559"/>
        <w:jc w:val="center"/>
        <w:outlineLvl w:val="2"/>
        <w:rPr>
          <w:rFonts w:ascii="Arial" w:hAnsi="Arial" w:cs="Arial"/>
          <w:b/>
          <w:color w:val="auto"/>
          <w:sz w:val="16"/>
          <w:szCs w:val="16"/>
          <w:lang w:val="x-none"/>
        </w:rPr>
      </w:pPr>
      <w:bookmarkStart w:id="96" w:name="_Toc399503080"/>
      <w:r w:rsidRPr="00913FE1">
        <w:rPr>
          <w:rFonts w:ascii="Arial" w:hAnsi="Arial" w:cs="Arial"/>
          <w:b/>
          <w:color w:val="auto"/>
          <w:sz w:val="16"/>
          <w:szCs w:val="16"/>
          <w:lang w:val="x-none"/>
        </w:rPr>
        <w:t>Рисунок 4. Почвенная карта Ставропольского края</w:t>
      </w:r>
      <w:bookmarkEnd w:id="96"/>
    </w:p>
    <w:p w:rsidR="00913FE1" w:rsidRPr="00913FE1" w:rsidRDefault="00913FE1" w:rsidP="00913FE1">
      <w:pPr>
        <w:keepNext/>
        <w:jc w:val="both"/>
        <w:outlineLvl w:val="2"/>
        <w:rPr>
          <w:rFonts w:ascii="Arial" w:hAnsi="Arial" w:cs="Arial"/>
          <w:b/>
          <w:color w:val="auto"/>
          <w:sz w:val="16"/>
          <w:szCs w:val="16"/>
        </w:rPr>
      </w:pPr>
    </w:p>
    <w:p w:rsidR="00913FE1" w:rsidRDefault="00913FE1" w:rsidP="00562F28">
      <w:pPr>
        <w:ind w:firstLine="284"/>
        <w:jc w:val="both"/>
        <w:rPr>
          <w:rFonts w:ascii="Arial" w:hAnsi="Arial" w:cs="Arial"/>
          <w:color w:val="auto"/>
          <w:sz w:val="16"/>
          <w:szCs w:val="16"/>
          <w:lang w:eastAsia="x-none"/>
        </w:rPr>
      </w:pPr>
      <w:r w:rsidRPr="00913FE1">
        <w:rPr>
          <w:rFonts w:ascii="Arial" w:hAnsi="Arial" w:cs="Arial"/>
          <w:color w:val="auto"/>
          <w:sz w:val="16"/>
          <w:szCs w:val="16"/>
          <w:lang w:val="x-none" w:eastAsia="x-none"/>
        </w:rPr>
        <w:t xml:space="preserve">Территория поселения расположена в зоне ковыльно-типчаковых и ковыльно – типчаково-разнотравных степей с большим </w:t>
      </w:r>
      <w:r w:rsidRPr="00913FE1">
        <w:rPr>
          <w:rFonts w:ascii="Arial" w:hAnsi="Arial" w:cs="Arial"/>
          <w:color w:val="auto"/>
          <w:sz w:val="16"/>
          <w:szCs w:val="16"/>
          <w:lang w:val="x-none" w:eastAsia="x-none"/>
        </w:rPr>
        <w:lastRenderedPageBreak/>
        <w:t>количеством разнотравья и злаковой растительности.</w:t>
      </w:r>
      <w:r w:rsidRPr="00913FE1">
        <w:rPr>
          <w:rFonts w:ascii="Arial" w:hAnsi="Arial" w:cs="Arial"/>
          <w:color w:val="auto"/>
          <w:sz w:val="16"/>
          <w:szCs w:val="16"/>
          <w:lang w:eastAsia="x-none"/>
        </w:rPr>
        <w:t xml:space="preserve"> </w:t>
      </w:r>
      <w:r w:rsidRPr="00913FE1">
        <w:rPr>
          <w:rFonts w:ascii="Arial" w:hAnsi="Arial" w:cs="Arial"/>
          <w:color w:val="auto"/>
          <w:sz w:val="16"/>
          <w:szCs w:val="16"/>
          <w:lang w:val="x-none" w:eastAsia="x-none"/>
        </w:rPr>
        <w:t>Животный мир достаточно богат, присутствуют виды характерные для зоны степей.</w:t>
      </w:r>
    </w:p>
    <w:p w:rsidR="00562F28" w:rsidRPr="00562F28" w:rsidRDefault="00562F28" w:rsidP="00562F28">
      <w:pPr>
        <w:ind w:firstLine="284"/>
        <w:jc w:val="both"/>
        <w:rPr>
          <w:rFonts w:ascii="Arial" w:hAnsi="Arial" w:cs="Arial"/>
          <w:color w:val="auto"/>
          <w:sz w:val="16"/>
          <w:szCs w:val="16"/>
          <w:lang w:eastAsia="x-none"/>
        </w:rPr>
      </w:pPr>
    </w:p>
    <w:p w:rsidR="00913FE1" w:rsidRPr="00562F28" w:rsidRDefault="00913FE1" w:rsidP="00562F28">
      <w:pPr>
        <w:keepNext/>
        <w:keepLines/>
        <w:numPr>
          <w:ilvl w:val="1"/>
          <w:numId w:val="7"/>
        </w:numPr>
        <w:ind w:left="0" w:firstLine="284"/>
        <w:outlineLvl w:val="1"/>
        <w:rPr>
          <w:rFonts w:ascii="Arial" w:hAnsi="Arial" w:cs="Arial"/>
          <w:b/>
          <w:bCs/>
          <w:color w:val="auto"/>
          <w:sz w:val="16"/>
          <w:szCs w:val="16"/>
        </w:rPr>
      </w:pPr>
      <w:bookmarkStart w:id="97" w:name="_Toc399232093"/>
      <w:bookmarkStart w:id="98" w:name="_Toc399503082"/>
      <w:r w:rsidRPr="00913FE1">
        <w:rPr>
          <w:rFonts w:ascii="Arial" w:hAnsi="Arial" w:cs="Arial"/>
          <w:b/>
          <w:bCs/>
          <w:color w:val="auto"/>
          <w:sz w:val="16"/>
          <w:szCs w:val="16"/>
        </w:rPr>
        <w:t>Минерально-сырьевые ресурсы</w:t>
      </w:r>
      <w:bookmarkEnd w:id="97"/>
      <w:bookmarkEnd w:id="98"/>
    </w:p>
    <w:p w:rsidR="00913FE1" w:rsidRPr="00913FE1" w:rsidRDefault="00913FE1" w:rsidP="00562F28">
      <w:pPr>
        <w:ind w:firstLine="284"/>
        <w:jc w:val="both"/>
        <w:rPr>
          <w:rFonts w:ascii="Arial" w:hAnsi="Arial" w:cs="Arial"/>
          <w:color w:val="auto"/>
          <w:sz w:val="16"/>
          <w:szCs w:val="16"/>
          <w:lang w:val="x-none" w:eastAsia="x-none"/>
        </w:rPr>
      </w:pPr>
      <w:r w:rsidRPr="00913FE1">
        <w:rPr>
          <w:rFonts w:ascii="Arial" w:hAnsi="Arial" w:cs="Arial"/>
          <w:color w:val="auto"/>
          <w:sz w:val="16"/>
          <w:szCs w:val="16"/>
          <w:lang w:val="x-none" w:eastAsia="x-none"/>
        </w:rPr>
        <w:t xml:space="preserve">На территории села располагаются месторождения строительных материалов - известняка-ракушечника и песка. </w:t>
      </w:r>
    </w:p>
    <w:p w:rsidR="00913FE1" w:rsidRPr="00913FE1" w:rsidRDefault="00913FE1" w:rsidP="00562F28">
      <w:pPr>
        <w:widowControl w:val="0"/>
        <w:ind w:firstLine="284"/>
        <w:jc w:val="both"/>
        <w:rPr>
          <w:rFonts w:ascii="Arial" w:hAnsi="Arial" w:cs="Arial"/>
          <w:color w:val="auto"/>
          <w:sz w:val="16"/>
          <w:szCs w:val="16"/>
          <w:vertAlign w:val="superscript"/>
          <w:lang w:val="x-none"/>
        </w:rPr>
      </w:pPr>
      <w:r w:rsidRPr="00913FE1">
        <w:rPr>
          <w:rFonts w:ascii="Arial" w:hAnsi="Arial" w:cs="Arial"/>
          <w:color w:val="auto"/>
          <w:sz w:val="16"/>
          <w:szCs w:val="16"/>
          <w:lang w:val="x-none"/>
        </w:rPr>
        <w:t>Уровень добычи материала по лицензии составляет 33</w:t>
      </w:r>
      <w:r w:rsidRPr="00913FE1">
        <w:rPr>
          <w:rFonts w:ascii="Arial" w:hAnsi="Arial" w:cs="Arial"/>
          <w:color w:val="auto"/>
          <w:sz w:val="16"/>
          <w:szCs w:val="16"/>
        </w:rPr>
        <w:t xml:space="preserve"> </w:t>
      </w:r>
      <w:r w:rsidRPr="00913FE1">
        <w:rPr>
          <w:rFonts w:ascii="Arial" w:hAnsi="Arial" w:cs="Arial"/>
          <w:color w:val="auto"/>
          <w:sz w:val="16"/>
          <w:szCs w:val="16"/>
          <w:lang w:val="x-none"/>
        </w:rPr>
        <w:t>тыс.м</w:t>
      </w:r>
      <w:r w:rsidRPr="00913FE1">
        <w:rPr>
          <w:rFonts w:ascii="Arial" w:hAnsi="Arial" w:cs="Arial"/>
          <w:color w:val="auto"/>
          <w:sz w:val="16"/>
          <w:szCs w:val="16"/>
          <w:vertAlign w:val="superscript"/>
          <w:lang w:val="x-none"/>
        </w:rPr>
        <w:t>3</w:t>
      </w:r>
      <w:r w:rsidRPr="00913FE1">
        <w:rPr>
          <w:rFonts w:ascii="Arial" w:hAnsi="Arial" w:cs="Arial"/>
          <w:color w:val="auto"/>
          <w:sz w:val="16"/>
          <w:szCs w:val="16"/>
          <w:lang w:val="x-none"/>
        </w:rPr>
        <w:t>, уровень добычи по факту за 2013 год – 36,66</w:t>
      </w:r>
      <w:r w:rsidRPr="00913FE1">
        <w:rPr>
          <w:rFonts w:ascii="Arial" w:hAnsi="Arial" w:cs="Arial"/>
          <w:color w:val="auto"/>
          <w:sz w:val="16"/>
          <w:szCs w:val="16"/>
        </w:rPr>
        <w:t xml:space="preserve"> </w:t>
      </w:r>
      <w:r w:rsidRPr="00913FE1">
        <w:rPr>
          <w:rFonts w:ascii="Arial" w:hAnsi="Arial" w:cs="Arial"/>
          <w:color w:val="auto"/>
          <w:sz w:val="16"/>
          <w:szCs w:val="16"/>
          <w:lang w:val="x-none"/>
        </w:rPr>
        <w:t>(12);</w:t>
      </w:r>
      <w:r w:rsidRPr="00913FE1">
        <w:rPr>
          <w:rFonts w:ascii="Arial" w:hAnsi="Arial" w:cs="Arial"/>
          <w:color w:val="auto"/>
          <w:sz w:val="16"/>
          <w:szCs w:val="16"/>
        </w:rPr>
        <w:t xml:space="preserve"> </w:t>
      </w:r>
      <w:r w:rsidRPr="00913FE1">
        <w:rPr>
          <w:rFonts w:ascii="Arial" w:hAnsi="Arial" w:cs="Arial"/>
          <w:color w:val="auto"/>
          <w:sz w:val="16"/>
          <w:szCs w:val="16"/>
          <w:lang w:val="x-none"/>
        </w:rPr>
        <w:t>30,84</w:t>
      </w:r>
      <w:r w:rsidRPr="00913FE1">
        <w:rPr>
          <w:rFonts w:ascii="Arial" w:hAnsi="Arial" w:cs="Arial"/>
          <w:color w:val="auto"/>
          <w:sz w:val="16"/>
          <w:szCs w:val="16"/>
        </w:rPr>
        <w:t xml:space="preserve"> </w:t>
      </w:r>
      <w:r w:rsidRPr="00913FE1">
        <w:rPr>
          <w:rFonts w:ascii="Arial" w:hAnsi="Arial" w:cs="Arial"/>
          <w:color w:val="auto"/>
          <w:sz w:val="16"/>
          <w:szCs w:val="16"/>
          <w:lang w:val="x-none"/>
        </w:rPr>
        <w:t>(13)</w:t>
      </w:r>
      <w:r w:rsidRPr="00913FE1">
        <w:rPr>
          <w:rFonts w:ascii="Arial" w:hAnsi="Arial" w:cs="Arial"/>
          <w:color w:val="auto"/>
          <w:sz w:val="16"/>
          <w:szCs w:val="16"/>
        </w:rPr>
        <w:t xml:space="preserve"> </w:t>
      </w:r>
      <w:r w:rsidRPr="00913FE1">
        <w:rPr>
          <w:rFonts w:ascii="Arial" w:hAnsi="Arial" w:cs="Arial"/>
          <w:color w:val="auto"/>
          <w:sz w:val="16"/>
          <w:szCs w:val="16"/>
          <w:lang w:val="x-none"/>
        </w:rPr>
        <w:t>тыс.м</w:t>
      </w:r>
      <w:r w:rsidRPr="00913FE1">
        <w:rPr>
          <w:rFonts w:ascii="Arial" w:hAnsi="Arial" w:cs="Arial"/>
          <w:color w:val="auto"/>
          <w:sz w:val="16"/>
          <w:szCs w:val="16"/>
          <w:vertAlign w:val="superscript"/>
          <w:lang w:val="x-none"/>
        </w:rPr>
        <w:t>3</w:t>
      </w:r>
    </w:p>
    <w:p w:rsidR="00913FE1" w:rsidRPr="00913FE1" w:rsidRDefault="00913FE1" w:rsidP="00562F28">
      <w:pPr>
        <w:widowControl w:val="0"/>
        <w:ind w:firstLine="284"/>
        <w:jc w:val="both"/>
        <w:rPr>
          <w:rFonts w:ascii="Arial" w:hAnsi="Arial" w:cs="Arial"/>
          <w:color w:val="auto"/>
          <w:sz w:val="16"/>
          <w:szCs w:val="16"/>
          <w:vertAlign w:val="superscript"/>
        </w:rPr>
      </w:pPr>
    </w:p>
    <w:p w:rsidR="00DB75AE" w:rsidRDefault="00913FE1" w:rsidP="00DB75AE">
      <w:pPr>
        <w:widowControl w:val="0"/>
        <w:jc w:val="both"/>
        <w:rPr>
          <w:rFonts w:ascii="Arial" w:hAnsi="Arial" w:cs="Arial"/>
          <w:sz w:val="16"/>
          <w:szCs w:val="16"/>
        </w:rPr>
      </w:pPr>
      <w:r>
        <w:rPr>
          <w:noProof/>
          <w:sz w:val="28"/>
          <w:szCs w:val="28"/>
        </w:rPr>
        <w:drawing>
          <wp:inline distT="0" distB="0" distL="0" distR="0" wp14:anchorId="553E5C9E" wp14:editId="5473FD6D">
            <wp:extent cx="3329940" cy="284760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9940" cy="2847607"/>
                    </a:xfrm>
                    <a:prstGeom prst="rect">
                      <a:avLst/>
                    </a:prstGeom>
                    <a:noFill/>
                    <a:ln>
                      <a:noFill/>
                    </a:ln>
                  </pic:spPr>
                </pic:pic>
              </a:graphicData>
            </a:graphic>
          </wp:inline>
        </w:drawing>
      </w:r>
    </w:p>
    <w:p w:rsidR="00913FE1" w:rsidRDefault="00913FE1" w:rsidP="00DB75AE">
      <w:pPr>
        <w:widowControl w:val="0"/>
        <w:jc w:val="both"/>
        <w:rPr>
          <w:rFonts w:ascii="Arial" w:hAnsi="Arial" w:cs="Arial"/>
          <w:sz w:val="16"/>
          <w:szCs w:val="16"/>
        </w:rPr>
      </w:pPr>
    </w:p>
    <w:p w:rsidR="00A66A14" w:rsidRPr="00A66A14" w:rsidRDefault="00A66A14" w:rsidP="00A66A14">
      <w:pPr>
        <w:keepNext/>
        <w:ind w:left="1417" w:hanging="1559"/>
        <w:jc w:val="both"/>
        <w:outlineLvl w:val="2"/>
        <w:rPr>
          <w:rFonts w:ascii="Arial" w:hAnsi="Arial" w:cs="Arial"/>
          <w:b/>
          <w:color w:val="auto"/>
          <w:sz w:val="16"/>
          <w:szCs w:val="16"/>
        </w:rPr>
      </w:pPr>
      <w:r w:rsidRPr="00A66A14">
        <w:rPr>
          <w:rFonts w:ascii="Arial" w:hAnsi="Arial" w:cs="Arial"/>
          <w:b/>
          <w:color w:val="auto"/>
          <w:sz w:val="16"/>
          <w:szCs w:val="16"/>
        </w:rPr>
        <w:t xml:space="preserve">           </w:t>
      </w:r>
      <w:r w:rsidRPr="00A66A14">
        <w:rPr>
          <w:rFonts w:ascii="Arial" w:hAnsi="Arial" w:cs="Arial"/>
          <w:b/>
          <w:color w:val="auto"/>
          <w:sz w:val="16"/>
          <w:szCs w:val="16"/>
          <w:lang w:val="x-none"/>
        </w:rPr>
        <w:t>Рисунок 5. Полезные ископаемые Ставропольского края</w:t>
      </w:r>
    </w:p>
    <w:p w:rsidR="00A66A14" w:rsidRPr="00A66A14" w:rsidRDefault="00A66A14" w:rsidP="00A66A14">
      <w:pPr>
        <w:ind w:firstLine="709"/>
        <w:jc w:val="both"/>
        <w:rPr>
          <w:rFonts w:ascii="Arial" w:hAnsi="Arial" w:cs="Arial"/>
          <w:b/>
          <w:bCs/>
          <w:color w:val="auto"/>
          <w:sz w:val="16"/>
          <w:szCs w:val="16"/>
        </w:rPr>
      </w:pPr>
    </w:p>
    <w:p w:rsidR="00A66A14" w:rsidRPr="00562F28" w:rsidRDefault="00A66A14" w:rsidP="00562F28">
      <w:pPr>
        <w:ind w:firstLine="284"/>
        <w:jc w:val="both"/>
        <w:rPr>
          <w:rFonts w:ascii="Arial" w:hAnsi="Arial" w:cs="Arial"/>
          <w:b/>
          <w:bCs/>
          <w:color w:val="auto"/>
          <w:sz w:val="16"/>
          <w:szCs w:val="16"/>
        </w:rPr>
      </w:pPr>
      <w:r w:rsidRPr="00A66A14">
        <w:rPr>
          <w:rFonts w:ascii="Arial" w:hAnsi="Arial" w:cs="Arial"/>
          <w:b/>
          <w:bCs/>
          <w:color w:val="auto"/>
          <w:sz w:val="16"/>
          <w:szCs w:val="16"/>
        </w:rPr>
        <w:t>Бурлацкий ракушечник можно использовать для:</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возведения несущих стен и перегородок;</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возведения стен мансардных этажей, для которых требуется легкость;</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в качестве утеплителя внутри или снаружи стен из кирпича или других материалов;</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наружной и внутренней облицовки стен зданий;</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декоративных элементов в интерьерах зданий;</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целей ландшафтного дизайна;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возведения заборов, подпорных стенок и т. п.</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rPr>
        <w:t>в</w:t>
      </w:r>
      <w:proofErr w:type="spellStart"/>
      <w:r w:rsidRPr="00A66A14">
        <w:rPr>
          <w:rFonts w:ascii="Arial" w:hAnsi="Arial" w:cs="Arial"/>
          <w:color w:val="auto"/>
          <w:sz w:val="16"/>
          <w:szCs w:val="16"/>
          <w:lang w:val="x-none"/>
        </w:rPr>
        <w:t>озможности</w:t>
      </w:r>
      <w:proofErr w:type="spellEnd"/>
      <w:r w:rsidRPr="00A66A14">
        <w:rPr>
          <w:rFonts w:ascii="Arial" w:hAnsi="Arial" w:cs="Arial"/>
          <w:color w:val="auto"/>
          <w:sz w:val="16"/>
          <w:szCs w:val="16"/>
          <w:lang w:val="x-none"/>
        </w:rPr>
        <w:t xml:space="preserve"> ракушечника как стройматериала: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плотный ракушечник можно отшлифовать и обработать;</w:t>
      </w:r>
    </w:p>
    <w:p w:rsidR="00A66A14" w:rsidRPr="00A66A14" w:rsidRDefault="00A66A14" w:rsidP="00562F28">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из ракушечника легко вырезать блоки для арочных проемов</w:t>
      </w:r>
      <w:r w:rsidRPr="00A66A14">
        <w:rPr>
          <w:rFonts w:ascii="Arial" w:hAnsi="Arial" w:cs="Arial"/>
          <w:color w:val="auto"/>
          <w:sz w:val="16"/>
          <w:szCs w:val="16"/>
        </w:rPr>
        <w:t>;</w:t>
      </w:r>
    </w:p>
    <w:p w:rsidR="00A66A14" w:rsidRPr="00A66A14" w:rsidRDefault="00A66A14" w:rsidP="00562F28">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фактура ракушечника выделяется на фоне других камней</w:t>
      </w:r>
      <w:r w:rsidRPr="00A66A14">
        <w:rPr>
          <w:rFonts w:ascii="Arial" w:hAnsi="Arial" w:cs="Arial"/>
          <w:color w:val="auto"/>
          <w:sz w:val="16"/>
          <w:szCs w:val="16"/>
        </w:rPr>
        <w:t>.</w:t>
      </w:r>
    </w:p>
    <w:p w:rsidR="00A66A14" w:rsidRPr="00562F28" w:rsidRDefault="00A66A14" w:rsidP="00562F28">
      <w:pPr>
        <w:keepNext/>
        <w:keepLines/>
        <w:numPr>
          <w:ilvl w:val="1"/>
          <w:numId w:val="7"/>
        </w:numPr>
        <w:spacing w:before="200"/>
        <w:ind w:left="0" w:firstLine="284"/>
        <w:outlineLvl w:val="1"/>
        <w:rPr>
          <w:rFonts w:ascii="Arial" w:hAnsi="Arial" w:cs="Arial"/>
          <w:b/>
          <w:bCs/>
          <w:color w:val="auto"/>
          <w:sz w:val="16"/>
          <w:szCs w:val="16"/>
        </w:rPr>
      </w:pPr>
      <w:bookmarkStart w:id="99" w:name="_Toc399232095"/>
      <w:bookmarkStart w:id="100" w:name="_Toc399503085"/>
      <w:r w:rsidRPr="00A66A14">
        <w:rPr>
          <w:rFonts w:ascii="Arial" w:hAnsi="Arial" w:cs="Arial"/>
          <w:b/>
          <w:bCs/>
          <w:color w:val="auto"/>
          <w:sz w:val="16"/>
          <w:szCs w:val="16"/>
        </w:rPr>
        <w:t>Рекреационные ресурсы</w:t>
      </w:r>
      <w:bookmarkEnd w:id="99"/>
      <w:bookmarkEnd w:id="100"/>
    </w:p>
    <w:p w:rsidR="00A66A14" w:rsidRPr="00562F28" w:rsidRDefault="00A66A14" w:rsidP="00562F28">
      <w:pPr>
        <w:ind w:firstLine="284"/>
        <w:jc w:val="both"/>
        <w:rPr>
          <w:rFonts w:ascii="Arial" w:hAnsi="Arial" w:cs="Arial"/>
          <w:color w:val="auto"/>
          <w:sz w:val="16"/>
          <w:szCs w:val="16"/>
          <w:lang w:val="x-none" w:eastAsia="x-none"/>
        </w:rPr>
      </w:pPr>
      <w:r w:rsidRPr="00A66A14">
        <w:rPr>
          <w:rFonts w:ascii="Arial" w:eastAsia="Calibri" w:hAnsi="Arial" w:cs="Arial"/>
          <w:color w:val="auto"/>
          <w:sz w:val="16"/>
          <w:szCs w:val="16"/>
          <w:lang w:val="x-none" w:eastAsia="x-none"/>
        </w:rPr>
        <w:t>На территории села Бурлацкое находится храм святителя Митрофана, первого епископа Воронежского</w:t>
      </w:r>
      <w:r w:rsidRPr="00A66A14">
        <w:rPr>
          <w:rFonts w:ascii="Arial" w:hAnsi="Arial" w:cs="Arial"/>
          <w:color w:val="auto"/>
          <w:sz w:val="16"/>
          <w:szCs w:val="16"/>
          <w:lang w:val="x-none" w:eastAsia="x-none"/>
        </w:rPr>
        <w:t>.</w:t>
      </w:r>
    </w:p>
    <w:p w:rsidR="00A66A14" w:rsidRPr="00A66A14" w:rsidRDefault="00A66A14" w:rsidP="00562F28">
      <w:pPr>
        <w:widowControl w:val="0"/>
        <w:ind w:firstLine="284"/>
        <w:jc w:val="both"/>
        <w:rPr>
          <w:rFonts w:ascii="Arial" w:hAnsi="Arial" w:cs="Arial"/>
          <w:b/>
          <w:color w:val="auto"/>
          <w:sz w:val="16"/>
          <w:szCs w:val="16"/>
        </w:rPr>
      </w:pPr>
      <w:r w:rsidRPr="00A66A14">
        <w:rPr>
          <w:rFonts w:ascii="Arial" w:hAnsi="Arial" w:cs="Arial"/>
          <w:b/>
          <w:color w:val="auto"/>
          <w:sz w:val="16"/>
          <w:szCs w:val="16"/>
          <w:lang w:val="x-none"/>
        </w:rPr>
        <w:t>Историческая справка.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В первой половине ХIХ века на территории будущего села Бурлацкое поселились первые переселенцы из Воронежской области, которые в 1847 основали временную церковь, а в 1870 году построили каменный храм во имя  святителя Митрофана, епископа Воронежского. </w:t>
      </w:r>
    </w:p>
    <w:p w:rsidR="00A66A14" w:rsidRPr="00A66A14" w:rsidRDefault="00A66A14" w:rsidP="00562F28">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 xml:space="preserve">Церковь существовала до конца 20-х годов ХХ века. В 1929 году было принято решение о закрытии церкви в селе Бурлацкое. В 1932 году комсомольские активисты села сняли купола с крыши церкви. Их разбили и отправили в переплавку. Затем церковь использовали под зерносклад, под клуб. Окончательно она была уничтожена в конце 60-х годов. </w:t>
      </w:r>
    </w:p>
    <w:p w:rsidR="00A66A14" w:rsidRPr="00562F28" w:rsidRDefault="00A66A14" w:rsidP="00562F28">
      <w:pPr>
        <w:widowControl w:val="0"/>
        <w:ind w:firstLine="284"/>
        <w:jc w:val="both"/>
        <w:rPr>
          <w:rFonts w:ascii="Arial" w:hAnsi="Arial" w:cs="Arial"/>
          <w:color w:val="auto"/>
          <w:sz w:val="16"/>
          <w:szCs w:val="16"/>
        </w:rPr>
      </w:pPr>
      <w:r w:rsidRPr="00A66A14">
        <w:rPr>
          <w:rFonts w:ascii="Arial" w:hAnsi="Arial" w:cs="Arial"/>
          <w:i/>
          <w:color w:val="auto"/>
          <w:sz w:val="16"/>
          <w:szCs w:val="16"/>
          <w:lang w:val="x-none"/>
        </w:rPr>
        <w:t>Возрождение храма.</w:t>
      </w:r>
      <w:r w:rsidRPr="00A66A14">
        <w:rPr>
          <w:rFonts w:ascii="Arial" w:hAnsi="Arial" w:cs="Arial"/>
          <w:color w:val="auto"/>
          <w:sz w:val="16"/>
          <w:szCs w:val="16"/>
          <w:lang w:val="x-none"/>
        </w:rPr>
        <w:t xml:space="preserve"> Жители поселения в начале 1990 г. выкупили на свои средства участок земли под будущий храм. В марте 1990 г. началось строительство новой церкви во имя Святителя Митрофана, епископа Воронежского. </w:t>
      </w:r>
    </w:p>
    <w:p w:rsidR="00A66A14" w:rsidRPr="00A66A14" w:rsidRDefault="00A66A14" w:rsidP="00562F28">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В течение нескольких лет был отстроен величественный храм, одинаково красивый и снаружи, и внутри. Гранитные светлые полы, темно-зеленый (для контраста) мраморный амвон, большие окна, изящные колонны, светлая  окраска стен и потолка, кружевной  деревянный  иконостас  и  резное  ограждение клироса - все эти элементы служат  дополнительным украшением храма. С 1995 года в селе постоянно совершаются богослужения и необходимые требы</w:t>
      </w:r>
      <w:r w:rsidRPr="00A66A14">
        <w:rPr>
          <w:rFonts w:ascii="Arial" w:hAnsi="Arial" w:cs="Arial"/>
          <w:color w:val="auto"/>
          <w:sz w:val="16"/>
          <w:szCs w:val="16"/>
        </w:rPr>
        <w:t>.</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lastRenderedPageBreak/>
        <w:t xml:space="preserve">Святыни и достопримечательности храма: </w:t>
      </w:r>
    </w:p>
    <w:p w:rsidR="00A66A14" w:rsidRPr="00A66A14" w:rsidRDefault="00A66A14" w:rsidP="00562F28">
      <w:pPr>
        <w:widowControl w:val="0"/>
        <w:tabs>
          <w:tab w:val="left" w:pos="6161"/>
        </w:tabs>
        <w:ind w:firstLine="284"/>
        <w:jc w:val="both"/>
        <w:rPr>
          <w:rFonts w:ascii="Arial" w:hAnsi="Arial" w:cs="Arial"/>
          <w:color w:val="auto"/>
          <w:sz w:val="16"/>
          <w:szCs w:val="16"/>
          <w:lang w:val="x-none"/>
        </w:rPr>
      </w:pPr>
      <w:r w:rsidRPr="00A66A14">
        <w:rPr>
          <w:rFonts w:ascii="Arial" w:hAnsi="Arial" w:cs="Arial"/>
          <w:color w:val="auto"/>
          <w:sz w:val="16"/>
          <w:szCs w:val="16"/>
          <w:lang w:val="x-none"/>
        </w:rPr>
        <w:t>старинная  икона Митрофана Воронежского в окладе (с частицей его мощей),</w:t>
      </w:r>
    </w:p>
    <w:p w:rsidR="00DB75AE" w:rsidRPr="00A66A14" w:rsidRDefault="00DB75AE" w:rsidP="00562F28">
      <w:pPr>
        <w:widowControl w:val="0"/>
        <w:ind w:firstLine="284"/>
        <w:jc w:val="both"/>
        <w:rPr>
          <w:rFonts w:ascii="Arial" w:hAnsi="Arial" w:cs="Arial"/>
          <w:sz w:val="16"/>
          <w:szCs w:val="16"/>
          <w:lang w:val="x-none"/>
        </w:rPr>
      </w:pPr>
    </w:p>
    <w:p w:rsidR="00DB75AE" w:rsidRDefault="00DB75AE" w:rsidP="00562F28">
      <w:pPr>
        <w:widowControl w:val="0"/>
        <w:ind w:firstLine="284"/>
        <w:jc w:val="both"/>
        <w:rPr>
          <w:rFonts w:ascii="Arial" w:hAnsi="Arial" w:cs="Arial"/>
          <w:sz w:val="16"/>
          <w:szCs w:val="16"/>
        </w:rPr>
      </w:pP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Плащаницы Господа Иисуса Христа и Пресвятой Богородицы (ручная работа, драгоценное шитьё),</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Распятие Господа Иисуса Христа с Предстоящими (ручная работа, натуральное дерево, ажурная резная сень),</w:t>
      </w: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562F28" w:rsidRDefault="00562F28" w:rsidP="00562F28">
      <w:pPr>
        <w:widowControl w:val="0"/>
        <w:ind w:firstLine="284"/>
        <w:jc w:val="both"/>
        <w:rPr>
          <w:rFonts w:ascii="Arial" w:hAnsi="Arial" w:cs="Arial"/>
          <w:color w:val="auto"/>
          <w:sz w:val="16"/>
          <w:szCs w:val="16"/>
        </w:rPr>
      </w:pPr>
    </w:p>
    <w:p w:rsidR="00A66A14" w:rsidRPr="00A66A14" w:rsidRDefault="00562F28" w:rsidP="00562F28">
      <w:pPr>
        <w:widowControl w:val="0"/>
        <w:ind w:firstLine="284"/>
        <w:jc w:val="both"/>
        <w:rPr>
          <w:rFonts w:ascii="Arial" w:hAnsi="Arial" w:cs="Arial"/>
          <w:color w:val="auto"/>
          <w:sz w:val="16"/>
          <w:szCs w:val="16"/>
          <w:lang w:val="x-none"/>
        </w:rPr>
      </w:pPr>
      <w:r>
        <w:rPr>
          <w:rFonts w:ascii="Arial" w:hAnsi="Arial" w:cs="Arial"/>
          <w:noProof/>
          <w:sz w:val="16"/>
          <w:szCs w:val="16"/>
        </w:rPr>
        <w:drawing>
          <wp:anchor distT="0" distB="0" distL="114300" distR="114300" simplePos="0" relativeHeight="251664384" behindDoc="1" locked="0" layoutInCell="1" allowOverlap="1" wp14:anchorId="56D3215D" wp14:editId="7CB3D070">
            <wp:simplePos x="0" y="0"/>
            <wp:positionH relativeFrom="margin">
              <wp:posOffset>207645</wp:posOffset>
            </wp:positionH>
            <wp:positionV relativeFrom="margin">
              <wp:posOffset>1089025</wp:posOffset>
            </wp:positionV>
            <wp:extent cx="2693670" cy="3575685"/>
            <wp:effectExtent l="0" t="0" r="0" b="5715"/>
            <wp:wrapSquare wrapText="bothSides"/>
            <wp:docPr id="15" name="Рисунок 15" descr="J:\Файлы 1 винды\Sony DSC-H20\Фотографии\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J:\Файлы 1 винды\Sony DSC-H20\Фотографии\DSC001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67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14" w:rsidRPr="00A66A14">
        <w:rPr>
          <w:rFonts w:ascii="Arial" w:hAnsi="Arial" w:cs="Arial"/>
          <w:color w:val="auto"/>
          <w:sz w:val="16"/>
          <w:szCs w:val="16"/>
        </w:rPr>
        <w:t>И</w:t>
      </w:r>
      <w:proofErr w:type="spellStart"/>
      <w:r w:rsidR="00A66A14" w:rsidRPr="00A66A14">
        <w:rPr>
          <w:rFonts w:ascii="Arial" w:hAnsi="Arial" w:cs="Arial"/>
          <w:color w:val="auto"/>
          <w:sz w:val="16"/>
          <w:szCs w:val="16"/>
          <w:lang w:val="x-none"/>
        </w:rPr>
        <w:t>коностас</w:t>
      </w:r>
      <w:proofErr w:type="spellEnd"/>
      <w:r w:rsidR="00A66A14" w:rsidRPr="00A66A14">
        <w:rPr>
          <w:rFonts w:ascii="Arial" w:hAnsi="Arial" w:cs="Arial"/>
          <w:color w:val="auto"/>
          <w:sz w:val="16"/>
          <w:szCs w:val="16"/>
          <w:lang w:val="x-none"/>
        </w:rPr>
        <w:t xml:space="preserve"> (ручная работа, натуральное дерево, ажурная резьба),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Рождественский вертеп.</w:t>
      </w:r>
    </w:p>
    <w:p w:rsidR="00DB75AE" w:rsidRDefault="00A66A14" w:rsidP="00562F28">
      <w:pPr>
        <w:widowControl w:val="0"/>
        <w:ind w:firstLine="284"/>
        <w:jc w:val="both"/>
        <w:rPr>
          <w:rFonts w:ascii="Arial" w:hAnsi="Arial" w:cs="Arial"/>
          <w:color w:val="auto"/>
          <w:sz w:val="16"/>
          <w:szCs w:val="16"/>
        </w:rPr>
      </w:pPr>
      <w:r w:rsidRPr="00A66A14">
        <w:rPr>
          <w:rFonts w:ascii="Arial" w:hAnsi="Arial" w:cs="Arial"/>
          <w:color w:val="auto"/>
          <w:sz w:val="16"/>
          <w:szCs w:val="16"/>
        </w:rPr>
        <w:t>Туризм как самостоятельную сферу экономики поселения развивать не представляется возможным.</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Это обусловлено низким туристическим потенциалом территории. Территория поселения в настоящее время обладает ограниченными условиями для развития рекреационного сектора. Основой рекреационного потенциала являются, прежде всего, плотина в западной части села, где помимо эстетических ценностей,  привлекает и возможность рыболовства, а также лесистые части с. Бурлацкого.</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В настоящее время на территории поселения зоны массового и кратковременного отдыха населения не организованы.  </w:t>
      </w:r>
    </w:p>
    <w:p w:rsidR="00A66A14" w:rsidRPr="00562F28" w:rsidRDefault="00A66A14" w:rsidP="00562F28">
      <w:pPr>
        <w:keepNext/>
        <w:keepLines/>
        <w:numPr>
          <w:ilvl w:val="1"/>
          <w:numId w:val="7"/>
        </w:numPr>
        <w:spacing w:before="200"/>
        <w:ind w:left="0" w:firstLine="284"/>
        <w:outlineLvl w:val="1"/>
        <w:rPr>
          <w:rFonts w:ascii="Arial" w:hAnsi="Arial" w:cs="Arial"/>
          <w:b/>
          <w:bCs/>
          <w:color w:val="auto"/>
          <w:sz w:val="16"/>
          <w:szCs w:val="16"/>
        </w:rPr>
      </w:pPr>
      <w:bookmarkStart w:id="101" w:name="_Toc399232096"/>
      <w:bookmarkStart w:id="102" w:name="_Toc399503086"/>
      <w:r w:rsidRPr="00A66A14">
        <w:rPr>
          <w:rFonts w:ascii="Arial" w:hAnsi="Arial" w:cs="Arial"/>
          <w:b/>
          <w:bCs/>
          <w:color w:val="auto"/>
          <w:sz w:val="16"/>
          <w:szCs w:val="16"/>
        </w:rPr>
        <w:t>Особо охраняемые природные территории</w:t>
      </w:r>
      <w:bookmarkEnd w:id="101"/>
      <w:bookmarkEnd w:id="102"/>
    </w:p>
    <w:p w:rsidR="00A66A14" w:rsidRPr="00A66A14" w:rsidRDefault="00A66A14" w:rsidP="00562F28">
      <w:pPr>
        <w:ind w:firstLine="284"/>
        <w:jc w:val="both"/>
        <w:rPr>
          <w:rFonts w:ascii="Arial" w:hAnsi="Arial" w:cs="Arial"/>
          <w:color w:val="auto"/>
          <w:sz w:val="16"/>
          <w:szCs w:val="16"/>
          <w:lang w:val="x-none" w:eastAsia="x-none"/>
        </w:rPr>
      </w:pPr>
      <w:r w:rsidRPr="00A66A14">
        <w:rPr>
          <w:rFonts w:ascii="Arial" w:hAnsi="Arial" w:cs="Arial"/>
          <w:bCs/>
          <w:color w:val="auto"/>
          <w:sz w:val="16"/>
          <w:szCs w:val="16"/>
          <w:lang w:val="x-none" w:eastAsia="x-none"/>
        </w:rPr>
        <w:t xml:space="preserve">На территории </w:t>
      </w:r>
      <w:r w:rsidRPr="00A66A14">
        <w:rPr>
          <w:rFonts w:ascii="Arial" w:hAnsi="Arial" w:cs="Arial"/>
          <w:color w:val="auto"/>
          <w:sz w:val="16"/>
          <w:szCs w:val="16"/>
          <w:lang w:val="x-none" w:eastAsia="x-none"/>
        </w:rPr>
        <w:t xml:space="preserve">МО </w:t>
      </w:r>
      <w:proofErr w:type="spellStart"/>
      <w:r w:rsidRPr="00A66A14">
        <w:rPr>
          <w:rFonts w:ascii="Arial" w:hAnsi="Arial" w:cs="Arial"/>
          <w:color w:val="auto"/>
          <w:sz w:val="16"/>
          <w:szCs w:val="16"/>
          <w:lang w:val="x-none" w:eastAsia="x-none"/>
        </w:rPr>
        <w:t>с.Бурлацкое</w:t>
      </w:r>
      <w:proofErr w:type="spellEnd"/>
      <w:r w:rsidRPr="00A66A14">
        <w:rPr>
          <w:rFonts w:ascii="Arial" w:hAnsi="Arial" w:cs="Arial"/>
          <w:bCs/>
          <w:color w:val="auto"/>
          <w:sz w:val="16"/>
          <w:szCs w:val="16"/>
          <w:lang w:val="x-none" w:eastAsia="x-none"/>
        </w:rPr>
        <w:t xml:space="preserve"> располагается государственный природный заказник краевого значения «</w:t>
      </w:r>
      <w:proofErr w:type="spellStart"/>
      <w:r w:rsidRPr="00A66A14">
        <w:rPr>
          <w:rFonts w:ascii="Arial" w:hAnsi="Arial" w:cs="Arial"/>
          <w:bCs/>
          <w:color w:val="auto"/>
          <w:sz w:val="16"/>
          <w:szCs w:val="16"/>
          <w:lang w:val="x-none" w:eastAsia="x-none"/>
        </w:rPr>
        <w:t>Сотниковский</w:t>
      </w:r>
      <w:proofErr w:type="spellEnd"/>
      <w:r w:rsidRPr="00A66A14">
        <w:rPr>
          <w:rFonts w:ascii="Arial" w:hAnsi="Arial" w:cs="Arial"/>
          <w:bCs/>
          <w:color w:val="auto"/>
          <w:sz w:val="16"/>
          <w:szCs w:val="16"/>
          <w:lang w:val="x-none" w:eastAsia="x-none"/>
        </w:rPr>
        <w:t>».</w:t>
      </w:r>
      <w:r w:rsidRPr="00A66A14">
        <w:rPr>
          <w:rFonts w:ascii="Arial" w:hAnsi="Arial" w:cs="Arial"/>
          <w:bCs/>
          <w:color w:val="auto"/>
          <w:sz w:val="16"/>
          <w:szCs w:val="16"/>
          <w:lang w:eastAsia="x-none"/>
        </w:rPr>
        <w:t xml:space="preserve"> </w:t>
      </w:r>
      <w:r w:rsidRPr="00A66A14">
        <w:rPr>
          <w:rFonts w:ascii="Arial" w:hAnsi="Arial" w:cs="Arial"/>
          <w:color w:val="auto"/>
          <w:sz w:val="16"/>
          <w:szCs w:val="16"/>
          <w:lang w:val="x-none" w:eastAsia="x-none"/>
        </w:rPr>
        <w:t xml:space="preserve">Заказник расположен на территории с. Бурлацкое Благодарненского района Ставропольского края и муниципального образования Искровского сельсовета Буденновского района Ставропольского края в границе, утверждаемой Правительством Ставропольского края. Площадь заказника составляет 32,51 гектара. </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Государственный природный заказник «</w:t>
      </w:r>
      <w:proofErr w:type="spellStart"/>
      <w:r w:rsidRPr="00A66A14">
        <w:rPr>
          <w:rFonts w:ascii="Arial" w:hAnsi="Arial" w:cs="Arial"/>
          <w:color w:val="auto"/>
          <w:sz w:val="16"/>
          <w:szCs w:val="16"/>
          <w:lang w:val="x-none"/>
        </w:rPr>
        <w:t>Сотниковский</w:t>
      </w:r>
      <w:proofErr w:type="spellEnd"/>
      <w:r w:rsidRPr="00A66A14">
        <w:rPr>
          <w:rFonts w:ascii="Arial" w:hAnsi="Arial" w:cs="Arial"/>
          <w:color w:val="auto"/>
          <w:sz w:val="16"/>
          <w:szCs w:val="16"/>
          <w:lang w:val="x-none"/>
        </w:rPr>
        <w:t>» был образован в соответствии с постановлением Правительства Ставропольского края от 30 мая 2011 г. № 203-п.</w:t>
      </w:r>
    </w:p>
    <w:p w:rsidR="00A66A14" w:rsidRPr="00A66A14" w:rsidRDefault="00A66A14" w:rsidP="00562F28">
      <w:pPr>
        <w:widowControl w:val="0"/>
        <w:ind w:firstLine="284"/>
        <w:jc w:val="both"/>
        <w:rPr>
          <w:rFonts w:ascii="Arial" w:hAnsi="Arial" w:cs="Arial"/>
          <w:sz w:val="16"/>
          <w:szCs w:val="16"/>
          <w:lang w:val="x-none"/>
        </w:rPr>
      </w:pPr>
      <w:r w:rsidRPr="00A66A14">
        <w:rPr>
          <w:rFonts w:ascii="Arial" w:hAnsi="Arial" w:cs="Arial"/>
          <w:sz w:val="16"/>
          <w:szCs w:val="16"/>
          <w:lang w:val="x-none"/>
        </w:rPr>
        <w:t>Заказник имеет биологический профиль и предназначен для сохранения и восстановления природного комплекса балки Рассыпная, исчезающих видов животного и растительного мира, занесенных в Красную книгу Российской Федерации и Красную книгу Ставропольского края, а также объектов животного и растительного мира, ценных в хозяйственном, научном и культурном отношении.</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На 32 гектарах заказника сохранился уникальный для степной ландшафтной зоны фрагмент целинной разнотравной злаковой степи. В составе учтенной флоры выявлено семь редких и исчезающих видов, занесенных в Красную книгу Ставропольского края. Заказник служит местом обитания для 27 видов диких животных и птиц. Среди них – занесенные в Красную книгу России </w:t>
      </w:r>
      <w:r w:rsidRPr="00A66A14">
        <w:rPr>
          <w:rFonts w:ascii="Arial" w:hAnsi="Arial" w:cs="Arial"/>
          <w:color w:val="auto"/>
          <w:sz w:val="16"/>
          <w:szCs w:val="16"/>
          <w:lang w:val="x-none"/>
        </w:rPr>
        <w:lastRenderedPageBreak/>
        <w:t>стрепет и степной орел. Здесь регулярно бывают с экспедициями российские и зарубежные ученые.</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На территории заказника запрещаются:</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 распашка земель;</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2) сенокошение;</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3) выпас и прогон скота;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4) любительская и спортивная охота;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5) сбор лекарственных растений (за исключением сбора лекарственных растений гражданами для собственных нужд);</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6) садоводство и огородничество;</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7) проведение гидромелиоративных и ирригационных работ;</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8) геологическое изучение недр, разведка и добыча полезных ископаемых, а также выполнение иных работ, связанных с пользованием недрами;</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9) строительство, реконструкция и капитальный ремонт зданий и сооружений (за исключением строительства, реконструкции и капитального ремонта объектов, связанных с обеспечением функционирования заказника);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10) проезд и стоянка автомототранспортных средств (за исключением случаев, связанных с проведением мероприятий по выполнению основных задач заказника и мероприятий по предотвращению и ликвидации чрезвычайных ситуаций природного и техногенного характера);</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11) взрывные работы;</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12) применение </w:t>
      </w:r>
      <w:proofErr w:type="spellStart"/>
      <w:r w:rsidRPr="00A66A14">
        <w:rPr>
          <w:rFonts w:ascii="Arial" w:hAnsi="Arial" w:cs="Arial"/>
          <w:color w:val="auto"/>
          <w:sz w:val="16"/>
          <w:szCs w:val="16"/>
          <w:lang w:val="x-none"/>
        </w:rPr>
        <w:t>агрохимикатов</w:t>
      </w:r>
      <w:proofErr w:type="spellEnd"/>
      <w:r w:rsidRPr="00A66A14">
        <w:rPr>
          <w:rFonts w:ascii="Arial" w:hAnsi="Arial" w:cs="Arial"/>
          <w:color w:val="auto"/>
          <w:sz w:val="16"/>
          <w:szCs w:val="16"/>
          <w:lang w:val="x-none"/>
        </w:rPr>
        <w:t xml:space="preserve"> и пестицидов;</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13) осуществление рекреационной деятельности (в том числе устройство привалов, туристических стоянок, бивуаков, лагерей и разведение костров на открытом грунте) за пределами специально предусмотренных для этого мест;</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14) выжигание травостоя;</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15) размещение всех видов отходов производства и потребления;</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16) уничтожение или повреждение шлагбаумов, аншлагов, стендов и других информационных знаков и указателей;</w:t>
      </w:r>
    </w:p>
    <w:p w:rsidR="00A66A14" w:rsidRPr="00A66A14" w:rsidRDefault="00A66A14" w:rsidP="00562F28">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17) деятельность, влекущая за собой снижение экологической ценности территории заказника или причиняющая вред охраняемым объектам животного и растительного мира и среде их обитания.</w:t>
      </w:r>
    </w:p>
    <w:p w:rsidR="00A66A14" w:rsidRPr="00A66A14" w:rsidRDefault="00A66A14" w:rsidP="00A66A14">
      <w:pPr>
        <w:widowControl w:val="0"/>
        <w:tabs>
          <w:tab w:val="left" w:pos="2763"/>
        </w:tabs>
        <w:ind w:firstLine="709"/>
        <w:jc w:val="both"/>
        <w:rPr>
          <w:rFonts w:ascii="Arial" w:hAnsi="Arial" w:cs="Arial"/>
          <w:color w:val="auto"/>
          <w:sz w:val="16"/>
          <w:szCs w:val="16"/>
          <w:lang w:val="x-none"/>
        </w:rPr>
      </w:pPr>
      <w:r w:rsidRPr="00A66A14">
        <w:rPr>
          <w:rFonts w:ascii="Arial" w:hAnsi="Arial" w:cs="Arial"/>
          <w:color w:val="auto"/>
          <w:sz w:val="16"/>
          <w:szCs w:val="16"/>
          <w:lang w:val="x-none"/>
        </w:rPr>
        <w:tab/>
      </w:r>
    </w:p>
    <w:p w:rsidR="00A66A14" w:rsidRPr="00A66A14" w:rsidRDefault="00A66A14" w:rsidP="00A66A14">
      <w:pPr>
        <w:widowControl w:val="0"/>
        <w:jc w:val="both"/>
        <w:rPr>
          <w:rFonts w:ascii="Arial" w:hAnsi="Arial" w:cs="Arial"/>
          <w:sz w:val="16"/>
          <w:szCs w:val="16"/>
          <w:lang w:val="x-none"/>
        </w:rPr>
      </w:pPr>
      <w:r>
        <w:rPr>
          <w:rFonts w:ascii="Arial" w:hAnsi="Arial" w:cs="Arial"/>
          <w:noProof/>
          <w:sz w:val="16"/>
          <w:szCs w:val="16"/>
        </w:rPr>
        <w:drawing>
          <wp:inline distT="0" distB="0" distL="0" distR="0" wp14:anchorId="0668BE4B" wp14:editId="7B58EDF4">
            <wp:extent cx="3329940" cy="2079074"/>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9940" cy="2079074"/>
                    </a:xfrm>
                    <a:prstGeom prst="rect">
                      <a:avLst/>
                    </a:prstGeom>
                    <a:noFill/>
                  </pic:spPr>
                </pic:pic>
              </a:graphicData>
            </a:graphic>
          </wp:inline>
        </w:drawing>
      </w:r>
    </w:p>
    <w:p w:rsidR="00562F28" w:rsidRDefault="00562F28" w:rsidP="00A66A14">
      <w:pPr>
        <w:keepNext/>
        <w:ind w:firstLine="709"/>
        <w:jc w:val="center"/>
        <w:outlineLvl w:val="0"/>
        <w:rPr>
          <w:rFonts w:ascii="Arial" w:hAnsi="Arial" w:cs="Arial"/>
          <w:b/>
          <w:color w:val="auto"/>
          <w:sz w:val="16"/>
          <w:szCs w:val="16"/>
        </w:rPr>
      </w:pPr>
      <w:bookmarkStart w:id="103" w:name="_Toc399232097"/>
      <w:bookmarkStart w:id="104" w:name="_Toc399503087"/>
    </w:p>
    <w:p w:rsidR="00562F28" w:rsidRDefault="00562F28" w:rsidP="00A66A14">
      <w:pPr>
        <w:keepNext/>
        <w:ind w:firstLine="709"/>
        <w:jc w:val="center"/>
        <w:outlineLvl w:val="0"/>
        <w:rPr>
          <w:rFonts w:ascii="Arial" w:hAnsi="Arial" w:cs="Arial"/>
          <w:b/>
          <w:color w:val="auto"/>
          <w:sz w:val="16"/>
          <w:szCs w:val="16"/>
        </w:rPr>
      </w:pPr>
    </w:p>
    <w:p w:rsidR="00A66A14" w:rsidRPr="00A66A14" w:rsidRDefault="00A66A14" w:rsidP="00562F28">
      <w:pPr>
        <w:keepNext/>
        <w:ind w:firstLine="709"/>
        <w:jc w:val="center"/>
        <w:outlineLvl w:val="0"/>
        <w:rPr>
          <w:rFonts w:ascii="Arial" w:hAnsi="Arial" w:cs="Arial"/>
          <w:b/>
          <w:color w:val="auto"/>
          <w:sz w:val="16"/>
          <w:szCs w:val="16"/>
        </w:rPr>
      </w:pPr>
      <w:r w:rsidRPr="00A66A14">
        <w:rPr>
          <w:rFonts w:ascii="Arial" w:hAnsi="Arial" w:cs="Arial"/>
          <w:b/>
          <w:color w:val="auto"/>
          <w:sz w:val="16"/>
          <w:szCs w:val="16"/>
        </w:rPr>
        <w:t>РАЗДЕЛ 3.   ПОЛОЖЕНИЕ МУНИЦИПАЛЬНОГО ОБРАЗОВАНИЯ В СИСТЕМЕ РАССЕЛЕНИЯ РАЙОНА И СТАВРОПОЛЬСКОГО КРАЯ</w:t>
      </w:r>
      <w:bookmarkEnd w:id="103"/>
      <w:bookmarkEnd w:id="104"/>
    </w:p>
    <w:p w:rsidR="00A66A14" w:rsidRPr="00A66A14" w:rsidRDefault="00A66A14" w:rsidP="00562F28">
      <w:pPr>
        <w:keepNext/>
        <w:keepLines/>
        <w:numPr>
          <w:ilvl w:val="1"/>
          <w:numId w:val="8"/>
        </w:numPr>
        <w:ind w:left="0" w:firstLine="284"/>
        <w:outlineLvl w:val="1"/>
        <w:rPr>
          <w:rFonts w:ascii="Arial" w:hAnsi="Arial" w:cs="Arial"/>
          <w:b/>
          <w:bCs/>
          <w:color w:val="auto"/>
          <w:sz w:val="16"/>
          <w:szCs w:val="16"/>
        </w:rPr>
      </w:pPr>
      <w:bookmarkStart w:id="105" w:name="_Toc399503088"/>
      <w:bookmarkStart w:id="106" w:name="_Toc399232098"/>
      <w:bookmarkStart w:id="107" w:name="_Toc399503089"/>
      <w:bookmarkEnd w:id="105"/>
      <w:r w:rsidRPr="00A66A14">
        <w:rPr>
          <w:rFonts w:ascii="Arial" w:hAnsi="Arial" w:cs="Arial"/>
          <w:b/>
          <w:bCs/>
          <w:color w:val="auto"/>
          <w:sz w:val="16"/>
          <w:szCs w:val="16"/>
        </w:rPr>
        <w:t>Положение муниципального образования в системе расселения района и Ставропольского края.</w:t>
      </w:r>
      <w:bookmarkEnd w:id="106"/>
      <w:bookmarkEnd w:id="107"/>
    </w:p>
    <w:p w:rsidR="00A66A14" w:rsidRPr="00A66A14" w:rsidRDefault="00A66A14" w:rsidP="00876BA3">
      <w:pPr>
        <w:ind w:firstLine="284"/>
        <w:jc w:val="both"/>
        <w:rPr>
          <w:rFonts w:ascii="Arial" w:hAnsi="Arial" w:cs="Arial"/>
          <w:color w:val="auto"/>
          <w:sz w:val="16"/>
          <w:szCs w:val="16"/>
          <w:lang w:val="x-none"/>
        </w:rPr>
      </w:pPr>
      <w:r w:rsidRPr="00A66A14">
        <w:rPr>
          <w:rFonts w:ascii="Arial" w:hAnsi="Arial" w:cs="Arial"/>
          <w:color w:val="auto"/>
          <w:sz w:val="16"/>
          <w:szCs w:val="16"/>
          <w:lang w:val="x-none"/>
        </w:rPr>
        <w:t>Современная система расселения</w:t>
      </w:r>
      <w:r w:rsidRPr="00A66A14">
        <w:rPr>
          <w:rFonts w:ascii="Arial" w:hAnsi="Arial" w:cs="Arial"/>
          <w:color w:val="auto"/>
          <w:sz w:val="16"/>
          <w:szCs w:val="16"/>
        </w:rPr>
        <w:t xml:space="preserve"> </w:t>
      </w:r>
      <w:r w:rsidRPr="00A66A14">
        <w:rPr>
          <w:rFonts w:ascii="Arial" w:hAnsi="Arial" w:cs="Arial"/>
          <w:color w:val="auto"/>
          <w:sz w:val="16"/>
          <w:szCs w:val="16"/>
          <w:lang w:val="x-none"/>
        </w:rPr>
        <w:t xml:space="preserve">имеет историческую  преемственность: главные оси расселения совпадают с историческими торговыми путями, за исключением направления Черкасского тракта, получившего некоторые изменения. Особенностью Ставропольской системы расселения является расположенный асимметрично, относительно всей  территории,  краевой центр - Ставрополь. Это обстоятельство диктует необходимость возникновения центров на территории края, дублирующих функции Ставрополя или частично их заменяя. На территории Ставропольского края г. Пятигорск выполняет функции субрегионального центра, г. Буденновск формируется как субрегиональный центр, </w:t>
      </w:r>
      <w:proofErr w:type="spellStart"/>
      <w:r w:rsidRPr="00A66A14">
        <w:rPr>
          <w:rFonts w:ascii="Arial" w:hAnsi="Arial" w:cs="Arial"/>
          <w:color w:val="auto"/>
          <w:sz w:val="16"/>
          <w:szCs w:val="16"/>
          <w:lang w:val="x-none"/>
        </w:rPr>
        <w:t>г.Светлоград</w:t>
      </w:r>
      <w:proofErr w:type="spellEnd"/>
      <w:r w:rsidRPr="00A66A14">
        <w:rPr>
          <w:rFonts w:ascii="Arial" w:hAnsi="Arial" w:cs="Arial"/>
          <w:color w:val="auto"/>
          <w:sz w:val="16"/>
          <w:szCs w:val="16"/>
          <w:lang w:val="x-none"/>
        </w:rPr>
        <w:t xml:space="preserve"> формируется как межрайонный центр. Эти центры формируют вокруг себя зоны влияния, тем самым, разбивая территорию Ставрополья на четыре </w:t>
      </w:r>
      <w:r w:rsidRPr="00A66A14">
        <w:rPr>
          <w:rFonts w:ascii="Arial" w:hAnsi="Arial" w:cs="Arial"/>
          <w:color w:val="auto"/>
          <w:sz w:val="16"/>
          <w:szCs w:val="16"/>
          <w:lang w:val="x-none"/>
        </w:rPr>
        <w:lastRenderedPageBreak/>
        <w:t xml:space="preserve">планировочные зоны: западная, центральная, восточная и зона Кавказских Минеральных Вод.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Согласно Схеме территориального планирования Ставропольского края, МО с. Бурлацкое является частью центральной планировочной зоны, которая сформирована вокруг Светлограда,</w:t>
      </w:r>
      <w:r w:rsidRPr="00A66A14">
        <w:rPr>
          <w:rFonts w:ascii="Arial" w:hAnsi="Arial" w:cs="Arial"/>
          <w:color w:val="auto"/>
          <w:sz w:val="16"/>
          <w:szCs w:val="16"/>
        </w:rPr>
        <w:t xml:space="preserve"> </w:t>
      </w:r>
      <w:r w:rsidRPr="00A66A14">
        <w:rPr>
          <w:rFonts w:ascii="Arial" w:hAnsi="Arial" w:cs="Arial"/>
          <w:bCs/>
          <w:color w:val="auto"/>
          <w:sz w:val="16"/>
          <w:szCs w:val="16"/>
          <w:lang w:val="x-none"/>
        </w:rPr>
        <w:t>расположенного на главной планировочной оси, замкнутой в так называемое</w:t>
      </w:r>
      <w:r w:rsidRPr="00A66A14">
        <w:rPr>
          <w:rFonts w:ascii="Arial" w:hAnsi="Arial" w:cs="Arial"/>
          <w:bCs/>
          <w:color w:val="auto"/>
          <w:sz w:val="16"/>
          <w:szCs w:val="16"/>
        </w:rPr>
        <w:t xml:space="preserve"> </w:t>
      </w:r>
      <w:r w:rsidRPr="00A66A14">
        <w:rPr>
          <w:rFonts w:ascii="Arial" w:hAnsi="Arial" w:cs="Arial"/>
          <w:color w:val="auto"/>
          <w:sz w:val="16"/>
          <w:szCs w:val="16"/>
          <w:lang w:val="x-none"/>
        </w:rPr>
        <w:t>кольцо урбанизации.</w:t>
      </w:r>
      <w:r w:rsidRPr="00A66A14">
        <w:rPr>
          <w:rFonts w:ascii="Arial" w:hAnsi="Arial" w:cs="Arial"/>
          <w:bCs/>
          <w:color w:val="auto"/>
          <w:sz w:val="16"/>
          <w:szCs w:val="16"/>
          <w:lang w:val="x-none"/>
        </w:rPr>
        <w:t xml:space="preserve"> Светлоград формируется как межрайонный центр, объединяющий следующие районы – Петровский, </w:t>
      </w:r>
      <w:proofErr w:type="spellStart"/>
      <w:r w:rsidRPr="00A66A14">
        <w:rPr>
          <w:rFonts w:ascii="Arial" w:hAnsi="Arial" w:cs="Arial"/>
          <w:bCs/>
          <w:color w:val="auto"/>
          <w:sz w:val="16"/>
          <w:szCs w:val="16"/>
          <w:lang w:val="x-none"/>
        </w:rPr>
        <w:t>Ипатовский</w:t>
      </w:r>
      <w:proofErr w:type="spellEnd"/>
      <w:r w:rsidRPr="00A66A14">
        <w:rPr>
          <w:rFonts w:ascii="Arial" w:hAnsi="Arial" w:cs="Arial"/>
          <w:bCs/>
          <w:color w:val="auto"/>
          <w:sz w:val="16"/>
          <w:szCs w:val="16"/>
          <w:lang w:val="x-none"/>
        </w:rPr>
        <w:t xml:space="preserve">, </w:t>
      </w:r>
      <w:proofErr w:type="spellStart"/>
      <w:r w:rsidRPr="00A66A14">
        <w:rPr>
          <w:rFonts w:ascii="Arial" w:hAnsi="Arial" w:cs="Arial"/>
          <w:bCs/>
          <w:color w:val="auto"/>
          <w:sz w:val="16"/>
          <w:szCs w:val="16"/>
          <w:lang w:val="x-none"/>
        </w:rPr>
        <w:t>Благодарненский</w:t>
      </w:r>
      <w:proofErr w:type="spellEnd"/>
      <w:r w:rsidRPr="00A66A14">
        <w:rPr>
          <w:rFonts w:ascii="Arial" w:hAnsi="Arial" w:cs="Arial"/>
          <w:bCs/>
          <w:color w:val="auto"/>
          <w:sz w:val="16"/>
          <w:szCs w:val="16"/>
          <w:lang w:val="x-none"/>
        </w:rPr>
        <w:t xml:space="preserve">, </w:t>
      </w:r>
      <w:proofErr w:type="spellStart"/>
      <w:r w:rsidRPr="00A66A14">
        <w:rPr>
          <w:rFonts w:ascii="Arial" w:hAnsi="Arial" w:cs="Arial"/>
          <w:bCs/>
          <w:color w:val="auto"/>
          <w:sz w:val="16"/>
          <w:szCs w:val="16"/>
          <w:lang w:val="x-none"/>
        </w:rPr>
        <w:t>Апанасенковский</w:t>
      </w:r>
      <w:proofErr w:type="spellEnd"/>
      <w:r w:rsidRPr="00A66A14">
        <w:rPr>
          <w:rFonts w:ascii="Arial" w:hAnsi="Arial" w:cs="Arial"/>
          <w:bCs/>
          <w:color w:val="auto"/>
          <w:sz w:val="16"/>
          <w:szCs w:val="16"/>
          <w:lang w:val="x-none"/>
        </w:rPr>
        <w:t xml:space="preserve">, Туркменский, Александровский и </w:t>
      </w:r>
      <w:proofErr w:type="spellStart"/>
      <w:r w:rsidRPr="00A66A14">
        <w:rPr>
          <w:rFonts w:ascii="Arial" w:hAnsi="Arial" w:cs="Arial"/>
          <w:bCs/>
          <w:color w:val="auto"/>
          <w:sz w:val="16"/>
          <w:szCs w:val="16"/>
          <w:lang w:val="x-none"/>
        </w:rPr>
        <w:t>Новоселицкий</w:t>
      </w:r>
      <w:proofErr w:type="spellEnd"/>
      <w:r w:rsidRPr="00A66A14">
        <w:rPr>
          <w:rFonts w:ascii="Arial" w:hAnsi="Arial" w:cs="Arial"/>
          <w:bCs/>
          <w:color w:val="auto"/>
          <w:sz w:val="16"/>
          <w:szCs w:val="16"/>
          <w:lang w:val="x-none"/>
        </w:rPr>
        <w:t>.</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bCs/>
          <w:color w:val="auto"/>
          <w:sz w:val="16"/>
          <w:szCs w:val="16"/>
          <w:lang w:val="x-none"/>
        </w:rPr>
        <w:t>Особенностью центральной зоны является перераспределение функций межрайонного центра между городом Светлоградом, городами Ипатово и Благодарный, таким образом, достигается более совершенная</w:t>
      </w:r>
      <w:r w:rsidRPr="00A66A14">
        <w:rPr>
          <w:rFonts w:ascii="Arial" w:hAnsi="Arial" w:cs="Arial"/>
          <w:bCs/>
          <w:color w:val="auto"/>
          <w:sz w:val="16"/>
          <w:szCs w:val="16"/>
        </w:rPr>
        <w:t xml:space="preserve"> </w:t>
      </w:r>
      <w:r w:rsidRPr="00A66A14">
        <w:rPr>
          <w:rFonts w:ascii="Arial" w:hAnsi="Arial" w:cs="Arial"/>
          <w:bCs/>
          <w:color w:val="auto"/>
          <w:sz w:val="16"/>
          <w:szCs w:val="16"/>
          <w:lang w:val="x-none"/>
        </w:rPr>
        <w:t xml:space="preserve">система социального и культурного обслуживания </w:t>
      </w:r>
      <w:r w:rsidRPr="00A66A14">
        <w:rPr>
          <w:rFonts w:ascii="Arial" w:hAnsi="Arial" w:cs="Arial"/>
          <w:color w:val="auto"/>
          <w:sz w:val="16"/>
          <w:szCs w:val="16"/>
          <w:lang w:val="x-none"/>
        </w:rPr>
        <w:t xml:space="preserve">территории.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Через г. Светлоград проходят важные для края автомобильные и железные дороги, осуществляется связь с республикой Калмыкия.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На территории центральной планировочной зоны, наиболее выражена сельскохозяйственная функциональная направленность - производство и переработка сельскохозяйственной продукции. Города Ипатово, Благодарный и Светлоград сформировались и в дальнейшем будут развиваться как центры АПК.</w:t>
      </w:r>
    </w:p>
    <w:p w:rsidR="00A66A14" w:rsidRPr="00A66A14" w:rsidRDefault="00A66A14" w:rsidP="00876BA3">
      <w:pPr>
        <w:widowControl w:val="0"/>
        <w:ind w:firstLine="284"/>
        <w:jc w:val="both"/>
        <w:rPr>
          <w:rFonts w:ascii="Arial" w:hAnsi="Arial" w:cs="Arial"/>
          <w:iCs/>
          <w:color w:val="auto"/>
          <w:sz w:val="16"/>
          <w:szCs w:val="16"/>
          <w:lang w:val="x-none"/>
        </w:rPr>
      </w:pPr>
      <w:r w:rsidRPr="00A66A14">
        <w:rPr>
          <w:rFonts w:ascii="Arial" w:hAnsi="Arial" w:cs="Arial"/>
          <w:iCs/>
          <w:color w:val="auto"/>
          <w:sz w:val="16"/>
          <w:szCs w:val="16"/>
          <w:lang w:val="x-none"/>
        </w:rPr>
        <w:t xml:space="preserve">В составе Ставропольской региональной системы расселения к настоящему времени сформировались </w:t>
      </w:r>
      <w:r w:rsidRPr="00A66A14">
        <w:rPr>
          <w:rFonts w:ascii="Arial" w:hAnsi="Arial" w:cs="Arial"/>
          <w:b/>
          <w:iCs/>
          <w:color w:val="auto"/>
          <w:sz w:val="16"/>
          <w:szCs w:val="16"/>
          <w:lang w:val="x-none"/>
        </w:rPr>
        <w:t>четыре межрайонные</w:t>
      </w:r>
      <w:r w:rsidRPr="00A66A14">
        <w:rPr>
          <w:rFonts w:ascii="Arial" w:hAnsi="Arial" w:cs="Arial"/>
          <w:iCs/>
          <w:color w:val="auto"/>
          <w:sz w:val="16"/>
          <w:szCs w:val="16"/>
          <w:lang w:val="x-none"/>
        </w:rPr>
        <w:t xml:space="preserve"> системы – </w:t>
      </w:r>
      <w:proofErr w:type="spellStart"/>
      <w:r w:rsidRPr="00A66A14">
        <w:rPr>
          <w:rFonts w:ascii="Arial" w:hAnsi="Arial" w:cs="Arial"/>
          <w:iCs/>
          <w:color w:val="auto"/>
          <w:sz w:val="16"/>
          <w:szCs w:val="16"/>
          <w:lang w:val="x-none"/>
        </w:rPr>
        <w:t>Ставропольско-Изобильненская</w:t>
      </w:r>
      <w:proofErr w:type="spellEnd"/>
      <w:r w:rsidRPr="00A66A14">
        <w:rPr>
          <w:rFonts w:ascii="Arial" w:hAnsi="Arial" w:cs="Arial"/>
          <w:iCs/>
          <w:color w:val="auto"/>
          <w:sz w:val="16"/>
          <w:szCs w:val="16"/>
          <w:lang w:val="x-none"/>
        </w:rPr>
        <w:t xml:space="preserve">, </w:t>
      </w:r>
      <w:proofErr w:type="spellStart"/>
      <w:r w:rsidRPr="00A66A14">
        <w:rPr>
          <w:rFonts w:ascii="Arial" w:hAnsi="Arial" w:cs="Arial"/>
          <w:iCs/>
          <w:color w:val="auto"/>
          <w:sz w:val="16"/>
          <w:szCs w:val="16"/>
          <w:lang w:val="x-none"/>
        </w:rPr>
        <w:t>Светлоградская</w:t>
      </w:r>
      <w:proofErr w:type="spellEnd"/>
      <w:r w:rsidRPr="00A66A14">
        <w:rPr>
          <w:rFonts w:ascii="Arial" w:hAnsi="Arial" w:cs="Arial"/>
          <w:iCs/>
          <w:color w:val="auto"/>
          <w:sz w:val="16"/>
          <w:szCs w:val="16"/>
          <w:lang w:val="x-none"/>
        </w:rPr>
        <w:t xml:space="preserve">, Буденновская и </w:t>
      </w:r>
      <w:proofErr w:type="spellStart"/>
      <w:r w:rsidRPr="00A66A14">
        <w:rPr>
          <w:rFonts w:ascii="Arial" w:hAnsi="Arial" w:cs="Arial"/>
          <w:iCs/>
          <w:color w:val="auto"/>
          <w:sz w:val="16"/>
          <w:szCs w:val="16"/>
          <w:lang w:val="x-none"/>
        </w:rPr>
        <w:t>Кавминводская</w:t>
      </w:r>
      <w:proofErr w:type="spellEnd"/>
      <w:r w:rsidRPr="00A66A14">
        <w:rPr>
          <w:rFonts w:ascii="Arial" w:hAnsi="Arial" w:cs="Arial"/>
          <w:iCs/>
          <w:color w:val="auto"/>
          <w:sz w:val="16"/>
          <w:szCs w:val="16"/>
          <w:lang w:val="x-none"/>
        </w:rPr>
        <w:t>, с соответствующими полифункциональными центрами (гг. Ставрополь, Светлоград, Буденновск и группой городов Кавказских Минеральных Вод).</w:t>
      </w:r>
    </w:p>
    <w:p w:rsidR="00A66A14" w:rsidRPr="00562F28" w:rsidRDefault="00A66A14" w:rsidP="00876BA3">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 xml:space="preserve">МО с. Бурлацкое является частью </w:t>
      </w:r>
      <w:proofErr w:type="spellStart"/>
      <w:r w:rsidRPr="00A66A14">
        <w:rPr>
          <w:rFonts w:ascii="Arial" w:hAnsi="Arial" w:cs="Arial"/>
          <w:color w:val="auto"/>
          <w:sz w:val="16"/>
          <w:szCs w:val="16"/>
          <w:lang w:val="x-none"/>
        </w:rPr>
        <w:t>Светлоградской</w:t>
      </w:r>
      <w:proofErr w:type="spellEnd"/>
      <w:r w:rsidRPr="00A66A14">
        <w:rPr>
          <w:rFonts w:ascii="Arial" w:hAnsi="Arial" w:cs="Arial"/>
          <w:color w:val="auto"/>
          <w:sz w:val="16"/>
          <w:szCs w:val="16"/>
          <w:lang w:val="x-none"/>
        </w:rPr>
        <w:t xml:space="preserve"> системы расселения, для которой характерны сельская форма расселения и наличие городского поселения в ее центральной части. Поселение имеет линейно-радиальную структуру.</w:t>
      </w:r>
    </w:p>
    <w:tbl>
      <w:tblPr>
        <w:tblpPr w:leftFromText="180" w:rightFromText="180" w:vertAnchor="text" w:horzAnchor="margin" w:tblpY="4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576"/>
        <w:gridCol w:w="884"/>
      </w:tblGrid>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г. Светлоград – межрайонной центр, территория,  км</w:t>
            </w:r>
            <w:r w:rsidRPr="00A66A14">
              <w:rPr>
                <w:rFonts w:ascii="Arial" w:eastAsia="Calibri" w:hAnsi="Arial" w:cs="Arial"/>
                <w:bCs/>
                <w:sz w:val="16"/>
                <w:szCs w:val="16"/>
                <w:vertAlign w:val="superscript"/>
              </w:rPr>
              <w:t>2</w:t>
            </w:r>
          </w:p>
        </w:tc>
        <w:tc>
          <w:tcPr>
            <w:tcW w:w="1134"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
                <w:bCs/>
                <w:sz w:val="16"/>
                <w:szCs w:val="16"/>
              </w:rPr>
              <w:t>39,4</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Территория, км</w:t>
            </w:r>
            <w:r w:rsidRPr="00A66A14">
              <w:rPr>
                <w:rFonts w:ascii="Arial" w:eastAsia="Calibri" w:hAnsi="Arial" w:cs="Arial"/>
                <w:bCs/>
                <w:sz w:val="16"/>
                <w:szCs w:val="16"/>
                <w:vertAlign w:val="superscript"/>
              </w:rPr>
              <w:t>2</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15444</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Численность населения – всего, тыс. чел.</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282,0</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100,0</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Городское население, тыс. чел.</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102,5</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36,3</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Сельское население, тыс. чел.</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179,6</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63,7</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Плотность населения, человек/км</w:t>
            </w:r>
            <w:r w:rsidRPr="00A66A14">
              <w:rPr>
                <w:rFonts w:ascii="Arial" w:eastAsia="Calibri" w:hAnsi="Arial" w:cs="Arial"/>
                <w:bCs/>
                <w:sz w:val="16"/>
                <w:szCs w:val="16"/>
                <w:vertAlign w:val="superscript"/>
              </w:rPr>
              <w:t>2</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18,3</w:t>
            </w:r>
          </w:p>
        </w:tc>
      </w:tr>
      <w:tr w:rsidR="00A66A14" w:rsidRPr="00A66A14" w:rsidTr="007060B8">
        <w:tc>
          <w:tcPr>
            <w:tcW w:w="8330" w:type="dxa"/>
            <w:shd w:val="clear" w:color="auto" w:fill="FFFFFF"/>
          </w:tcPr>
          <w:p w:rsidR="00A66A14" w:rsidRPr="00A66A14" w:rsidRDefault="00A66A14" w:rsidP="00A66A14">
            <w:pPr>
              <w:keepLines/>
              <w:rPr>
                <w:rFonts w:ascii="Arial" w:eastAsia="Calibri" w:hAnsi="Arial" w:cs="Arial"/>
                <w:b/>
                <w:bCs/>
                <w:sz w:val="16"/>
                <w:szCs w:val="16"/>
              </w:rPr>
            </w:pPr>
            <w:r w:rsidRPr="00A66A14">
              <w:rPr>
                <w:rFonts w:ascii="Arial" w:eastAsia="Calibri" w:hAnsi="Arial" w:cs="Arial"/>
                <w:bCs/>
                <w:sz w:val="16"/>
                <w:szCs w:val="16"/>
              </w:rPr>
              <w:t>Плотность сельского населения, человек/км</w:t>
            </w:r>
            <w:r w:rsidRPr="00A66A14">
              <w:rPr>
                <w:rFonts w:ascii="Arial" w:eastAsia="Calibri" w:hAnsi="Arial" w:cs="Arial"/>
                <w:bCs/>
                <w:sz w:val="16"/>
                <w:szCs w:val="16"/>
                <w:vertAlign w:val="superscript"/>
              </w:rPr>
              <w:t>2</w:t>
            </w:r>
          </w:p>
        </w:tc>
        <w:tc>
          <w:tcPr>
            <w:tcW w:w="1134" w:type="dxa"/>
            <w:shd w:val="clear" w:color="auto" w:fill="FFFFFF"/>
          </w:tcPr>
          <w:p w:rsidR="00A66A14" w:rsidRPr="00A66A14" w:rsidRDefault="00A66A14" w:rsidP="00A66A14">
            <w:pPr>
              <w:keepLines/>
              <w:rPr>
                <w:rFonts w:ascii="Arial" w:eastAsia="Calibri" w:hAnsi="Arial" w:cs="Arial"/>
                <w:sz w:val="16"/>
                <w:szCs w:val="16"/>
              </w:rPr>
            </w:pPr>
            <w:r w:rsidRPr="00A66A14">
              <w:rPr>
                <w:rFonts w:ascii="Arial" w:eastAsia="Calibri" w:hAnsi="Arial" w:cs="Arial"/>
                <w:sz w:val="16"/>
                <w:szCs w:val="16"/>
              </w:rPr>
              <w:t>11,6</w:t>
            </w:r>
          </w:p>
        </w:tc>
      </w:tr>
    </w:tbl>
    <w:p w:rsidR="00913FE1" w:rsidRDefault="00913FE1" w:rsidP="00DB75AE">
      <w:pPr>
        <w:widowControl w:val="0"/>
        <w:jc w:val="both"/>
        <w:rPr>
          <w:rFonts w:ascii="Arial" w:hAnsi="Arial" w:cs="Arial"/>
          <w:sz w:val="16"/>
          <w:szCs w:val="16"/>
        </w:rPr>
      </w:pPr>
    </w:p>
    <w:p w:rsidR="00913FE1" w:rsidRDefault="00A66A14" w:rsidP="00DB75AE">
      <w:pPr>
        <w:widowControl w:val="0"/>
        <w:jc w:val="both"/>
        <w:rPr>
          <w:rFonts w:ascii="Arial" w:hAnsi="Arial" w:cs="Arial"/>
          <w:sz w:val="16"/>
          <w:szCs w:val="16"/>
        </w:rPr>
      </w:pPr>
      <w:r w:rsidRPr="00A66A14">
        <w:rPr>
          <w:rFonts w:ascii="Arial" w:hAnsi="Arial" w:cs="Arial"/>
          <w:b/>
          <w:color w:val="auto"/>
          <w:sz w:val="16"/>
          <w:szCs w:val="16"/>
          <w:lang w:val="x-none" w:eastAsia="x-none"/>
        </w:rPr>
        <w:t xml:space="preserve">Таблица 1. </w:t>
      </w:r>
      <w:proofErr w:type="spellStart"/>
      <w:r w:rsidRPr="00A66A14">
        <w:rPr>
          <w:rFonts w:ascii="Arial" w:hAnsi="Arial" w:cs="Arial"/>
          <w:b/>
          <w:color w:val="auto"/>
          <w:sz w:val="16"/>
          <w:szCs w:val="16"/>
          <w:lang w:val="x-none" w:eastAsia="x-none"/>
        </w:rPr>
        <w:t>Светлоградская</w:t>
      </w:r>
      <w:proofErr w:type="spellEnd"/>
      <w:r w:rsidRPr="00A66A14">
        <w:rPr>
          <w:rFonts w:ascii="Arial" w:hAnsi="Arial" w:cs="Arial"/>
          <w:b/>
          <w:color w:val="auto"/>
          <w:sz w:val="16"/>
          <w:szCs w:val="16"/>
          <w:lang w:val="x-none" w:eastAsia="x-none"/>
        </w:rPr>
        <w:t xml:space="preserve"> система расселения</w:t>
      </w:r>
    </w:p>
    <w:p w:rsidR="00913FE1" w:rsidRDefault="00913FE1" w:rsidP="00DB75AE">
      <w:pPr>
        <w:widowControl w:val="0"/>
        <w:jc w:val="both"/>
        <w:rPr>
          <w:rFonts w:ascii="Arial" w:hAnsi="Arial" w:cs="Arial"/>
          <w:sz w:val="16"/>
          <w:szCs w:val="16"/>
        </w:rPr>
      </w:pP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Основными структурообразующим элементом природного каркаса являются реки.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На территории МО с. Бурлацкое антропогенный каркас, представленный сельскохозяйственными угодьями, населенными пунктами и сетью дорог, преобладает над природным. </w:t>
      </w:r>
    </w:p>
    <w:p w:rsidR="00A66A14" w:rsidRPr="00876BA3" w:rsidRDefault="00A66A14" w:rsidP="00876BA3">
      <w:pPr>
        <w:keepNext/>
        <w:keepLines/>
        <w:spacing w:before="200"/>
        <w:ind w:firstLine="284"/>
        <w:outlineLvl w:val="1"/>
        <w:rPr>
          <w:rFonts w:ascii="Arial" w:hAnsi="Arial" w:cs="Arial"/>
          <w:b/>
          <w:bCs/>
          <w:color w:val="auto"/>
          <w:sz w:val="16"/>
          <w:szCs w:val="16"/>
        </w:rPr>
      </w:pPr>
      <w:bookmarkStart w:id="108" w:name="_Toc399232099"/>
      <w:bookmarkStart w:id="109" w:name="_Toc399503090"/>
      <w:r w:rsidRPr="00A66A14">
        <w:rPr>
          <w:rFonts w:ascii="Arial" w:hAnsi="Arial" w:cs="Arial"/>
          <w:b/>
          <w:bCs/>
          <w:color w:val="auto"/>
          <w:sz w:val="16"/>
          <w:szCs w:val="16"/>
        </w:rPr>
        <w:t>3.2   Межселенное культурно-бытовое обслуживание</w:t>
      </w:r>
      <w:bookmarkEnd w:id="108"/>
      <w:bookmarkEnd w:id="109"/>
    </w:p>
    <w:p w:rsidR="00A66A14" w:rsidRPr="00A66A14" w:rsidRDefault="00A66A14" w:rsidP="00876BA3">
      <w:pPr>
        <w:ind w:firstLine="284"/>
        <w:jc w:val="both"/>
        <w:rPr>
          <w:rFonts w:ascii="Arial" w:hAnsi="Arial" w:cs="Arial"/>
          <w:color w:val="auto"/>
          <w:sz w:val="16"/>
          <w:szCs w:val="16"/>
          <w:lang w:val="x-none" w:eastAsia="x-none"/>
        </w:rPr>
      </w:pPr>
      <w:r w:rsidRPr="00A66A14">
        <w:rPr>
          <w:rFonts w:ascii="Arial" w:hAnsi="Arial" w:cs="Arial"/>
          <w:color w:val="auto"/>
          <w:sz w:val="16"/>
          <w:szCs w:val="16"/>
          <w:lang w:val="x-none" w:eastAsia="x-none"/>
        </w:rPr>
        <w:t xml:space="preserve">Система межселенного культурно-бытового обслуживания имеет важное значение для полноценного удовлетворения нужд населения в получении услуг различного уровня, формировании качественной среды поселений. Основой системы межселенного культурно-бытового обслуживания являются сложившиеся взаимосвязи опорных центров обслуживания населения и периферийных населённых пунктов. При формировании такой системы обслуживания основой становится периодичность посещения учреждений обслуживания жителями отдельных населённых пунктов. </w:t>
      </w:r>
    </w:p>
    <w:p w:rsidR="00A66A14" w:rsidRPr="00A66A14" w:rsidRDefault="00A66A14" w:rsidP="00876BA3">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 xml:space="preserve">Всего на территории Ставропольского края выделяются три ступени обслуживания.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Первая ступень (поселенческий, или низовой уровень)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w:t>
      </w:r>
      <w:r w:rsidRPr="00A66A14">
        <w:rPr>
          <w:rFonts w:ascii="Arial" w:hAnsi="Arial" w:cs="Arial"/>
          <w:color w:val="auto"/>
          <w:sz w:val="16"/>
          <w:szCs w:val="16"/>
          <w:lang w:val="x-none"/>
        </w:rPr>
        <w:lastRenderedPageBreak/>
        <w:t xml:space="preserve">непосредственной близости к местам проживания и работы населения. Такими предприятиями являются объекты торговли, общественного питания, школы, детские сады, аптеки, учреждения здравоохранения амбулаторного типа (амбулатории, </w:t>
      </w:r>
      <w:proofErr w:type="spellStart"/>
      <w:r w:rsidRPr="00A66A14">
        <w:rPr>
          <w:rFonts w:ascii="Arial" w:hAnsi="Arial" w:cs="Arial"/>
          <w:color w:val="auto"/>
          <w:sz w:val="16"/>
          <w:szCs w:val="16"/>
          <w:lang w:val="x-none"/>
        </w:rPr>
        <w:t>ФАПы</w:t>
      </w:r>
      <w:proofErr w:type="spellEnd"/>
      <w:r w:rsidRPr="00A66A14">
        <w:rPr>
          <w:rFonts w:ascii="Arial" w:hAnsi="Arial" w:cs="Arial"/>
          <w:color w:val="auto"/>
          <w:sz w:val="16"/>
          <w:szCs w:val="16"/>
          <w:lang w:val="x-none"/>
        </w:rPr>
        <w:t xml:space="preserve">).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Вторая ступень обслуживания населения (районный уровень) включает в себя учреждения периодического пользования, посещаемые населением не реже одного раза в месяц, или создание которых эффективно при наличии большой численности обслуживаемого населения. Такими учреждениями являются учреждения здравоохранения стационарного типа, а также поликлиники, учреждения среднего специального образования, дома культуры, физкультурно-спортивные комплексы.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Третья ступень обслуживания населения (краевой уровень) включает в себя учреждения эпизодического пользования, посещаемые населением реже одного раза в месяц, а также уникальные учреждения и предприятия обслуживания. Это учреждения здравоохранения стационарного типа с предоставлением лечения по разнообразному набору медицинских специальностей, образовательные учреждения, спортивно-оздоровительные сооружения эпизодического пользования и уникальные общественные здания и сооружения.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Центры первой ступени обслуживания населения расположены, как правило, в центрах сельских поселений. Определяющим фактором для отнесения населенного пункта к центру первой ступени является наличие в нём общеобразовательной школы и амбулатории (</w:t>
      </w:r>
      <w:proofErr w:type="spellStart"/>
      <w:r w:rsidRPr="00A66A14">
        <w:rPr>
          <w:rFonts w:ascii="Arial" w:hAnsi="Arial" w:cs="Arial"/>
          <w:color w:val="auto"/>
          <w:sz w:val="16"/>
          <w:szCs w:val="16"/>
          <w:lang w:val="x-none"/>
        </w:rPr>
        <w:t>ФАПа</w:t>
      </w:r>
      <w:proofErr w:type="spellEnd"/>
      <w:r w:rsidRPr="00A66A14">
        <w:rPr>
          <w:rFonts w:ascii="Arial" w:hAnsi="Arial" w:cs="Arial"/>
          <w:color w:val="auto"/>
          <w:sz w:val="16"/>
          <w:szCs w:val="16"/>
          <w:lang w:val="x-none"/>
        </w:rPr>
        <w:t xml:space="preserve">), как основных объектов социокультурного обслуживания на селе. </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Центры второй ступени обслуживания так же, как правило, совпадают с центрами административных единиц второго уровня – муниципальными районами.</w:t>
      </w:r>
    </w:p>
    <w:p w:rsidR="00A66A14" w:rsidRPr="00A66A14" w:rsidRDefault="00A66A14" w:rsidP="00876BA3">
      <w:pPr>
        <w:widowControl w:val="0"/>
        <w:ind w:firstLine="284"/>
        <w:jc w:val="both"/>
        <w:rPr>
          <w:rFonts w:ascii="Arial" w:hAnsi="Arial" w:cs="Arial"/>
          <w:color w:val="auto"/>
          <w:sz w:val="16"/>
          <w:szCs w:val="16"/>
          <w:lang w:val="x-none"/>
        </w:rPr>
      </w:pPr>
      <w:r w:rsidRPr="00A66A14">
        <w:rPr>
          <w:rFonts w:ascii="Arial" w:hAnsi="Arial" w:cs="Arial"/>
          <w:color w:val="auto"/>
          <w:sz w:val="16"/>
          <w:szCs w:val="16"/>
          <w:lang w:val="x-none"/>
        </w:rPr>
        <w:t xml:space="preserve">Центром третьей ступени обслуживания населения является краевой центр – г. Ставрополь. Здесь сосредоточены все ВУЗы, большинство </w:t>
      </w:r>
      <w:proofErr w:type="spellStart"/>
      <w:r w:rsidRPr="00A66A14">
        <w:rPr>
          <w:rFonts w:ascii="Arial" w:hAnsi="Arial" w:cs="Arial"/>
          <w:color w:val="auto"/>
          <w:sz w:val="16"/>
          <w:szCs w:val="16"/>
          <w:lang w:val="x-none"/>
        </w:rPr>
        <w:t>ССУЗов</w:t>
      </w:r>
      <w:proofErr w:type="spellEnd"/>
      <w:r w:rsidRPr="00A66A14">
        <w:rPr>
          <w:rFonts w:ascii="Arial" w:hAnsi="Arial" w:cs="Arial"/>
          <w:color w:val="auto"/>
          <w:sz w:val="16"/>
          <w:szCs w:val="16"/>
          <w:lang w:val="x-none"/>
        </w:rPr>
        <w:t xml:space="preserve">, учреждений культуры и массовых зрелищных мероприятий, учреждения здравоохранения краевого уровня. </w:t>
      </w:r>
    </w:p>
    <w:p w:rsidR="00A66A14" w:rsidRPr="00A66A14" w:rsidRDefault="00A66A14" w:rsidP="00876BA3">
      <w:pPr>
        <w:widowControl w:val="0"/>
        <w:ind w:firstLine="284"/>
        <w:jc w:val="both"/>
        <w:rPr>
          <w:rFonts w:ascii="Arial" w:hAnsi="Arial" w:cs="Arial"/>
          <w:color w:val="auto"/>
          <w:sz w:val="16"/>
          <w:szCs w:val="16"/>
        </w:rPr>
      </w:pPr>
      <w:r w:rsidRPr="00A66A14">
        <w:rPr>
          <w:rFonts w:ascii="Arial" w:hAnsi="Arial" w:cs="Arial"/>
          <w:color w:val="auto"/>
          <w:sz w:val="16"/>
          <w:szCs w:val="16"/>
          <w:lang w:val="x-none"/>
        </w:rPr>
        <w:t>В рамках этой системы межселенного культурно-бытового обслуживания с. Бурлацкое является центром первой ступени. Услуги, предусмотренные центрами второй ступени население получает в районом центре – г. Благодарный, центр третьей ступени –г. Ставрополь.</w:t>
      </w:r>
    </w:p>
    <w:p w:rsidR="00A66A14" w:rsidRPr="00A66A14" w:rsidRDefault="00A66A14" w:rsidP="00A66A14">
      <w:pPr>
        <w:rPr>
          <w:rFonts w:ascii="Arial" w:hAnsi="Arial" w:cs="Arial"/>
          <w:b/>
          <w:color w:val="943634"/>
          <w:sz w:val="16"/>
          <w:szCs w:val="16"/>
        </w:rPr>
      </w:pPr>
    </w:p>
    <w:p w:rsidR="00A66A14" w:rsidRPr="00A66A14" w:rsidRDefault="00A66A14" w:rsidP="00876BA3">
      <w:pPr>
        <w:keepNext/>
        <w:ind w:firstLine="284"/>
        <w:outlineLvl w:val="0"/>
        <w:rPr>
          <w:rFonts w:ascii="Arial" w:hAnsi="Arial" w:cs="Arial"/>
          <w:b/>
          <w:color w:val="auto"/>
          <w:sz w:val="16"/>
          <w:szCs w:val="16"/>
        </w:rPr>
      </w:pPr>
      <w:bookmarkStart w:id="110" w:name="_Toc399232101"/>
      <w:bookmarkStart w:id="111" w:name="_Toc399503091"/>
      <w:r w:rsidRPr="00A66A14">
        <w:rPr>
          <w:rFonts w:ascii="Arial" w:hAnsi="Arial" w:cs="Arial"/>
          <w:b/>
          <w:color w:val="auto"/>
          <w:sz w:val="16"/>
          <w:szCs w:val="16"/>
        </w:rPr>
        <w:t xml:space="preserve">РАЗДЕЛ 4. </w:t>
      </w:r>
      <w:r w:rsidRPr="00A66A14">
        <w:rPr>
          <w:rFonts w:ascii="Arial" w:hAnsi="Arial" w:cs="Arial"/>
          <w:b/>
          <w:color w:val="auto"/>
          <w:sz w:val="16"/>
          <w:szCs w:val="16"/>
        </w:rPr>
        <w:tab/>
        <w:t>ДЕМОГРАФИЧЕСКИЕ И ТРУДОВЫЕ РЕСУРСЫ</w:t>
      </w:r>
      <w:bookmarkStart w:id="112" w:name="_Toc399503092"/>
      <w:bookmarkStart w:id="113" w:name="_Toc399232102"/>
      <w:bookmarkEnd w:id="110"/>
      <w:bookmarkEnd w:id="111"/>
      <w:bookmarkEnd w:id="112"/>
    </w:p>
    <w:p w:rsidR="00A66A14" w:rsidRPr="00876BA3" w:rsidRDefault="00A66A14" w:rsidP="00876BA3">
      <w:pPr>
        <w:keepNext/>
        <w:keepLines/>
        <w:numPr>
          <w:ilvl w:val="1"/>
          <w:numId w:val="9"/>
        </w:numPr>
        <w:spacing w:before="200"/>
        <w:ind w:left="0" w:firstLine="284"/>
        <w:outlineLvl w:val="1"/>
        <w:rPr>
          <w:rFonts w:ascii="Arial" w:hAnsi="Arial" w:cs="Arial"/>
          <w:b/>
          <w:bCs/>
          <w:color w:val="auto"/>
          <w:sz w:val="16"/>
          <w:szCs w:val="16"/>
        </w:rPr>
      </w:pPr>
      <w:bookmarkStart w:id="114" w:name="_Toc399503093"/>
      <w:r w:rsidRPr="00A66A14">
        <w:rPr>
          <w:rFonts w:ascii="Arial" w:hAnsi="Arial" w:cs="Arial"/>
          <w:b/>
          <w:bCs/>
          <w:color w:val="auto"/>
          <w:sz w:val="16"/>
          <w:szCs w:val="16"/>
        </w:rPr>
        <w:t>Динамика численности населения</w:t>
      </w:r>
      <w:bookmarkEnd w:id="113"/>
      <w:bookmarkEnd w:id="114"/>
    </w:p>
    <w:p w:rsidR="00A66A14" w:rsidRPr="00A66A14" w:rsidRDefault="00A66A14" w:rsidP="00876BA3">
      <w:pPr>
        <w:ind w:firstLine="284"/>
        <w:jc w:val="both"/>
        <w:rPr>
          <w:rFonts w:ascii="Arial" w:hAnsi="Arial" w:cs="Arial"/>
          <w:color w:val="auto"/>
          <w:sz w:val="16"/>
          <w:szCs w:val="16"/>
          <w:lang w:val="x-none" w:eastAsia="x-none"/>
        </w:rPr>
      </w:pPr>
      <w:r w:rsidRPr="00A66A14">
        <w:rPr>
          <w:rFonts w:ascii="Arial" w:hAnsi="Arial" w:cs="Arial"/>
          <w:color w:val="auto"/>
          <w:sz w:val="16"/>
          <w:szCs w:val="16"/>
          <w:lang w:val="x-none" w:eastAsia="x-none"/>
        </w:rPr>
        <w:t>Численность населения МО с. Бурлацкое стабильно увеличивалась, начиная с 1987 года и достигла своего максимального значения в 2002 году (3470 человек), после чего начинается период постепенного сокращения численности населения вплоть до современного периода.</w:t>
      </w:r>
      <w:r w:rsidRPr="00A66A14">
        <w:rPr>
          <w:rFonts w:ascii="Arial" w:hAnsi="Arial" w:cs="Arial"/>
          <w:color w:val="auto"/>
          <w:sz w:val="16"/>
          <w:szCs w:val="16"/>
          <w:lang w:eastAsia="x-none"/>
        </w:rPr>
        <w:t xml:space="preserve"> </w:t>
      </w:r>
      <w:r w:rsidRPr="00A66A14">
        <w:rPr>
          <w:rFonts w:ascii="Arial" w:hAnsi="Arial" w:cs="Arial"/>
          <w:color w:val="auto"/>
          <w:sz w:val="16"/>
          <w:szCs w:val="16"/>
          <w:lang w:val="x-none" w:eastAsia="x-none"/>
        </w:rPr>
        <w:t>По состоянию на январь 2014 г. в муниципальном образовании проживает 3341 чел., плотность населения —700 чел./км</w:t>
      </w:r>
      <w:r w:rsidRPr="00A66A14">
        <w:rPr>
          <w:rFonts w:ascii="Arial" w:hAnsi="Arial" w:cs="Arial"/>
          <w:color w:val="auto"/>
          <w:sz w:val="16"/>
          <w:szCs w:val="16"/>
          <w:vertAlign w:val="superscript"/>
          <w:lang w:val="x-none" w:eastAsia="x-none"/>
        </w:rPr>
        <w:t>2</w:t>
      </w:r>
      <w:r w:rsidRPr="00A66A14">
        <w:rPr>
          <w:rFonts w:ascii="Arial" w:hAnsi="Arial" w:cs="Arial"/>
          <w:color w:val="auto"/>
          <w:sz w:val="16"/>
          <w:szCs w:val="16"/>
          <w:lang w:val="x-none" w:eastAsia="x-none"/>
        </w:rPr>
        <w:t xml:space="preserve"> (в расчете на село,</w:t>
      </w:r>
      <w:r w:rsidRPr="00A66A14">
        <w:rPr>
          <w:rFonts w:ascii="Arial" w:hAnsi="Arial" w:cs="Arial"/>
          <w:color w:val="auto"/>
          <w:sz w:val="16"/>
          <w:szCs w:val="16"/>
          <w:lang w:eastAsia="x-none"/>
        </w:rPr>
        <w:t xml:space="preserve"> </w:t>
      </w:r>
      <w:r w:rsidRPr="00A66A14">
        <w:rPr>
          <w:rFonts w:ascii="Arial" w:hAnsi="Arial" w:cs="Arial"/>
          <w:color w:val="auto"/>
          <w:sz w:val="16"/>
          <w:szCs w:val="16"/>
          <w:lang w:val="x-none" w:eastAsia="x-none"/>
        </w:rPr>
        <w:t>477 га). За последние 5 лет (2010-2014 гг.) численность почти не изменилась.</w:t>
      </w:r>
    </w:p>
    <w:p w:rsidR="00913FE1" w:rsidRDefault="00913FE1" w:rsidP="00DB75AE">
      <w:pPr>
        <w:widowControl w:val="0"/>
        <w:jc w:val="both"/>
        <w:rPr>
          <w:rFonts w:ascii="Arial" w:hAnsi="Arial" w:cs="Arial"/>
          <w:sz w:val="16"/>
          <w:szCs w:val="16"/>
        </w:rPr>
      </w:pPr>
    </w:p>
    <w:p w:rsidR="00A66A14" w:rsidRPr="00A66A14" w:rsidRDefault="00A66A14" w:rsidP="00A66A14">
      <w:pPr>
        <w:keepNext/>
        <w:ind w:left="1417" w:hanging="1559"/>
        <w:outlineLvl w:val="2"/>
        <w:rPr>
          <w:rFonts w:ascii="Arial" w:hAnsi="Arial" w:cs="Arial"/>
          <w:b/>
          <w:color w:val="auto"/>
          <w:sz w:val="16"/>
          <w:szCs w:val="16"/>
          <w:lang w:val="x-none" w:eastAsia="x-none"/>
        </w:rPr>
      </w:pPr>
      <w:r w:rsidRPr="00A66A14">
        <w:rPr>
          <w:rFonts w:ascii="Arial" w:hAnsi="Arial" w:cs="Arial"/>
          <w:b/>
          <w:color w:val="auto"/>
          <w:sz w:val="16"/>
          <w:szCs w:val="16"/>
          <w:lang w:val="x-none" w:eastAsia="x-none"/>
        </w:rPr>
        <w:t xml:space="preserve">Таблица </w:t>
      </w:r>
      <w:r w:rsidRPr="00A66A14">
        <w:rPr>
          <w:rFonts w:ascii="Arial" w:hAnsi="Arial" w:cs="Arial"/>
          <w:b/>
          <w:color w:val="auto"/>
          <w:sz w:val="16"/>
          <w:szCs w:val="16"/>
          <w:lang w:val="x-none" w:eastAsia="x-none"/>
        </w:rPr>
        <w:fldChar w:fldCharType="begin"/>
      </w:r>
      <w:r w:rsidRPr="00A66A14">
        <w:rPr>
          <w:rFonts w:ascii="Arial" w:hAnsi="Arial" w:cs="Arial"/>
          <w:b/>
          <w:color w:val="auto"/>
          <w:sz w:val="16"/>
          <w:szCs w:val="16"/>
          <w:lang w:val="x-none" w:eastAsia="x-none"/>
        </w:rPr>
        <w:instrText xml:space="preserve"> SEQ Таблица \* ARABIC </w:instrText>
      </w:r>
      <w:r w:rsidRPr="00A66A14">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4</w:t>
      </w:r>
      <w:r w:rsidRPr="00A66A14">
        <w:rPr>
          <w:rFonts w:ascii="Arial" w:hAnsi="Arial" w:cs="Arial"/>
          <w:b/>
          <w:color w:val="auto"/>
          <w:sz w:val="16"/>
          <w:szCs w:val="16"/>
          <w:lang w:val="x-none" w:eastAsia="x-none"/>
        </w:rPr>
        <w:fldChar w:fldCharType="end"/>
      </w:r>
      <w:r w:rsidRPr="00A66A14">
        <w:rPr>
          <w:rFonts w:ascii="Arial" w:hAnsi="Arial" w:cs="Arial"/>
          <w:b/>
          <w:color w:val="auto"/>
          <w:sz w:val="16"/>
          <w:szCs w:val="16"/>
          <w:lang w:val="x-none" w:eastAsia="x-none"/>
        </w:rPr>
        <w:t>. Динамика численности населения 2002-2014 гг.</w:t>
      </w:r>
    </w:p>
    <w:p w:rsidR="00A66A14" w:rsidRPr="00A66A14" w:rsidRDefault="00A66A14" w:rsidP="00A66A14">
      <w:pPr>
        <w:keepNext/>
        <w:ind w:left="1417" w:hanging="1559"/>
        <w:outlineLvl w:val="2"/>
        <w:rPr>
          <w:rFonts w:ascii="Arial" w:hAnsi="Arial" w:cs="Arial"/>
          <w:b/>
          <w:color w:val="auto"/>
          <w:sz w:val="16"/>
          <w:szCs w:val="16"/>
          <w:lang w:val="x-none" w:eastAsia="x-none"/>
        </w:rPr>
      </w:pPr>
    </w:p>
    <w:tbl>
      <w:tblPr>
        <w:tblW w:w="55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426"/>
        <w:gridCol w:w="425"/>
        <w:gridCol w:w="425"/>
        <w:gridCol w:w="284"/>
        <w:gridCol w:w="283"/>
        <w:gridCol w:w="425"/>
        <w:gridCol w:w="426"/>
        <w:gridCol w:w="425"/>
        <w:gridCol w:w="425"/>
        <w:gridCol w:w="425"/>
        <w:gridCol w:w="426"/>
        <w:gridCol w:w="425"/>
        <w:gridCol w:w="425"/>
        <w:gridCol w:w="284"/>
      </w:tblGrid>
      <w:tr w:rsidR="00193B1A" w:rsidRPr="00A66A14" w:rsidTr="00576912">
        <w:trPr>
          <w:trHeight w:val="404"/>
        </w:trPr>
        <w:tc>
          <w:tcPr>
            <w:tcW w:w="426" w:type="dxa"/>
            <w:shd w:val="clear" w:color="auto" w:fill="FFFFFF"/>
          </w:tcPr>
          <w:p w:rsidR="00A66A14" w:rsidRPr="00A66A14" w:rsidRDefault="00A66A14" w:rsidP="00A66A14">
            <w:pPr>
              <w:spacing w:before="60" w:after="120"/>
              <w:ind w:left="-108" w:right="-139"/>
              <w:jc w:val="center"/>
              <w:rPr>
                <w:rFonts w:ascii="Arial" w:hAnsi="Arial" w:cs="Arial"/>
                <w:sz w:val="12"/>
                <w:szCs w:val="12"/>
              </w:rPr>
            </w:pPr>
            <w:r w:rsidRPr="00A66A14">
              <w:rPr>
                <w:rFonts w:ascii="Arial" w:hAnsi="Arial" w:cs="Arial"/>
                <w:sz w:val="12"/>
                <w:szCs w:val="12"/>
              </w:rPr>
              <w:t>Показатели</w:t>
            </w:r>
          </w:p>
        </w:tc>
        <w:tc>
          <w:tcPr>
            <w:tcW w:w="425" w:type="dxa"/>
            <w:shd w:val="clear" w:color="auto" w:fill="FFFFFF"/>
          </w:tcPr>
          <w:p w:rsidR="00A66A14" w:rsidRPr="00A66A14" w:rsidRDefault="00A66A14" w:rsidP="00A66A14">
            <w:pPr>
              <w:spacing w:before="60" w:after="120"/>
              <w:ind w:left="-77" w:right="-28"/>
              <w:jc w:val="center"/>
              <w:rPr>
                <w:rFonts w:ascii="Arial" w:hAnsi="Arial" w:cs="Arial"/>
                <w:sz w:val="12"/>
                <w:szCs w:val="12"/>
              </w:rPr>
            </w:pPr>
            <w:r w:rsidRPr="00A66A14">
              <w:rPr>
                <w:rFonts w:ascii="Arial" w:hAnsi="Arial" w:cs="Arial"/>
                <w:sz w:val="12"/>
                <w:szCs w:val="12"/>
              </w:rPr>
              <w:t>2002</w:t>
            </w:r>
          </w:p>
        </w:tc>
        <w:tc>
          <w:tcPr>
            <w:tcW w:w="425" w:type="dxa"/>
            <w:shd w:val="clear" w:color="auto" w:fill="FFFFFF"/>
          </w:tcPr>
          <w:p w:rsidR="00A66A14" w:rsidRPr="00A66A14" w:rsidRDefault="00A66A14" w:rsidP="00A66A14">
            <w:pPr>
              <w:spacing w:before="60" w:after="120"/>
              <w:ind w:left="-46" w:right="-58"/>
              <w:jc w:val="center"/>
              <w:rPr>
                <w:rFonts w:ascii="Arial" w:hAnsi="Arial" w:cs="Arial"/>
                <w:sz w:val="12"/>
                <w:szCs w:val="12"/>
              </w:rPr>
            </w:pPr>
            <w:r w:rsidRPr="00A66A14">
              <w:rPr>
                <w:rFonts w:ascii="Arial" w:hAnsi="Arial" w:cs="Arial"/>
                <w:sz w:val="12"/>
                <w:szCs w:val="12"/>
              </w:rPr>
              <w:t>2003</w:t>
            </w:r>
          </w:p>
        </w:tc>
        <w:tc>
          <w:tcPr>
            <w:tcW w:w="284" w:type="dxa"/>
            <w:shd w:val="clear" w:color="auto" w:fill="FFFFFF"/>
          </w:tcPr>
          <w:p w:rsidR="00A66A14" w:rsidRPr="00A66A14" w:rsidRDefault="00A66A14" w:rsidP="00A66A14">
            <w:pPr>
              <w:spacing w:before="60" w:after="120"/>
              <w:ind w:left="-158" w:right="-89"/>
              <w:jc w:val="center"/>
              <w:rPr>
                <w:rFonts w:ascii="Arial" w:hAnsi="Arial" w:cs="Arial"/>
                <w:sz w:val="12"/>
                <w:szCs w:val="12"/>
              </w:rPr>
            </w:pPr>
            <w:r w:rsidRPr="00A66A14">
              <w:rPr>
                <w:rFonts w:ascii="Arial" w:hAnsi="Arial" w:cs="Arial"/>
                <w:sz w:val="12"/>
                <w:szCs w:val="12"/>
              </w:rPr>
              <w:t>2004</w:t>
            </w:r>
          </w:p>
        </w:tc>
        <w:tc>
          <w:tcPr>
            <w:tcW w:w="283" w:type="dxa"/>
            <w:shd w:val="clear" w:color="auto" w:fill="FFFFFF"/>
          </w:tcPr>
          <w:p w:rsidR="00A66A14" w:rsidRPr="00A66A14" w:rsidRDefault="00A66A14" w:rsidP="00A66A14">
            <w:pPr>
              <w:spacing w:before="60" w:after="120"/>
              <w:ind w:left="-127" w:right="-119"/>
              <w:jc w:val="center"/>
              <w:rPr>
                <w:rFonts w:ascii="Arial" w:hAnsi="Arial" w:cs="Arial"/>
                <w:sz w:val="12"/>
                <w:szCs w:val="12"/>
              </w:rPr>
            </w:pPr>
            <w:r w:rsidRPr="00A66A14">
              <w:rPr>
                <w:rFonts w:ascii="Arial" w:hAnsi="Arial" w:cs="Arial"/>
                <w:sz w:val="12"/>
                <w:szCs w:val="12"/>
              </w:rPr>
              <w:t>2005</w:t>
            </w:r>
          </w:p>
        </w:tc>
        <w:tc>
          <w:tcPr>
            <w:tcW w:w="425" w:type="dxa"/>
            <w:shd w:val="clear" w:color="auto" w:fill="FFFFFF"/>
          </w:tcPr>
          <w:p w:rsidR="00A66A14" w:rsidRPr="00A66A14" w:rsidRDefault="00A66A14" w:rsidP="00A66A14">
            <w:pPr>
              <w:spacing w:before="60" w:after="120"/>
              <w:ind w:left="-97" w:right="-149"/>
              <w:jc w:val="center"/>
              <w:rPr>
                <w:rFonts w:ascii="Arial" w:hAnsi="Arial" w:cs="Arial"/>
                <w:sz w:val="12"/>
                <w:szCs w:val="12"/>
              </w:rPr>
            </w:pPr>
            <w:r w:rsidRPr="00A66A14">
              <w:rPr>
                <w:rFonts w:ascii="Arial" w:hAnsi="Arial" w:cs="Arial"/>
                <w:sz w:val="12"/>
                <w:szCs w:val="12"/>
              </w:rPr>
              <w:t>2006</w:t>
            </w:r>
          </w:p>
        </w:tc>
        <w:tc>
          <w:tcPr>
            <w:tcW w:w="426" w:type="dxa"/>
            <w:shd w:val="clear" w:color="auto" w:fill="FFFFFF"/>
          </w:tcPr>
          <w:p w:rsidR="00A66A14" w:rsidRPr="00A66A14" w:rsidRDefault="00A66A14" w:rsidP="00A66A14">
            <w:pPr>
              <w:spacing w:before="60" w:after="120"/>
              <w:ind w:left="-67" w:right="-37"/>
              <w:jc w:val="center"/>
              <w:rPr>
                <w:rFonts w:ascii="Arial" w:hAnsi="Arial" w:cs="Arial"/>
                <w:sz w:val="12"/>
                <w:szCs w:val="12"/>
              </w:rPr>
            </w:pPr>
            <w:r w:rsidRPr="00A66A14">
              <w:rPr>
                <w:rFonts w:ascii="Arial" w:hAnsi="Arial" w:cs="Arial"/>
                <w:sz w:val="12"/>
                <w:szCs w:val="12"/>
              </w:rPr>
              <w:t>2007</w:t>
            </w:r>
          </w:p>
        </w:tc>
        <w:tc>
          <w:tcPr>
            <w:tcW w:w="425" w:type="dxa"/>
            <w:shd w:val="clear" w:color="auto" w:fill="FFFFFF"/>
          </w:tcPr>
          <w:p w:rsidR="00A66A14" w:rsidRPr="00A66A14" w:rsidRDefault="00A66A14" w:rsidP="00A66A14">
            <w:pPr>
              <w:spacing w:before="60" w:after="120"/>
              <w:ind w:left="-37" w:right="-68"/>
              <w:jc w:val="center"/>
              <w:rPr>
                <w:rFonts w:ascii="Arial" w:hAnsi="Arial" w:cs="Arial"/>
                <w:sz w:val="12"/>
                <w:szCs w:val="12"/>
              </w:rPr>
            </w:pPr>
            <w:r w:rsidRPr="00A66A14">
              <w:rPr>
                <w:rFonts w:ascii="Arial" w:hAnsi="Arial" w:cs="Arial"/>
                <w:sz w:val="12"/>
                <w:szCs w:val="12"/>
              </w:rPr>
              <w:t>2008</w:t>
            </w:r>
          </w:p>
        </w:tc>
        <w:tc>
          <w:tcPr>
            <w:tcW w:w="425" w:type="dxa"/>
            <w:shd w:val="clear" w:color="auto" w:fill="FFFFFF"/>
          </w:tcPr>
          <w:p w:rsidR="00A66A14" w:rsidRPr="00A66A14" w:rsidRDefault="00A66A14" w:rsidP="00A66A14">
            <w:pPr>
              <w:spacing w:before="60" w:after="120"/>
              <w:ind w:left="-148" w:right="-99"/>
              <w:jc w:val="center"/>
              <w:rPr>
                <w:rFonts w:ascii="Arial" w:hAnsi="Arial" w:cs="Arial"/>
                <w:sz w:val="12"/>
                <w:szCs w:val="12"/>
              </w:rPr>
            </w:pPr>
            <w:r w:rsidRPr="00A66A14">
              <w:rPr>
                <w:rFonts w:ascii="Arial" w:hAnsi="Arial" w:cs="Arial"/>
                <w:sz w:val="12"/>
                <w:szCs w:val="12"/>
              </w:rPr>
              <w:t>2009</w:t>
            </w:r>
          </w:p>
        </w:tc>
        <w:tc>
          <w:tcPr>
            <w:tcW w:w="425" w:type="dxa"/>
            <w:shd w:val="clear" w:color="auto" w:fill="FFFFFF"/>
          </w:tcPr>
          <w:p w:rsidR="00A66A14" w:rsidRPr="00A66A14" w:rsidRDefault="00A66A14" w:rsidP="00A66A14">
            <w:pPr>
              <w:spacing w:before="60" w:after="120"/>
              <w:ind w:left="-117" w:right="-129"/>
              <w:jc w:val="center"/>
              <w:rPr>
                <w:rFonts w:ascii="Arial" w:hAnsi="Arial" w:cs="Arial"/>
                <w:sz w:val="12"/>
                <w:szCs w:val="12"/>
              </w:rPr>
            </w:pPr>
            <w:r w:rsidRPr="00A66A14">
              <w:rPr>
                <w:rFonts w:ascii="Arial" w:hAnsi="Arial" w:cs="Arial"/>
                <w:sz w:val="12"/>
                <w:szCs w:val="12"/>
              </w:rPr>
              <w:t>2010</w:t>
            </w:r>
          </w:p>
        </w:tc>
        <w:tc>
          <w:tcPr>
            <w:tcW w:w="426" w:type="dxa"/>
            <w:shd w:val="clear" w:color="auto" w:fill="FFFFFF"/>
          </w:tcPr>
          <w:p w:rsidR="00A66A14" w:rsidRPr="00A66A14" w:rsidRDefault="00A66A14" w:rsidP="00A66A14">
            <w:pPr>
              <w:spacing w:before="60" w:after="120"/>
              <w:ind w:left="-87" w:right="-159"/>
              <w:jc w:val="center"/>
              <w:rPr>
                <w:rFonts w:ascii="Arial" w:hAnsi="Arial" w:cs="Arial"/>
                <w:sz w:val="12"/>
                <w:szCs w:val="12"/>
              </w:rPr>
            </w:pPr>
            <w:r w:rsidRPr="00A66A14">
              <w:rPr>
                <w:rFonts w:ascii="Arial" w:hAnsi="Arial" w:cs="Arial"/>
                <w:sz w:val="12"/>
                <w:szCs w:val="12"/>
              </w:rPr>
              <w:t>2011</w:t>
            </w:r>
          </w:p>
        </w:tc>
        <w:tc>
          <w:tcPr>
            <w:tcW w:w="425" w:type="dxa"/>
            <w:shd w:val="clear" w:color="auto" w:fill="FFFFFF"/>
          </w:tcPr>
          <w:p w:rsidR="00A66A14" w:rsidRPr="00A66A14" w:rsidRDefault="00A66A14" w:rsidP="00A66A14">
            <w:pPr>
              <w:spacing w:before="60" w:after="120"/>
              <w:ind w:left="-57" w:right="-47"/>
              <w:jc w:val="center"/>
              <w:rPr>
                <w:rFonts w:ascii="Arial" w:hAnsi="Arial" w:cs="Arial"/>
                <w:sz w:val="12"/>
                <w:szCs w:val="12"/>
              </w:rPr>
            </w:pPr>
            <w:r w:rsidRPr="00A66A14">
              <w:rPr>
                <w:rFonts w:ascii="Arial" w:hAnsi="Arial" w:cs="Arial"/>
                <w:sz w:val="12"/>
                <w:szCs w:val="12"/>
              </w:rPr>
              <w:t>2012</w:t>
            </w:r>
          </w:p>
        </w:tc>
        <w:tc>
          <w:tcPr>
            <w:tcW w:w="425" w:type="dxa"/>
            <w:shd w:val="clear" w:color="auto" w:fill="FFFFFF"/>
          </w:tcPr>
          <w:p w:rsidR="00A66A14" w:rsidRPr="00A66A14" w:rsidRDefault="00A66A14" w:rsidP="00A66A14">
            <w:pPr>
              <w:spacing w:before="60" w:after="120"/>
              <w:ind w:left="-27" w:right="-78"/>
              <w:jc w:val="center"/>
              <w:rPr>
                <w:rFonts w:ascii="Arial" w:hAnsi="Arial" w:cs="Arial"/>
                <w:sz w:val="12"/>
                <w:szCs w:val="12"/>
              </w:rPr>
            </w:pPr>
            <w:r w:rsidRPr="00A66A14">
              <w:rPr>
                <w:rFonts w:ascii="Arial" w:hAnsi="Arial" w:cs="Arial"/>
                <w:sz w:val="12"/>
                <w:szCs w:val="12"/>
              </w:rPr>
              <w:t>2013</w:t>
            </w:r>
          </w:p>
        </w:tc>
        <w:tc>
          <w:tcPr>
            <w:tcW w:w="284" w:type="dxa"/>
            <w:shd w:val="clear" w:color="auto" w:fill="FFFFFF"/>
          </w:tcPr>
          <w:p w:rsidR="00A66A14" w:rsidRPr="00A66A14" w:rsidRDefault="00A66A14" w:rsidP="00A66A14">
            <w:pPr>
              <w:spacing w:before="60" w:after="120"/>
              <w:ind w:left="-138" w:right="-108"/>
              <w:jc w:val="center"/>
              <w:rPr>
                <w:rFonts w:ascii="Arial" w:hAnsi="Arial" w:cs="Arial"/>
                <w:sz w:val="12"/>
                <w:szCs w:val="12"/>
              </w:rPr>
            </w:pPr>
            <w:r w:rsidRPr="00A66A14">
              <w:rPr>
                <w:rFonts w:ascii="Arial" w:hAnsi="Arial" w:cs="Arial"/>
                <w:sz w:val="12"/>
                <w:szCs w:val="12"/>
              </w:rPr>
              <w:t>2014</w:t>
            </w:r>
          </w:p>
        </w:tc>
      </w:tr>
      <w:tr w:rsidR="00193B1A" w:rsidRPr="00A66A14" w:rsidTr="00576912">
        <w:trPr>
          <w:trHeight w:val="1104"/>
        </w:trPr>
        <w:tc>
          <w:tcPr>
            <w:tcW w:w="426" w:type="dxa"/>
            <w:shd w:val="clear" w:color="auto" w:fill="FFFFFF"/>
          </w:tcPr>
          <w:p w:rsidR="00A66A14" w:rsidRPr="00A66A14" w:rsidRDefault="00A66A14" w:rsidP="00A66A14">
            <w:pPr>
              <w:keepLines/>
              <w:ind w:left="-108" w:right="-139"/>
              <w:jc w:val="center"/>
              <w:rPr>
                <w:rFonts w:ascii="Arial" w:eastAsia="Calibri" w:hAnsi="Arial" w:cs="Arial"/>
                <w:sz w:val="12"/>
                <w:szCs w:val="12"/>
              </w:rPr>
            </w:pPr>
            <w:proofErr w:type="spellStart"/>
            <w:r w:rsidRPr="00A66A14">
              <w:rPr>
                <w:rFonts w:ascii="Arial" w:eastAsia="Calibri" w:hAnsi="Arial" w:cs="Arial"/>
                <w:sz w:val="12"/>
                <w:szCs w:val="12"/>
              </w:rPr>
              <w:t>Благодарненский</w:t>
            </w:r>
            <w:proofErr w:type="spellEnd"/>
            <w:r w:rsidRPr="00A66A14">
              <w:rPr>
                <w:rFonts w:ascii="Arial" w:eastAsia="Calibri" w:hAnsi="Arial" w:cs="Arial"/>
                <w:sz w:val="12"/>
                <w:szCs w:val="12"/>
              </w:rPr>
              <w:t xml:space="preserve"> район</w:t>
            </w:r>
          </w:p>
        </w:tc>
        <w:tc>
          <w:tcPr>
            <w:tcW w:w="425" w:type="dxa"/>
            <w:shd w:val="clear" w:color="auto" w:fill="FFFFFF"/>
          </w:tcPr>
          <w:p w:rsidR="00A66A14" w:rsidRPr="00A66A14" w:rsidRDefault="00A66A14" w:rsidP="00A66A14">
            <w:pPr>
              <w:keepLines/>
              <w:ind w:left="-77" w:right="-28"/>
              <w:jc w:val="center"/>
              <w:rPr>
                <w:rFonts w:ascii="Arial" w:eastAsia="Calibri" w:hAnsi="Arial" w:cs="Arial"/>
                <w:sz w:val="12"/>
                <w:szCs w:val="12"/>
              </w:rPr>
            </w:pPr>
            <w:r w:rsidRPr="00A66A14">
              <w:rPr>
                <w:rFonts w:ascii="Arial" w:eastAsia="Calibri" w:hAnsi="Arial" w:cs="Arial"/>
                <w:sz w:val="12"/>
                <w:szCs w:val="12"/>
              </w:rPr>
              <w:t>66172</w:t>
            </w:r>
          </w:p>
        </w:tc>
        <w:tc>
          <w:tcPr>
            <w:tcW w:w="425" w:type="dxa"/>
            <w:shd w:val="clear" w:color="auto" w:fill="FFFFFF"/>
          </w:tcPr>
          <w:p w:rsidR="00A66A14" w:rsidRPr="00A66A14" w:rsidRDefault="00A66A14" w:rsidP="00A66A14">
            <w:pPr>
              <w:keepLines/>
              <w:ind w:left="-46" w:right="-58"/>
              <w:jc w:val="center"/>
              <w:rPr>
                <w:rFonts w:ascii="Arial" w:eastAsia="Calibri" w:hAnsi="Arial" w:cs="Arial"/>
                <w:sz w:val="12"/>
                <w:szCs w:val="12"/>
              </w:rPr>
            </w:pPr>
            <w:r w:rsidRPr="00A66A14">
              <w:rPr>
                <w:rFonts w:ascii="Arial" w:eastAsia="Calibri" w:hAnsi="Arial" w:cs="Arial"/>
                <w:sz w:val="12"/>
                <w:szCs w:val="12"/>
              </w:rPr>
              <w:t>66101</w:t>
            </w:r>
          </w:p>
        </w:tc>
        <w:tc>
          <w:tcPr>
            <w:tcW w:w="284" w:type="dxa"/>
            <w:shd w:val="clear" w:color="auto" w:fill="FFFFFF"/>
          </w:tcPr>
          <w:p w:rsidR="00A66A14" w:rsidRPr="00A66A14" w:rsidRDefault="00A66A14" w:rsidP="00A66A14">
            <w:pPr>
              <w:keepLines/>
              <w:ind w:left="-158" w:right="-89"/>
              <w:jc w:val="center"/>
              <w:rPr>
                <w:rFonts w:ascii="Arial" w:eastAsia="Calibri" w:hAnsi="Arial" w:cs="Arial"/>
                <w:sz w:val="12"/>
                <w:szCs w:val="12"/>
              </w:rPr>
            </w:pPr>
            <w:r w:rsidRPr="00A66A14">
              <w:rPr>
                <w:rFonts w:ascii="Arial" w:eastAsia="Calibri" w:hAnsi="Arial" w:cs="Arial"/>
                <w:sz w:val="12"/>
                <w:szCs w:val="12"/>
              </w:rPr>
              <w:t>65546</w:t>
            </w:r>
          </w:p>
        </w:tc>
        <w:tc>
          <w:tcPr>
            <w:tcW w:w="283" w:type="dxa"/>
            <w:shd w:val="clear" w:color="auto" w:fill="FFFFFF"/>
          </w:tcPr>
          <w:p w:rsidR="00A66A14" w:rsidRPr="00A66A14" w:rsidRDefault="00A66A14" w:rsidP="00A66A14">
            <w:pPr>
              <w:keepLines/>
              <w:ind w:left="-127" w:right="-119"/>
              <w:jc w:val="center"/>
              <w:rPr>
                <w:rFonts w:ascii="Arial" w:eastAsia="Calibri" w:hAnsi="Arial" w:cs="Arial"/>
                <w:sz w:val="12"/>
                <w:szCs w:val="12"/>
              </w:rPr>
            </w:pPr>
            <w:r w:rsidRPr="00A66A14">
              <w:rPr>
                <w:rFonts w:ascii="Arial" w:eastAsia="Calibri" w:hAnsi="Arial" w:cs="Arial"/>
                <w:sz w:val="12"/>
                <w:szCs w:val="12"/>
              </w:rPr>
              <w:t>65178</w:t>
            </w:r>
          </w:p>
        </w:tc>
        <w:tc>
          <w:tcPr>
            <w:tcW w:w="425" w:type="dxa"/>
            <w:shd w:val="clear" w:color="auto" w:fill="FFFFFF"/>
          </w:tcPr>
          <w:p w:rsidR="00A66A14" w:rsidRPr="00A66A14" w:rsidRDefault="00A66A14" w:rsidP="00A66A14">
            <w:pPr>
              <w:keepLines/>
              <w:ind w:left="-97" w:right="-149"/>
              <w:jc w:val="center"/>
              <w:rPr>
                <w:rFonts w:ascii="Arial" w:eastAsia="Calibri" w:hAnsi="Arial" w:cs="Arial"/>
                <w:sz w:val="12"/>
                <w:szCs w:val="12"/>
              </w:rPr>
            </w:pPr>
            <w:r w:rsidRPr="00A66A14">
              <w:rPr>
                <w:rFonts w:ascii="Arial" w:eastAsia="Calibri" w:hAnsi="Arial" w:cs="Arial"/>
                <w:sz w:val="12"/>
                <w:szCs w:val="12"/>
              </w:rPr>
              <w:t>64740</w:t>
            </w:r>
          </w:p>
        </w:tc>
        <w:tc>
          <w:tcPr>
            <w:tcW w:w="426" w:type="dxa"/>
            <w:shd w:val="clear" w:color="auto" w:fill="FFFFFF"/>
          </w:tcPr>
          <w:p w:rsidR="00A66A14" w:rsidRPr="00A66A14" w:rsidRDefault="00A66A14" w:rsidP="00A66A14">
            <w:pPr>
              <w:keepLines/>
              <w:ind w:left="-67" w:right="-37"/>
              <w:jc w:val="center"/>
              <w:rPr>
                <w:rFonts w:ascii="Arial" w:eastAsia="Calibri" w:hAnsi="Arial" w:cs="Arial"/>
                <w:sz w:val="12"/>
                <w:szCs w:val="12"/>
              </w:rPr>
            </w:pPr>
            <w:r w:rsidRPr="00A66A14">
              <w:rPr>
                <w:rFonts w:ascii="Arial" w:eastAsia="Calibri" w:hAnsi="Arial" w:cs="Arial"/>
                <w:sz w:val="12"/>
                <w:szCs w:val="12"/>
              </w:rPr>
              <w:t>64103</w:t>
            </w:r>
          </w:p>
        </w:tc>
        <w:tc>
          <w:tcPr>
            <w:tcW w:w="425" w:type="dxa"/>
            <w:shd w:val="clear" w:color="auto" w:fill="FFFFFF"/>
          </w:tcPr>
          <w:p w:rsidR="00A66A14" w:rsidRPr="00A66A14" w:rsidRDefault="00A66A14" w:rsidP="00A66A14">
            <w:pPr>
              <w:keepLines/>
              <w:ind w:left="-37" w:right="-68"/>
              <w:jc w:val="center"/>
              <w:rPr>
                <w:rFonts w:ascii="Arial" w:eastAsia="Calibri" w:hAnsi="Arial" w:cs="Arial"/>
                <w:sz w:val="12"/>
                <w:szCs w:val="12"/>
              </w:rPr>
            </w:pPr>
            <w:r w:rsidRPr="00A66A14">
              <w:rPr>
                <w:rFonts w:ascii="Arial" w:eastAsia="Calibri" w:hAnsi="Arial" w:cs="Arial"/>
                <w:sz w:val="12"/>
                <w:szCs w:val="12"/>
              </w:rPr>
              <w:t>63613</w:t>
            </w:r>
          </w:p>
        </w:tc>
        <w:tc>
          <w:tcPr>
            <w:tcW w:w="425" w:type="dxa"/>
            <w:shd w:val="clear" w:color="auto" w:fill="FFFFFF"/>
          </w:tcPr>
          <w:p w:rsidR="00A66A14" w:rsidRPr="00A66A14" w:rsidRDefault="00A66A14" w:rsidP="00A66A14">
            <w:pPr>
              <w:keepLines/>
              <w:ind w:left="-148" w:right="-99"/>
              <w:jc w:val="center"/>
              <w:rPr>
                <w:rFonts w:ascii="Arial" w:eastAsia="Calibri" w:hAnsi="Arial" w:cs="Arial"/>
                <w:sz w:val="12"/>
                <w:szCs w:val="12"/>
              </w:rPr>
            </w:pPr>
            <w:r w:rsidRPr="00A66A14">
              <w:rPr>
                <w:rFonts w:ascii="Arial" w:eastAsia="Calibri" w:hAnsi="Arial" w:cs="Arial"/>
                <w:sz w:val="12"/>
                <w:szCs w:val="12"/>
              </w:rPr>
              <w:t>63325</w:t>
            </w:r>
          </w:p>
        </w:tc>
        <w:tc>
          <w:tcPr>
            <w:tcW w:w="425" w:type="dxa"/>
            <w:shd w:val="clear" w:color="auto" w:fill="FFFFFF"/>
          </w:tcPr>
          <w:p w:rsidR="00A66A14" w:rsidRPr="00A66A14" w:rsidRDefault="00A66A14" w:rsidP="00A66A14">
            <w:pPr>
              <w:keepLines/>
              <w:ind w:left="-117" w:right="-129"/>
              <w:jc w:val="center"/>
              <w:rPr>
                <w:rFonts w:ascii="Arial" w:eastAsia="Calibri" w:hAnsi="Arial" w:cs="Arial"/>
                <w:sz w:val="12"/>
                <w:szCs w:val="12"/>
              </w:rPr>
            </w:pPr>
            <w:r w:rsidRPr="00A66A14">
              <w:rPr>
                <w:rFonts w:ascii="Arial" w:eastAsia="Calibri" w:hAnsi="Arial" w:cs="Arial"/>
                <w:sz w:val="12"/>
                <w:szCs w:val="12"/>
              </w:rPr>
              <w:t>62047</w:t>
            </w:r>
          </w:p>
        </w:tc>
        <w:tc>
          <w:tcPr>
            <w:tcW w:w="426" w:type="dxa"/>
            <w:shd w:val="clear" w:color="auto" w:fill="FFFFFF"/>
          </w:tcPr>
          <w:p w:rsidR="00A66A14" w:rsidRPr="00A66A14" w:rsidRDefault="00A66A14" w:rsidP="00A66A14">
            <w:pPr>
              <w:keepLines/>
              <w:ind w:left="-87" w:right="-159"/>
              <w:jc w:val="center"/>
              <w:rPr>
                <w:rFonts w:ascii="Arial" w:eastAsia="Calibri" w:hAnsi="Arial" w:cs="Arial"/>
                <w:sz w:val="12"/>
                <w:szCs w:val="12"/>
              </w:rPr>
            </w:pPr>
            <w:r w:rsidRPr="00A66A14">
              <w:rPr>
                <w:rFonts w:ascii="Arial" w:eastAsia="Calibri" w:hAnsi="Arial" w:cs="Arial"/>
                <w:sz w:val="12"/>
                <w:szCs w:val="12"/>
              </w:rPr>
              <w:t>61973</w:t>
            </w:r>
          </w:p>
        </w:tc>
        <w:tc>
          <w:tcPr>
            <w:tcW w:w="425" w:type="dxa"/>
            <w:shd w:val="clear" w:color="auto" w:fill="FFFFFF"/>
          </w:tcPr>
          <w:p w:rsidR="00A66A14" w:rsidRPr="00A66A14" w:rsidRDefault="00A66A14" w:rsidP="00A66A14">
            <w:pPr>
              <w:keepLines/>
              <w:ind w:left="-57" w:right="-47"/>
              <w:jc w:val="center"/>
              <w:rPr>
                <w:rFonts w:ascii="Arial" w:eastAsia="Calibri" w:hAnsi="Arial" w:cs="Arial"/>
                <w:sz w:val="12"/>
                <w:szCs w:val="12"/>
              </w:rPr>
            </w:pPr>
            <w:r w:rsidRPr="00A66A14">
              <w:rPr>
                <w:rFonts w:ascii="Arial" w:eastAsia="Calibri" w:hAnsi="Arial" w:cs="Arial"/>
                <w:sz w:val="12"/>
                <w:szCs w:val="12"/>
              </w:rPr>
              <w:t>61282</w:t>
            </w:r>
          </w:p>
        </w:tc>
        <w:tc>
          <w:tcPr>
            <w:tcW w:w="425" w:type="dxa"/>
            <w:shd w:val="clear" w:color="auto" w:fill="FFFFFF"/>
          </w:tcPr>
          <w:p w:rsidR="00A66A14" w:rsidRPr="00A66A14" w:rsidRDefault="00A66A14" w:rsidP="00A66A14">
            <w:pPr>
              <w:keepLines/>
              <w:ind w:left="-27" w:right="-78"/>
              <w:jc w:val="center"/>
              <w:rPr>
                <w:rFonts w:ascii="Arial" w:eastAsia="Calibri" w:hAnsi="Arial" w:cs="Arial"/>
                <w:sz w:val="12"/>
                <w:szCs w:val="12"/>
              </w:rPr>
            </w:pPr>
            <w:r w:rsidRPr="00A66A14">
              <w:rPr>
                <w:rFonts w:ascii="Arial" w:eastAsia="Calibri" w:hAnsi="Arial" w:cs="Arial"/>
                <w:sz w:val="12"/>
                <w:szCs w:val="12"/>
              </w:rPr>
              <w:t>60754</w:t>
            </w:r>
          </w:p>
        </w:tc>
        <w:tc>
          <w:tcPr>
            <w:tcW w:w="284" w:type="dxa"/>
            <w:shd w:val="clear" w:color="auto" w:fill="FFFFFF"/>
          </w:tcPr>
          <w:p w:rsidR="00A66A14" w:rsidRPr="00A66A14" w:rsidRDefault="00A66A14" w:rsidP="00A66A14">
            <w:pPr>
              <w:keepLines/>
              <w:ind w:left="-138" w:right="-108"/>
              <w:jc w:val="center"/>
              <w:rPr>
                <w:rFonts w:ascii="Arial" w:eastAsia="Calibri" w:hAnsi="Arial" w:cs="Arial"/>
                <w:sz w:val="12"/>
                <w:szCs w:val="12"/>
              </w:rPr>
            </w:pPr>
            <w:r w:rsidRPr="00A66A14">
              <w:rPr>
                <w:rFonts w:ascii="Arial" w:eastAsia="Calibri" w:hAnsi="Arial" w:cs="Arial"/>
                <w:sz w:val="12"/>
                <w:szCs w:val="12"/>
              </w:rPr>
              <w:t>60155</w:t>
            </w:r>
          </w:p>
        </w:tc>
      </w:tr>
      <w:tr w:rsidR="00193B1A" w:rsidRPr="00A66A14" w:rsidTr="00576912">
        <w:trPr>
          <w:trHeight w:val="539"/>
        </w:trPr>
        <w:tc>
          <w:tcPr>
            <w:tcW w:w="426" w:type="dxa"/>
            <w:shd w:val="clear" w:color="auto" w:fill="FFFFFF"/>
          </w:tcPr>
          <w:p w:rsidR="00A66A14" w:rsidRPr="00A66A14" w:rsidRDefault="00A66A14" w:rsidP="00A66A14">
            <w:pPr>
              <w:keepLines/>
              <w:ind w:left="-108" w:right="-139"/>
              <w:jc w:val="center"/>
              <w:rPr>
                <w:rFonts w:ascii="Arial" w:eastAsia="Calibri" w:hAnsi="Arial" w:cs="Arial"/>
                <w:sz w:val="12"/>
                <w:szCs w:val="12"/>
              </w:rPr>
            </w:pPr>
            <w:r w:rsidRPr="00A66A14">
              <w:rPr>
                <w:rFonts w:ascii="Arial" w:eastAsia="Calibri" w:hAnsi="Arial" w:cs="Arial"/>
                <w:sz w:val="12"/>
                <w:szCs w:val="12"/>
              </w:rPr>
              <w:t>МО</w:t>
            </w:r>
          </w:p>
          <w:p w:rsidR="00A66A14" w:rsidRPr="00A66A14" w:rsidRDefault="00A66A14" w:rsidP="00A66A14">
            <w:pPr>
              <w:keepLines/>
              <w:ind w:left="-108" w:right="-139"/>
              <w:jc w:val="center"/>
              <w:rPr>
                <w:rFonts w:ascii="Arial" w:eastAsia="Calibri" w:hAnsi="Arial" w:cs="Arial"/>
                <w:sz w:val="12"/>
                <w:szCs w:val="12"/>
              </w:rPr>
            </w:pPr>
            <w:r w:rsidRPr="00A66A14">
              <w:rPr>
                <w:rFonts w:ascii="Arial" w:eastAsia="Calibri" w:hAnsi="Arial" w:cs="Arial"/>
                <w:sz w:val="12"/>
                <w:szCs w:val="12"/>
              </w:rPr>
              <w:t>с. Бурлацкое</w:t>
            </w:r>
          </w:p>
        </w:tc>
        <w:tc>
          <w:tcPr>
            <w:tcW w:w="425" w:type="dxa"/>
            <w:shd w:val="clear" w:color="auto" w:fill="FFFFFF"/>
          </w:tcPr>
          <w:p w:rsidR="00A66A14" w:rsidRPr="00A66A14" w:rsidRDefault="00A66A14" w:rsidP="00A66A14">
            <w:pPr>
              <w:keepLines/>
              <w:ind w:left="-77" w:right="-28"/>
              <w:jc w:val="center"/>
              <w:rPr>
                <w:rFonts w:ascii="Arial" w:eastAsia="Calibri" w:hAnsi="Arial" w:cs="Arial"/>
                <w:sz w:val="12"/>
                <w:szCs w:val="12"/>
              </w:rPr>
            </w:pPr>
            <w:r w:rsidRPr="00A66A14">
              <w:rPr>
                <w:rFonts w:ascii="Arial" w:eastAsia="Calibri" w:hAnsi="Arial" w:cs="Arial"/>
                <w:sz w:val="12"/>
                <w:szCs w:val="12"/>
              </w:rPr>
              <w:t>3470</w:t>
            </w:r>
          </w:p>
        </w:tc>
        <w:tc>
          <w:tcPr>
            <w:tcW w:w="425" w:type="dxa"/>
            <w:shd w:val="clear" w:color="auto" w:fill="FFFFFF"/>
          </w:tcPr>
          <w:p w:rsidR="00A66A14" w:rsidRPr="00A66A14" w:rsidRDefault="00A66A14" w:rsidP="00A66A14">
            <w:pPr>
              <w:keepLines/>
              <w:jc w:val="center"/>
              <w:rPr>
                <w:rFonts w:ascii="Arial" w:eastAsia="Calibri" w:hAnsi="Arial" w:cs="Arial"/>
                <w:sz w:val="12"/>
                <w:szCs w:val="12"/>
              </w:rPr>
            </w:pPr>
          </w:p>
        </w:tc>
        <w:tc>
          <w:tcPr>
            <w:tcW w:w="284" w:type="dxa"/>
            <w:shd w:val="clear" w:color="auto" w:fill="FFFFFF"/>
          </w:tcPr>
          <w:p w:rsidR="00A66A14" w:rsidRPr="00A66A14" w:rsidRDefault="00A66A14" w:rsidP="00A66A14">
            <w:pPr>
              <w:keepLines/>
              <w:jc w:val="center"/>
              <w:rPr>
                <w:rFonts w:ascii="Arial" w:eastAsia="Calibri" w:hAnsi="Arial" w:cs="Arial"/>
                <w:sz w:val="12"/>
                <w:szCs w:val="12"/>
              </w:rPr>
            </w:pPr>
          </w:p>
        </w:tc>
        <w:tc>
          <w:tcPr>
            <w:tcW w:w="283" w:type="dxa"/>
            <w:shd w:val="clear" w:color="auto" w:fill="FFFFFF"/>
          </w:tcPr>
          <w:p w:rsidR="00A66A14" w:rsidRPr="00A66A14" w:rsidRDefault="00A66A14" w:rsidP="00A66A14">
            <w:pPr>
              <w:keepLines/>
              <w:ind w:left="-127" w:right="-119"/>
              <w:jc w:val="center"/>
              <w:rPr>
                <w:rFonts w:ascii="Arial" w:eastAsia="Calibri" w:hAnsi="Arial" w:cs="Arial"/>
                <w:sz w:val="12"/>
                <w:szCs w:val="12"/>
              </w:rPr>
            </w:pPr>
            <w:r w:rsidRPr="00A66A14">
              <w:rPr>
                <w:rFonts w:ascii="Arial" w:eastAsia="Calibri" w:hAnsi="Arial" w:cs="Arial"/>
                <w:sz w:val="12"/>
                <w:szCs w:val="12"/>
              </w:rPr>
              <w:t>3395</w:t>
            </w:r>
          </w:p>
        </w:tc>
        <w:tc>
          <w:tcPr>
            <w:tcW w:w="425" w:type="dxa"/>
            <w:shd w:val="clear" w:color="auto" w:fill="FFFFFF"/>
          </w:tcPr>
          <w:p w:rsidR="00A66A14" w:rsidRPr="00A66A14" w:rsidRDefault="00A66A14" w:rsidP="00A66A14">
            <w:pPr>
              <w:keepLines/>
              <w:jc w:val="center"/>
              <w:rPr>
                <w:rFonts w:ascii="Arial" w:eastAsia="Calibri" w:hAnsi="Arial" w:cs="Arial"/>
                <w:sz w:val="12"/>
                <w:szCs w:val="12"/>
              </w:rPr>
            </w:pPr>
          </w:p>
        </w:tc>
        <w:tc>
          <w:tcPr>
            <w:tcW w:w="426" w:type="dxa"/>
            <w:shd w:val="clear" w:color="auto" w:fill="FFFFFF"/>
          </w:tcPr>
          <w:p w:rsidR="00A66A14" w:rsidRPr="00A66A14" w:rsidRDefault="00A66A14" w:rsidP="00A66A14">
            <w:pPr>
              <w:keepLines/>
              <w:jc w:val="center"/>
              <w:rPr>
                <w:rFonts w:ascii="Arial" w:eastAsia="Calibri" w:hAnsi="Arial" w:cs="Arial"/>
                <w:sz w:val="12"/>
                <w:szCs w:val="12"/>
              </w:rPr>
            </w:pPr>
          </w:p>
        </w:tc>
        <w:tc>
          <w:tcPr>
            <w:tcW w:w="425" w:type="dxa"/>
            <w:shd w:val="clear" w:color="auto" w:fill="FFFFFF"/>
          </w:tcPr>
          <w:p w:rsidR="00A66A14" w:rsidRPr="00A66A14" w:rsidRDefault="00A66A14" w:rsidP="00A66A14">
            <w:pPr>
              <w:keepLines/>
              <w:ind w:left="-37" w:right="-68"/>
              <w:jc w:val="center"/>
              <w:rPr>
                <w:rFonts w:ascii="Arial" w:eastAsia="Calibri" w:hAnsi="Arial" w:cs="Arial"/>
                <w:sz w:val="12"/>
                <w:szCs w:val="12"/>
              </w:rPr>
            </w:pPr>
            <w:r w:rsidRPr="00A66A14">
              <w:rPr>
                <w:rFonts w:ascii="Arial" w:eastAsia="Calibri" w:hAnsi="Arial" w:cs="Arial"/>
                <w:sz w:val="12"/>
                <w:szCs w:val="12"/>
              </w:rPr>
              <w:t>3395</w:t>
            </w:r>
          </w:p>
        </w:tc>
        <w:tc>
          <w:tcPr>
            <w:tcW w:w="425" w:type="dxa"/>
            <w:shd w:val="clear" w:color="auto" w:fill="FFFFFF"/>
          </w:tcPr>
          <w:p w:rsidR="00A66A14" w:rsidRPr="00A66A14" w:rsidRDefault="00A66A14" w:rsidP="00A66A14">
            <w:pPr>
              <w:keepLines/>
              <w:jc w:val="center"/>
              <w:rPr>
                <w:rFonts w:ascii="Arial" w:eastAsia="Calibri" w:hAnsi="Arial" w:cs="Arial"/>
                <w:sz w:val="12"/>
                <w:szCs w:val="12"/>
              </w:rPr>
            </w:pPr>
          </w:p>
        </w:tc>
        <w:tc>
          <w:tcPr>
            <w:tcW w:w="425" w:type="dxa"/>
            <w:shd w:val="clear" w:color="auto" w:fill="FFFFFF"/>
          </w:tcPr>
          <w:p w:rsidR="00A66A14" w:rsidRPr="00A66A14" w:rsidRDefault="00A66A14" w:rsidP="00A66A14">
            <w:pPr>
              <w:keepLines/>
              <w:ind w:left="-117" w:right="-129"/>
              <w:jc w:val="center"/>
              <w:rPr>
                <w:rFonts w:ascii="Arial" w:eastAsia="Calibri" w:hAnsi="Arial" w:cs="Arial"/>
                <w:sz w:val="12"/>
                <w:szCs w:val="12"/>
              </w:rPr>
            </w:pPr>
            <w:r w:rsidRPr="00A66A14">
              <w:rPr>
                <w:rFonts w:ascii="Arial" w:eastAsia="Calibri" w:hAnsi="Arial" w:cs="Arial"/>
                <w:sz w:val="12"/>
                <w:szCs w:val="12"/>
              </w:rPr>
              <w:t>3337</w:t>
            </w:r>
          </w:p>
        </w:tc>
        <w:tc>
          <w:tcPr>
            <w:tcW w:w="426" w:type="dxa"/>
            <w:shd w:val="clear" w:color="auto" w:fill="FFFFFF"/>
          </w:tcPr>
          <w:p w:rsidR="00A66A14" w:rsidRPr="00A66A14" w:rsidRDefault="00A66A14" w:rsidP="00A66A14">
            <w:pPr>
              <w:keepLines/>
              <w:ind w:left="-87" w:right="-159"/>
              <w:jc w:val="center"/>
              <w:rPr>
                <w:rFonts w:ascii="Arial" w:eastAsia="Calibri" w:hAnsi="Arial" w:cs="Arial"/>
                <w:sz w:val="12"/>
                <w:szCs w:val="12"/>
              </w:rPr>
            </w:pPr>
            <w:r w:rsidRPr="00A66A14">
              <w:rPr>
                <w:rFonts w:ascii="Arial" w:eastAsia="Calibri" w:hAnsi="Arial" w:cs="Arial"/>
                <w:sz w:val="12"/>
                <w:szCs w:val="12"/>
              </w:rPr>
              <w:t>3342</w:t>
            </w:r>
          </w:p>
        </w:tc>
        <w:tc>
          <w:tcPr>
            <w:tcW w:w="425" w:type="dxa"/>
            <w:shd w:val="clear" w:color="auto" w:fill="FFFFFF"/>
          </w:tcPr>
          <w:p w:rsidR="00A66A14" w:rsidRPr="00A66A14" w:rsidRDefault="00A66A14" w:rsidP="00A66A14">
            <w:pPr>
              <w:keepLines/>
              <w:ind w:left="-57" w:right="-53"/>
              <w:jc w:val="center"/>
              <w:rPr>
                <w:rFonts w:ascii="Arial" w:eastAsia="Calibri" w:hAnsi="Arial" w:cs="Arial"/>
                <w:sz w:val="12"/>
                <w:szCs w:val="12"/>
              </w:rPr>
            </w:pPr>
            <w:r w:rsidRPr="00A66A14">
              <w:rPr>
                <w:rFonts w:ascii="Arial" w:eastAsia="Calibri" w:hAnsi="Arial" w:cs="Arial"/>
                <w:sz w:val="12"/>
                <w:szCs w:val="12"/>
              </w:rPr>
              <w:t>3341</w:t>
            </w:r>
          </w:p>
        </w:tc>
        <w:tc>
          <w:tcPr>
            <w:tcW w:w="425" w:type="dxa"/>
            <w:shd w:val="clear" w:color="auto" w:fill="FFFFFF"/>
          </w:tcPr>
          <w:p w:rsidR="00A66A14" w:rsidRPr="00A66A14" w:rsidRDefault="00A66A14" w:rsidP="00A66A14">
            <w:pPr>
              <w:keepLines/>
              <w:ind w:left="-27" w:right="-78"/>
              <w:jc w:val="center"/>
              <w:rPr>
                <w:rFonts w:ascii="Arial" w:eastAsia="Calibri" w:hAnsi="Arial" w:cs="Arial"/>
                <w:sz w:val="12"/>
                <w:szCs w:val="12"/>
              </w:rPr>
            </w:pPr>
            <w:r w:rsidRPr="00A66A14">
              <w:rPr>
                <w:rFonts w:ascii="Arial" w:eastAsia="Calibri" w:hAnsi="Arial" w:cs="Arial"/>
                <w:sz w:val="12"/>
                <w:szCs w:val="12"/>
              </w:rPr>
              <w:t>3328</w:t>
            </w:r>
          </w:p>
        </w:tc>
        <w:tc>
          <w:tcPr>
            <w:tcW w:w="284" w:type="dxa"/>
            <w:shd w:val="clear" w:color="auto" w:fill="FFFFFF"/>
          </w:tcPr>
          <w:p w:rsidR="00A66A14" w:rsidRPr="00A66A14" w:rsidRDefault="00A66A14" w:rsidP="00A66A14">
            <w:pPr>
              <w:keepLines/>
              <w:ind w:left="-138" w:right="-108"/>
              <w:jc w:val="center"/>
              <w:rPr>
                <w:rFonts w:ascii="Arial" w:eastAsia="Calibri" w:hAnsi="Arial" w:cs="Arial"/>
                <w:sz w:val="12"/>
                <w:szCs w:val="12"/>
              </w:rPr>
            </w:pPr>
            <w:r w:rsidRPr="00A66A14">
              <w:rPr>
                <w:rFonts w:ascii="Arial" w:eastAsia="Calibri" w:hAnsi="Arial" w:cs="Arial"/>
                <w:sz w:val="12"/>
                <w:szCs w:val="12"/>
              </w:rPr>
              <w:t>3341</w:t>
            </w:r>
          </w:p>
        </w:tc>
      </w:tr>
    </w:tbl>
    <w:p w:rsidR="00913FE1" w:rsidRDefault="00913FE1" w:rsidP="00DB75AE">
      <w:pPr>
        <w:widowControl w:val="0"/>
        <w:jc w:val="both"/>
        <w:rPr>
          <w:rFonts w:ascii="Arial" w:hAnsi="Arial" w:cs="Arial"/>
          <w:sz w:val="16"/>
          <w:szCs w:val="16"/>
        </w:rPr>
      </w:pPr>
    </w:p>
    <w:p w:rsidR="00913FE1" w:rsidRDefault="00193B1A" w:rsidP="00DB75AE">
      <w:pPr>
        <w:widowControl w:val="0"/>
        <w:jc w:val="both"/>
        <w:rPr>
          <w:rFonts w:ascii="Arial" w:hAnsi="Arial" w:cs="Arial"/>
          <w:sz w:val="16"/>
          <w:szCs w:val="16"/>
        </w:rPr>
      </w:pPr>
      <w:r>
        <w:rPr>
          <w:noProof/>
          <w:sz w:val="28"/>
          <w:szCs w:val="28"/>
        </w:rPr>
        <w:lastRenderedPageBreak/>
        <w:drawing>
          <wp:inline distT="0" distB="0" distL="0" distR="0">
            <wp:extent cx="3329940" cy="1384164"/>
            <wp:effectExtent l="0" t="0" r="22860" b="2603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3FE1" w:rsidRDefault="00913FE1" w:rsidP="00DB75AE">
      <w:pPr>
        <w:widowControl w:val="0"/>
        <w:jc w:val="both"/>
        <w:rPr>
          <w:rFonts w:ascii="Arial" w:hAnsi="Arial" w:cs="Arial"/>
          <w:sz w:val="16"/>
          <w:szCs w:val="16"/>
        </w:rPr>
      </w:pPr>
    </w:p>
    <w:p w:rsidR="00193B1A" w:rsidRPr="00193B1A" w:rsidRDefault="00193B1A" w:rsidP="00193B1A">
      <w:pPr>
        <w:keepNext/>
        <w:ind w:left="1417" w:hanging="1559"/>
        <w:jc w:val="center"/>
        <w:outlineLvl w:val="2"/>
        <w:rPr>
          <w:rFonts w:ascii="Arial" w:hAnsi="Arial" w:cs="Arial"/>
          <w:b/>
          <w:color w:val="auto"/>
          <w:sz w:val="16"/>
          <w:szCs w:val="16"/>
          <w:lang w:val="x-none"/>
        </w:rPr>
      </w:pPr>
      <w:r w:rsidRPr="00193B1A">
        <w:rPr>
          <w:rFonts w:ascii="Arial" w:hAnsi="Arial" w:cs="Arial"/>
          <w:b/>
          <w:color w:val="auto"/>
          <w:sz w:val="16"/>
          <w:szCs w:val="16"/>
          <w:lang w:val="x-none"/>
        </w:rPr>
        <w:t>Рисунок 6. Динамика численности населения</w:t>
      </w:r>
    </w:p>
    <w:p w:rsidR="00193B1A" w:rsidRPr="00193B1A" w:rsidRDefault="00193B1A" w:rsidP="00193B1A">
      <w:pPr>
        <w:keepNext/>
        <w:ind w:left="1417" w:hanging="1559"/>
        <w:jc w:val="center"/>
        <w:outlineLvl w:val="2"/>
        <w:rPr>
          <w:rFonts w:ascii="Arial" w:hAnsi="Arial" w:cs="Arial"/>
          <w:b/>
          <w:color w:val="auto"/>
          <w:sz w:val="16"/>
          <w:szCs w:val="16"/>
          <w:lang w:val="x-none"/>
        </w:rPr>
      </w:pPr>
      <w:r w:rsidRPr="00193B1A">
        <w:rPr>
          <w:rFonts w:ascii="Arial" w:hAnsi="Arial" w:cs="Arial"/>
          <w:b/>
          <w:color w:val="auto"/>
          <w:sz w:val="16"/>
          <w:szCs w:val="16"/>
          <w:lang w:val="x-none"/>
        </w:rPr>
        <w:t>МО с. Бурлацкое за 2002-2014 г.</w:t>
      </w:r>
    </w:p>
    <w:p w:rsidR="00193B1A" w:rsidRPr="00193B1A" w:rsidRDefault="00193B1A" w:rsidP="00193B1A">
      <w:pPr>
        <w:keepNext/>
        <w:ind w:left="1417" w:hanging="1559"/>
        <w:jc w:val="center"/>
        <w:outlineLvl w:val="2"/>
        <w:rPr>
          <w:rFonts w:ascii="Arial" w:hAnsi="Arial" w:cs="Arial"/>
          <w:b/>
          <w:color w:val="auto"/>
          <w:sz w:val="16"/>
          <w:szCs w:val="16"/>
          <w:lang w:val="x-none"/>
        </w:rPr>
      </w:pPr>
    </w:p>
    <w:p w:rsidR="00193B1A" w:rsidRPr="00193B1A" w:rsidRDefault="00193B1A" w:rsidP="00876BA3">
      <w:pPr>
        <w:widowControl w:val="0"/>
        <w:ind w:firstLine="284"/>
        <w:jc w:val="both"/>
        <w:rPr>
          <w:rFonts w:ascii="Arial" w:hAnsi="Arial" w:cs="Arial"/>
          <w:color w:val="auto"/>
          <w:sz w:val="16"/>
          <w:szCs w:val="16"/>
          <w:lang w:val="x-none"/>
        </w:rPr>
      </w:pPr>
      <w:r w:rsidRPr="00193B1A">
        <w:rPr>
          <w:rFonts w:ascii="Arial" w:hAnsi="Arial" w:cs="Arial"/>
          <w:color w:val="auto"/>
          <w:sz w:val="16"/>
          <w:szCs w:val="16"/>
          <w:lang w:val="x-none"/>
        </w:rPr>
        <w:t>За рассматриваемый период времени, с 2002-2014 г., численность населения Благодарненского района ежегодно снижается. В 2002 г. численность составляла 66172, а к 2014 сократилась на 6017человека (9%) и достигла 60155 жителей. Резкий спад показателей наблюдается в 2010 г.</w:t>
      </w:r>
    </w:p>
    <w:p w:rsidR="00193B1A" w:rsidRPr="00193B1A" w:rsidRDefault="00193B1A" w:rsidP="00876BA3">
      <w:pPr>
        <w:widowControl w:val="0"/>
        <w:ind w:firstLine="284"/>
        <w:jc w:val="both"/>
        <w:rPr>
          <w:rFonts w:ascii="Arial" w:hAnsi="Arial" w:cs="Arial"/>
          <w:color w:val="auto"/>
          <w:sz w:val="16"/>
          <w:szCs w:val="16"/>
          <w:lang w:val="x-none"/>
        </w:rPr>
      </w:pPr>
      <w:r w:rsidRPr="00193B1A">
        <w:rPr>
          <w:rFonts w:ascii="Arial" w:hAnsi="Arial" w:cs="Arial"/>
          <w:color w:val="auto"/>
          <w:sz w:val="16"/>
          <w:szCs w:val="16"/>
          <w:lang w:val="x-none"/>
        </w:rPr>
        <w:t xml:space="preserve">Анализируя показатели МО с. Бурлацкое, можно отметить, что численность поселения, как и в целом по району в период с 2002 по 2011г.г.уменьшалась. В 2011 г. произошел небольшой скачок, но впоследствии снова продолжилось снижение. С 2002 года численность населения уменьшилась на 4% (129 человек). Наибольший спад наблюдался в 2005 и 2010 годах. В первую очередь снижение численности в этот период было связано с естественной убылью, смертность превалировала над рождаемостью, а миграционные процессы не успевали восполнять потерю населения. </w:t>
      </w:r>
    </w:p>
    <w:p w:rsidR="00193B1A" w:rsidRPr="00876BA3" w:rsidRDefault="00193B1A" w:rsidP="00876BA3">
      <w:pPr>
        <w:keepNext/>
        <w:keepLines/>
        <w:numPr>
          <w:ilvl w:val="1"/>
          <w:numId w:val="9"/>
        </w:numPr>
        <w:spacing w:before="200"/>
        <w:ind w:left="0" w:firstLine="284"/>
        <w:outlineLvl w:val="1"/>
        <w:rPr>
          <w:rFonts w:ascii="Arial" w:hAnsi="Arial" w:cs="Arial"/>
          <w:b/>
          <w:bCs/>
          <w:color w:val="auto"/>
          <w:sz w:val="16"/>
          <w:szCs w:val="16"/>
        </w:rPr>
      </w:pPr>
      <w:bookmarkStart w:id="115" w:name="_Toc399232103"/>
      <w:bookmarkStart w:id="116" w:name="_Toc399503094"/>
      <w:r w:rsidRPr="00193B1A">
        <w:rPr>
          <w:rFonts w:ascii="Arial" w:hAnsi="Arial" w:cs="Arial"/>
          <w:b/>
          <w:bCs/>
          <w:color w:val="auto"/>
          <w:sz w:val="16"/>
          <w:szCs w:val="16"/>
        </w:rPr>
        <w:t>Трудовые ресурсы и занятость населения</w:t>
      </w:r>
      <w:bookmarkEnd w:id="115"/>
      <w:bookmarkEnd w:id="116"/>
    </w:p>
    <w:p w:rsidR="00193B1A" w:rsidRPr="00193B1A" w:rsidRDefault="00193B1A" w:rsidP="00876BA3">
      <w:pPr>
        <w:ind w:firstLine="284"/>
        <w:jc w:val="both"/>
        <w:rPr>
          <w:rFonts w:ascii="Arial" w:hAnsi="Arial" w:cs="Arial"/>
          <w:color w:val="auto"/>
          <w:sz w:val="16"/>
          <w:szCs w:val="16"/>
          <w:lang w:val="x-none" w:eastAsia="x-none"/>
        </w:rPr>
      </w:pPr>
      <w:r w:rsidRPr="00193B1A">
        <w:rPr>
          <w:rFonts w:ascii="Arial" w:hAnsi="Arial" w:cs="Arial"/>
          <w:color w:val="auto"/>
          <w:sz w:val="16"/>
          <w:szCs w:val="16"/>
          <w:lang w:val="x-none" w:eastAsia="x-none"/>
        </w:rPr>
        <w:t>Трудовые ресурсы представляют собой категорию, занимающую промежуточное положение между экономическими категориями «население» и «совокупная рабочая сила». В количественном отношении в состав трудовых ресурсов входит все трудоспособное население, занятое независимо от возраста в сферах общественного хозяйства и индивидуальной трудовой деятельности.</w:t>
      </w:r>
    </w:p>
    <w:p w:rsidR="00193B1A" w:rsidRPr="00193B1A" w:rsidRDefault="00193B1A" w:rsidP="00876BA3">
      <w:pPr>
        <w:widowControl w:val="0"/>
        <w:ind w:firstLine="284"/>
        <w:jc w:val="both"/>
        <w:rPr>
          <w:rFonts w:ascii="Arial" w:hAnsi="Arial" w:cs="Arial"/>
          <w:color w:val="auto"/>
          <w:sz w:val="16"/>
          <w:szCs w:val="16"/>
          <w:lang w:val="x-none"/>
        </w:rPr>
      </w:pPr>
      <w:r w:rsidRPr="00193B1A">
        <w:rPr>
          <w:rFonts w:ascii="Arial" w:hAnsi="Arial" w:cs="Arial"/>
          <w:color w:val="auto"/>
          <w:sz w:val="16"/>
          <w:szCs w:val="16"/>
          <w:lang w:val="x-none"/>
        </w:rPr>
        <w:t>В их состав включаются также лица трудоспособного возраста, потенциально способные к участию в труде, но занятые в домашнем и личном крестьянском хозяйстве, на учебе с отрывом от производства, на военной службе.</w:t>
      </w:r>
    </w:p>
    <w:p w:rsidR="00193B1A" w:rsidRPr="00193B1A" w:rsidRDefault="00193B1A" w:rsidP="00876BA3">
      <w:pPr>
        <w:widowControl w:val="0"/>
        <w:ind w:firstLine="284"/>
        <w:jc w:val="both"/>
        <w:rPr>
          <w:rFonts w:ascii="Arial" w:hAnsi="Arial" w:cs="Arial"/>
          <w:color w:val="auto"/>
          <w:sz w:val="16"/>
          <w:szCs w:val="16"/>
          <w:lang w:val="x-none"/>
        </w:rPr>
      </w:pPr>
      <w:r w:rsidRPr="00193B1A">
        <w:rPr>
          <w:rFonts w:ascii="Arial" w:hAnsi="Arial" w:cs="Arial"/>
          <w:color w:val="auto"/>
          <w:sz w:val="16"/>
          <w:szCs w:val="16"/>
          <w:lang w:val="x-none"/>
        </w:rPr>
        <w:t>В половом составе МО с. Бурлацкое наблюдается небольшое превышение числа женщи</w:t>
      </w:r>
      <w:r w:rsidRPr="00193B1A">
        <w:rPr>
          <w:rFonts w:ascii="Arial" w:hAnsi="Arial" w:cs="Arial"/>
          <w:color w:val="auto"/>
          <w:sz w:val="16"/>
          <w:szCs w:val="16"/>
        </w:rPr>
        <w:t>н</w:t>
      </w:r>
      <w:r w:rsidRPr="00193B1A">
        <w:rPr>
          <w:rFonts w:ascii="Arial" w:hAnsi="Arial" w:cs="Arial"/>
          <w:color w:val="auto"/>
          <w:sz w:val="16"/>
          <w:szCs w:val="16"/>
          <w:lang w:val="x-none"/>
        </w:rPr>
        <w:t xml:space="preserve"> над мужчинами, что соответствует общему показателю по Благодарненскому району. Превышение числа женщин над мужчинами составляет 3,2%</w:t>
      </w:r>
      <w:r w:rsidRPr="00193B1A">
        <w:rPr>
          <w:rFonts w:ascii="Arial" w:hAnsi="Arial" w:cs="Arial"/>
          <w:color w:val="auto"/>
          <w:sz w:val="16"/>
          <w:szCs w:val="16"/>
        </w:rPr>
        <w:t xml:space="preserve"> </w:t>
      </w:r>
      <w:r w:rsidRPr="00193B1A">
        <w:rPr>
          <w:rFonts w:ascii="Arial" w:hAnsi="Arial" w:cs="Arial"/>
          <w:color w:val="auto"/>
          <w:sz w:val="16"/>
          <w:szCs w:val="16"/>
          <w:lang w:val="x-none"/>
        </w:rPr>
        <w:t xml:space="preserve">(из них -51,6 % </w:t>
      </w:r>
      <w:r w:rsidRPr="00193B1A">
        <w:rPr>
          <w:rFonts w:ascii="Arial" w:hAnsi="Arial" w:cs="Arial"/>
          <w:color w:val="auto"/>
          <w:sz w:val="16"/>
          <w:szCs w:val="16"/>
        </w:rPr>
        <w:t>женщин</w:t>
      </w:r>
      <w:r w:rsidRPr="00193B1A">
        <w:rPr>
          <w:rFonts w:ascii="Arial" w:hAnsi="Arial" w:cs="Arial"/>
          <w:color w:val="auto"/>
          <w:sz w:val="16"/>
          <w:szCs w:val="16"/>
          <w:lang w:val="x-none"/>
        </w:rPr>
        <w:t xml:space="preserve">, 48,4 % - </w:t>
      </w:r>
      <w:r w:rsidRPr="00193B1A">
        <w:rPr>
          <w:rFonts w:ascii="Arial" w:hAnsi="Arial" w:cs="Arial"/>
          <w:color w:val="auto"/>
          <w:sz w:val="16"/>
          <w:szCs w:val="16"/>
        </w:rPr>
        <w:t>мужчин</w:t>
      </w:r>
      <w:r w:rsidRPr="00193B1A">
        <w:rPr>
          <w:rFonts w:ascii="Arial" w:hAnsi="Arial" w:cs="Arial"/>
          <w:color w:val="auto"/>
          <w:sz w:val="16"/>
          <w:szCs w:val="16"/>
          <w:lang w:val="x-none"/>
        </w:rPr>
        <w:t>).</w:t>
      </w:r>
    </w:p>
    <w:p w:rsidR="00913FE1" w:rsidRPr="00193B1A" w:rsidRDefault="00913FE1" w:rsidP="00DB75AE">
      <w:pPr>
        <w:widowControl w:val="0"/>
        <w:jc w:val="both"/>
        <w:rPr>
          <w:rFonts w:ascii="Arial" w:hAnsi="Arial" w:cs="Arial"/>
          <w:sz w:val="16"/>
          <w:szCs w:val="16"/>
          <w:lang w:val="x-none"/>
        </w:rPr>
      </w:pPr>
    </w:p>
    <w:p w:rsidR="00913FE1" w:rsidRDefault="005B19C2" w:rsidP="00DB75AE">
      <w:pPr>
        <w:widowControl w:val="0"/>
        <w:jc w:val="both"/>
        <w:rPr>
          <w:rFonts w:ascii="Arial" w:hAnsi="Arial" w:cs="Arial"/>
          <w:sz w:val="16"/>
          <w:szCs w:val="16"/>
        </w:rPr>
      </w:pPr>
      <w:r>
        <w:rPr>
          <w:noProof/>
          <w:sz w:val="28"/>
          <w:szCs w:val="28"/>
        </w:rPr>
        <w:drawing>
          <wp:inline distT="0" distB="0" distL="0" distR="0">
            <wp:extent cx="3092521" cy="170551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19C2" w:rsidRDefault="005B19C2" w:rsidP="005B19C2">
      <w:pPr>
        <w:keepNext/>
        <w:ind w:left="1417" w:hanging="1559"/>
        <w:outlineLvl w:val="5"/>
        <w:rPr>
          <w:rFonts w:ascii="Arial" w:hAnsi="Arial" w:cs="Arial"/>
          <w:b/>
          <w:color w:val="auto"/>
          <w:sz w:val="16"/>
          <w:szCs w:val="16"/>
          <w:lang w:eastAsia="x-none"/>
        </w:rPr>
      </w:pPr>
    </w:p>
    <w:p w:rsidR="005B19C2" w:rsidRDefault="005B19C2" w:rsidP="005B19C2">
      <w:pPr>
        <w:keepNext/>
        <w:ind w:left="1417" w:hanging="1559"/>
        <w:outlineLvl w:val="5"/>
        <w:rPr>
          <w:rFonts w:ascii="Arial" w:hAnsi="Arial" w:cs="Arial"/>
          <w:b/>
          <w:color w:val="auto"/>
          <w:sz w:val="16"/>
          <w:szCs w:val="16"/>
          <w:lang w:eastAsia="x-none"/>
        </w:rPr>
      </w:pPr>
    </w:p>
    <w:p w:rsidR="005B19C2" w:rsidRPr="005B19C2" w:rsidRDefault="005B19C2" w:rsidP="005B19C2">
      <w:pPr>
        <w:keepNext/>
        <w:ind w:left="1417" w:hanging="1559"/>
        <w:jc w:val="center"/>
        <w:outlineLvl w:val="2"/>
        <w:rPr>
          <w:rFonts w:ascii="Arial" w:hAnsi="Arial" w:cs="Arial"/>
          <w:b/>
          <w:color w:val="auto"/>
          <w:sz w:val="16"/>
          <w:szCs w:val="16"/>
          <w:lang w:val="x-none"/>
        </w:rPr>
      </w:pPr>
      <w:bookmarkStart w:id="117" w:name="_Toc399503095"/>
      <w:r w:rsidRPr="005B19C2">
        <w:rPr>
          <w:rFonts w:ascii="Arial" w:hAnsi="Arial" w:cs="Arial"/>
          <w:b/>
          <w:color w:val="auto"/>
          <w:sz w:val="16"/>
          <w:szCs w:val="16"/>
          <w:lang w:val="x-none"/>
        </w:rPr>
        <w:t xml:space="preserve">Рисунок 7. Половой состав населения МО </w:t>
      </w:r>
      <w:proofErr w:type="spellStart"/>
      <w:r w:rsidRPr="005B19C2">
        <w:rPr>
          <w:rFonts w:ascii="Arial" w:hAnsi="Arial" w:cs="Arial"/>
          <w:b/>
          <w:color w:val="auto"/>
          <w:sz w:val="16"/>
          <w:szCs w:val="16"/>
          <w:lang w:val="x-none"/>
        </w:rPr>
        <w:t>с.Бурлацкое</w:t>
      </w:r>
      <w:bookmarkEnd w:id="117"/>
      <w:proofErr w:type="spellEnd"/>
    </w:p>
    <w:p w:rsidR="005B19C2" w:rsidRDefault="005B19C2" w:rsidP="005B19C2">
      <w:pPr>
        <w:widowControl w:val="0"/>
        <w:jc w:val="both"/>
        <w:rPr>
          <w:rFonts w:ascii="Arial" w:hAnsi="Arial" w:cs="Arial"/>
          <w:sz w:val="16"/>
          <w:szCs w:val="16"/>
        </w:rPr>
      </w:pPr>
    </w:p>
    <w:p w:rsidR="005B19C2" w:rsidRPr="005B19C2" w:rsidRDefault="005B19C2" w:rsidP="00876BA3">
      <w:pPr>
        <w:widowControl w:val="0"/>
        <w:ind w:firstLine="284"/>
        <w:jc w:val="both"/>
        <w:rPr>
          <w:rFonts w:ascii="Arial" w:hAnsi="Arial" w:cs="Arial"/>
          <w:color w:val="auto"/>
          <w:sz w:val="16"/>
          <w:szCs w:val="16"/>
          <w:lang w:val="x-none"/>
        </w:rPr>
      </w:pPr>
      <w:r w:rsidRPr="005B19C2">
        <w:rPr>
          <w:rFonts w:ascii="Arial" w:hAnsi="Arial" w:cs="Arial"/>
          <w:color w:val="auto"/>
          <w:sz w:val="16"/>
          <w:szCs w:val="16"/>
          <w:lang w:val="x-none"/>
        </w:rPr>
        <w:t xml:space="preserve">Возрастная структура характеризуется наличием относительно высокого процента трудовых ресурсов. По состоянию на 2013 г. в с. Бурлацкое  в трудоспособном возрасте находятся 1810 чел., что составляет </w:t>
      </w:r>
      <w:r w:rsidRPr="005B19C2">
        <w:rPr>
          <w:rFonts w:ascii="Arial" w:hAnsi="Arial" w:cs="Arial"/>
          <w:color w:val="auto"/>
          <w:sz w:val="16"/>
          <w:szCs w:val="16"/>
          <w:lang w:val="de-DE"/>
        </w:rPr>
        <w:t>60,8</w:t>
      </w:r>
      <w:r w:rsidRPr="005B19C2">
        <w:rPr>
          <w:rFonts w:ascii="Arial" w:hAnsi="Arial" w:cs="Arial"/>
          <w:color w:val="auto"/>
          <w:sz w:val="16"/>
          <w:szCs w:val="16"/>
          <w:lang w:val="x-none"/>
        </w:rPr>
        <w:t>%.</w:t>
      </w:r>
    </w:p>
    <w:p w:rsidR="005B19C2" w:rsidRPr="005B19C2" w:rsidRDefault="005B19C2" w:rsidP="00876BA3">
      <w:pPr>
        <w:widowControl w:val="0"/>
        <w:ind w:firstLine="284"/>
        <w:jc w:val="both"/>
        <w:rPr>
          <w:rFonts w:ascii="Arial" w:hAnsi="Arial" w:cs="Arial"/>
          <w:color w:val="auto"/>
          <w:sz w:val="16"/>
          <w:szCs w:val="16"/>
          <w:lang w:val="x-none"/>
        </w:rPr>
      </w:pPr>
      <w:r w:rsidRPr="005B19C2">
        <w:rPr>
          <w:rFonts w:ascii="Arial" w:hAnsi="Arial" w:cs="Arial"/>
          <w:color w:val="auto"/>
          <w:sz w:val="16"/>
          <w:szCs w:val="16"/>
          <w:lang w:val="x-none"/>
        </w:rPr>
        <w:t xml:space="preserve">Количество детей  дошкольного и школьного возраста составляет 707   человек или 20,8 %. Лиц старше трудоспособного возраста </w:t>
      </w:r>
      <w:r w:rsidRPr="005B19C2">
        <w:rPr>
          <w:rFonts w:ascii="Arial" w:hAnsi="Arial" w:cs="Arial"/>
          <w:color w:val="auto"/>
          <w:sz w:val="16"/>
          <w:szCs w:val="16"/>
          <w:lang w:val="de-DE"/>
        </w:rPr>
        <w:t>639</w:t>
      </w:r>
      <w:r w:rsidRPr="005B19C2">
        <w:rPr>
          <w:rFonts w:ascii="Arial" w:hAnsi="Arial" w:cs="Arial"/>
          <w:bCs/>
          <w:sz w:val="16"/>
          <w:szCs w:val="16"/>
          <w:lang w:val="de-DE"/>
        </w:rPr>
        <w:t> </w:t>
      </w:r>
      <w:proofErr w:type="spellStart"/>
      <w:r w:rsidRPr="005B19C2">
        <w:rPr>
          <w:rFonts w:ascii="Arial" w:hAnsi="Arial" w:cs="Arial"/>
          <w:color w:val="auto"/>
          <w:sz w:val="16"/>
          <w:szCs w:val="16"/>
          <w:lang w:val="de-DE"/>
        </w:rPr>
        <w:t>человек</w:t>
      </w:r>
      <w:proofErr w:type="spellEnd"/>
      <w:r w:rsidRPr="005B19C2">
        <w:rPr>
          <w:rFonts w:ascii="Arial" w:hAnsi="Arial" w:cs="Arial"/>
          <w:color w:val="auto"/>
          <w:sz w:val="16"/>
          <w:szCs w:val="16"/>
          <w:lang w:val="de-DE"/>
        </w:rPr>
        <w:t xml:space="preserve"> (19,1%)</w:t>
      </w:r>
      <w:r w:rsidRPr="005B19C2">
        <w:rPr>
          <w:rFonts w:ascii="Arial" w:hAnsi="Arial" w:cs="Arial"/>
          <w:color w:val="auto"/>
          <w:sz w:val="16"/>
          <w:szCs w:val="16"/>
          <w:lang w:val="x-none"/>
        </w:rPr>
        <w:t>, что, является высокой долей и создает некоторую нагрузку на трудоспособное население.</w:t>
      </w:r>
    </w:p>
    <w:p w:rsidR="005B19C2" w:rsidRPr="005B19C2" w:rsidRDefault="005B19C2" w:rsidP="00876BA3">
      <w:pPr>
        <w:widowControl w:val="0"/>
        <w:ind w:firstLine="284"/>
        <w:jc w:val="both"/>
        <w:rPr>
          <w:rFonts w:ascii="Arial" w:hAnsi="Arial" w:cs="Arial"/>
          <w:color w:val="auto"/>
          <w:sz w:val="16"/>
          <w:szCs w:val="16"/>
          <w:lang w:val="x-none"/>
        </w:rPr>
      </w:pPr>
      <w:r w:rsidRPr="005B19C2">
        <w:rPr>
          <w:rFonts w:ascii="Arial" w:hAnsi="Arial" w:cs="Arial"/>
          <w:color w:val="auto"/>
          <w:sz w:val="16"/>
          <w:szCs w:val="16"/>
          <w:lang w:val="x-none"/>
        </w:rPr>
        <w:t xml:space="preserve">Часть трудоспособного населения работает в вахтовом режиме в г. Москва, </w:t>
      </w:r>
      <w:proofErr w:type="spellStart"/>
      <w:r w:rsidRPr="005B19C2">
        <w:rPr>
          <w:rFonts w:ascii="Arial" w:hAnsi="Arial" w:cs="Arial"/>
          <w:color w:val="auto"/>
          <w:sz w:val="16"/>
          <w:szCs w:val="16"/>
          <w:lang w:val="x-none"/>
        </w:rPr>
        <w:t>г.Сочи</w:t>
      </w:r>
      <w:proofErr w:type="spellEnd"/>
      <w:r w:rsidRPr="005B19C2">
        <w:rPr>
          <w:rFonts w:ascii="Arial" w:hAnsi="Arial" w:cs="Arial"/>
          <w:color w:val="auto"/>
          <w:sz w:val="16"/>
          <w:szCs w:val="16"/>
          <w:lang w:val="x-none"/>
        </w:rPr>
        <w:t xml:space="preserve"> – около 120 человек.</w:t>
      </w:r>
    </w:p>
    <w:p w:rsidR="005B19C2" w:rsidRPr="005B19C2" w:rsidRDefault="005B19C2" w:rsidP="00876BA3">
      <w:pPr>
        <w:widowControl w:val="0"/>
        <w:ind w:firstLine="284"/>
        <w:jc w:val="both"/>
        <w:rPr>
          <w:rFonts w:ascii="Arial" w:hAnsi="Arial" w:cs="Arial"/>
          <w:color w:val="auto"/>
          <w:sz w:val="16"/>
          <w:szCs w:val="16"/>
          <w:lang w:val="x-none"/>
        </w:rPr>
      </w:pPr>
      <w:r w:rsidRPr="005B19C2">
        <w:rPr>
          <w:rFonts w:ascii="Arial" w:hAnsi="Arial" w:cs="Arial"/>
          <w:color w:val="auto"/>
          <w:sz w:val="16"/>
          <w:szCs w:val="16"/>
          <w:lang w:val="x-none"/>
        </w:rPr>
        <w:lastRenderedPageBreak/>
        <w:t>Численность безработных граждан, состоящих на регистрационном учете в органах службы занятости – 82 человека.</w:t>
      </w:r>
    </w:p>
    <w:p w:rsidR="005B19C2" w:rsidRDefault="005B19C2" w:rsidP="00876BA3">
      <w:pPr>
        <w:widowControl w:val="0"/>
        <w:ind w:firstLine="284"/>
        <w:jc w:val="both"/>
        <w:rPr>
          <w:rFonts w:ascii="Arial" w:hAnsi="Arial" w:cs="Arial"/>
          <w:color w:val="auto"/>
          <w:sz w:val="16"/>
          <w:szCs w:val="16"/>
        </w:rPr>
      </w:pPr>
      <w:r w:rsidRPr="005B19C2">
        <w:rPr>
          <w:rFonts w:ascii="Arial" w:hAnsi="Arial" w:cs="Arial"/>
          <w:color w:val="auto"/>
          <w:sz w:val="16"/>
          <w:szCs w:val="16"/>
          <w:lang w:val="x-none"/>
        </w:rPr>
        <w:t>Уровень официально зарегистрированной безработицы – 0,04 %.</w:t>
      </w:r>
    </w:p>
    <w:p w:rsidR="00876BA3" w:rsidRPr="00876BA3" w:rsidRDefault="00876BA3" w:rsidP="00876BA3">
      <w:pPr>
        <w:widowControl w:val="0"/>
        <w:ind w:firstLine="709"/>
        <w:jc w:val="both"/>
        <w:rPr>
          <w:rFonts w:ascii="Arial" w:hAnsi="Arial" w:cs="Arial"/>
          <w:color w:val="auto"/>
          <w:sz w:val="16"/>
          <w:szCs w:val="16"/>
        </w:rPr>
      </w:pPr>
    </w:p>
    <w:p w:rsidR="005B19C2" w:rsidRPr="005B19C2" w:rsidRDefault="005B19C2" w:rsidP="00876BA3">
      <w:pPr>
        <w:keepNext/>
        <w:ind w:left="1417" w:hanging="1559"/>
        <w:jc w:val="center"/>
        <w:outlineLvl w:val="5"/>
        <w:rPr>
          <w:rFonts w:ascii="Arial" w:hAnsi="Arial" w:cs="Arial"/>
          <w:b/>
          <w:color w:val="auto"/>
          <w:sz w:val="16"/>
          <w:szCs w:val="16"/>
          <w:lang w:val="x-none" w:eastAsia="x-none"/>
        </w:rPr>
      </w:pPr>
      <w:r w:rsidRPr="005B19C2">
        <w:rPr>
          <w:rFonts w:ascii="Arial" w:hAnsi="Arial" w:cs="Arial"/>
          <w:b/>
          <w:color w:val="auto"/>
          <w:sz w:val="16"/>
          <w:szCs w:val="16"/>
          <w:lang w:val="x-none" w:eastAsia="x-none"/>
        </w:rPr>
        <w:t xml:space="preserve">Таблица </w:t>
      </w:r>
      <w:r w:rsidRPr="005B19C2">
        <w:rPr>
          <w:rFonts w:ascii="Arial" w:hAnsi="Arial" w:cs="Arial"/>
          <w:b/>
          <w:color w:val="auto"/>
          <w:sz w:val="16"/>
          <w:szCs w:val="16"/>
          <w:lang w:val="x-none" w:eastAsia="x-none"/>
        </w:rPr>
        <w:fldChar w:fldCharType="begin"/>
      </w:r>
      <w:r w:rsidRPr="005B19C2">
        <w:rPr>
          <w:rFonts w:ascii="Arial" w:hAnsi="Arial" w:cs="Arial"/>
          <w:b/>
          <w:color w:val="auto"/>
          <w:sz w:val="16"/>
          <w:szCs w:val="16"/>
          <w:lang w:val="x-none" w:eastAsia="x-none"/>
        </w:rPr>
        <w:instrText xml:space="preserve"> SEQ Таблица \* ARABIC </w:instrText>
      </w:r>
      <w:r w:rsidRPr="005B19C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5</w:t>
      </w:r>
      <w:r w:rsidRPr="005B19C2">
        <w:rPr>
          <w:rFonts w:ascii="Arial" w:hAnsi="Arial" w:cs="Arial"/>
          <w:b/>
          <w:color w:val="auto"/>
          <w:sz w:val="16"/>
          <w:szCs w:val="16"/>
          <w:lang w:val="x-none" w:eastAsia="x-none"/>
        </w:rPr>
        <w:fldChar w:fldCharType="end"/>
      </w:r>
      <w:r w:rsidRPr="005B19C2">
        <w:rPr>
          <w:rFonts w:ascii="Arial" w:hAnsi="Arial" w:cs="Arial"/>
          <w:b/>
          <w:color w:val="auto"/>
          <w:sz w:val="16"/>
          <w:szCs w:val="16"/>
          <w:lang w:val="x-none" w:eastAsia="x-none"/>
        </w:rPr>
        <w:t>. Баланс трудовых ресурсов 2012-2013 г.(тыс. чел.)</w:t>
      </w:r>
    </w:p>
    <w:p w:rsidR="005B19C2" w:rsidRPr="005B19C2" w:rsidRDefault="005B19C2" w:rsidP="005B19C2">
      <w:pPr>
        <w:widowControl w:val="0"/>
        <w:jc w:val="both"/>
        <w:rPr>
          <w:rFonts w:ascii="Arial" w:hAnsi="Arial" w:cs="Arial"/>
          <w:sz w:val="16"/>
          <w:szCs w:val="16"/>
          <w:lang w:val="x-none"/>
        </w:rPr>
      </w:pP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119"/>
        <w:gridCol w:w="1134"/>
        <w:gridCol w:w="1134"/>
      </w:tblGrid>
      <w:tr w:rsidR="005B19C2" w:rsidRPr="005B19C2" w:rsidTr="005B19C2">
        <w:trPr>
          <w:trHeight w:val="304"/>
        </w:trPr>
        <w:tc>
          <w:tcPr>
            <w:tcW w:w="3119" w:type="dxa"/>
            <w:shd w:val="clear" w:color="auto" w:fill="FFFFFF"/>
            <w:hideMark/>
          </w:tcPr>
          <w:p w:rsidR="005B19C2" w:rsidRPr="005B19C2" w:rsidRDefault="005B19C2" w:rsidP="005B19C2">
            <w:pPr>
              <w:spacing w:before="60" w:after="120"/>
              <w:jc w:val="both"/>
              <w:rPr>
                <w:rFonts w:ascii="Arial" w:hAnsi="Arial" w:cs="Arial"/>
                <w:sz w:val="16"/>
                <w:szCs w:val="16"/>
              </w:rPr>
            </w:pPr>
            <w:r w:rsidRPr="005B19C2">
              <w:rPr>
                <w:rFonts w:ascii="Arial" w:hAnsi="Arial" w:cs="Arial"/>
                <w:sz w:val="16"/>
                <w:szCs w:val="16"/>
              </w:rPr>
              <w:t>НАИМЕНОВАНИЕ ПОКАЗАТЕЛЯ</w:t>
            </w:r>
          </w:p>
        </w:tc>
        <w:tc>
          <w:tcPr>
            <w:tcW w:w="1134" w:type="dxa"/>
            <w:shd w:val="clear" w:color="auto" w:fill="FFFFFF"/>
            <w:noWrap/>
            <w:hideMark/>
          </w:tcPr>
          <w:p w:rsidR="005B19C2" w:rsidRPr="005B19C2" w:rsidRDefault="005B19C2" w:rsidP="005B19C2">
            <w:pPr>
              <w:spacing w:before="60" w:after="120"/>
              <w:jc w:val="both"/>
              <w:rPr>
                <w:rFonts w:ascii="Arial" w:hAnsi="Arial" w:cs="Arial"/>
                <w:sz w:val="16"/>
                <w:szCs w:val="16"/>
              </w:rPr>
            </w:pPr>
            <w:r w:rsidRPr="005B19C2">
              <w:rPr>
                <w:rFonts w:ascii="Arial" w:hAnsi="Arial" w:cs="Arial"/>
                <w:sz w:val="16"/>
                <w:szCs w:val="16"/>
              </w:rPr>
              <w:t>2012 год</w:t>
            </w:r>
          </w:p>
        </w:tc>
        <w:tc>
          <w:tcPr>
            <w:tcW w:w="1134" w:type="dxa"/>
            <w:shd w:val="clear" w:color="auto" w:fill="FFFFFF"/>
            <w:noWrap/>
            <w:hideMark/>
          </w:tcPr>
          <w:p w:rsidR="005B19C2" w:rsidRPr="005B19C2" w:rsidRDefault="005B19C2" w:rsidP="005B19C2">
            <w:pPr>
              <w:spacing w:before="60" w:after="120"/>
              <w:jc w:val="both"/>
              <w:rPr>
                <w:rFonts w:ascii="Arial" w:hAnsi="Arial" w:cs="Arial"/>
                <w:sz w:val="16"/>
                <w:szCs w:val="16"/>
              </w:rPr>
            </w:pPr>
            <w:r w:rsidRPr="005B19C2">
              <w:rPr>
                <w:rFonts w:ascii="Arial" w:hAnsi="Arial" w:cs="Arial"/>
                <w:sz w:val="16"/>
                <w:szCs w:val="16"/>
              </w:rPr>
              <w:t>2013год</w:t>
            </w:r>
          </w:p>
        </w:tc>
      </w:tr>
      <w:tr w:rsidR="005B19C2" w:rsidRPr="005B19C2" w:rsidTr="005B19C2">
        <w:trPr>
          <w:trHeight w:val="405"/>
        </w:trPr>
        <w:tc>
          <w:tcPr>
            <w:tcW w:w="3119" w:type="dxa"/>
            <w:shd w:val="clear" w:color="auto" w:fill="FFFFFF"/>
            <w:hideMark/>
          </w:tcPr>
          <w:p w:rsidR="005B19C2" w:rsidRPr="005B19C2" w:rsidRDefault="005B19C2" w:rsidP="005B19C2">
            <w:pPr>
              <w:rPr>
                <w:rFonts w:ascii="Arial" w:hAnsi="Arial" w:cs="Arial"/>
                <w:b/>
                <w:sz w:val="16"/>
                <w:szCs w:val="16"/>
              </w:rPr>
            </w:pPr>
            <w:r w:rsidRPr="005B19C2">
              <w:rPr>
                <w:rFonts w:ascii="Arial" w:hAnsi="Arial" w:cs="Arial"/>
                <w:b/>
                <w:sz w:val="16"/>
                <w:szCs w:val="16"/>
              </w:rPr>
              <w:t xml:space="preserve">1. Численность занятых в экономике,  всего, </w:t>
            </w:r>
          </w:p>
        </w:tc>
        <w:tc>
          <w:tcPr>
            <w:tcW w:w="1134" w:type="dxa"/>
            <w:shd w:val="clear" w:color="auto" w:fill="FFFFFF"/>
            <w:vAlign w:val="bottom"/>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1250</w:t>
            </w:r>
          </w:p>
          <w:p w:rsidR="005B19C2" w:rsidRPr="005B19C2" w:rsidRDefault="005B19C2" w:rsidP="005B19C2">
            <w:pPr>
              <w:jc w:val="right"/>
              <w:rPr>
                <w:rFonts w:ascii="Arial" w:hAnsi="Arial" w:cs="Arial"/>
                <w:b/>
                <w:sz w:val="16"/>
                <w:szCs w:val="16"/>
              </w:rPr>
            </w:pPr>
          </w:p>
        </w:tc>
        <w:tc>
          <w:tcPr>
            <w:tcW w:w="1134" w:type="dxa"/>
            <w:shd w:val="clear" w:color="auto" w:fill="FFFFFF"/>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1280</w:t>
            </w:r>
          </w:p>
        </w:tc>
      </w:tr>
      <w:tr w:rsidR="005B19C2" w:rsidRPr="005B19C2" w:rsidTr="005B19C2">
        <w:trPr>
          <w:trHeight w:val="645"/>
        </w:trPr>
        <w:tc>
          <w:tcPr>
            <w:tcW w:w="3119" w:type="dxa"/>
            <w:shd w:val="clear" w:color="auto" w:fill="FFFFFF"/>
            <w:hideMark/>
          </w:tcPr>
          <w:p w:rsidR="005B19C2" w:rsidRPr="005B19C2" w:rsidRDefault="005B19C2" w:rsidP="005B19C2">
            <w:pPr>
              <w:rPr>
                <w:rFonts w:ascii="Arial" w:hAnsi="Arial" w:cs="Arial"/>
                <w:b/>
                <w:sz w:val="16"/>
                <w:szCs w:val="16"/>
              </w:rPr>
            </w:pPr>
            <w:r w:rsidRPr="005B19C2">
              <w:rPr>
                <w:rFonts w:ascii="Arial" w:hAnsi="Arial" w:cs="Arial"/>
                <w:b/>
                <w:sz w:val="16"/>
                <w:szCs w:val="16"/>
              </w:rPr>
              <w:t>в том числе:</w:t>
            </w:r>
          </w:p>
          <w:p w:rsidR="005B19C2" w:rsidRPr="005B19C2" w:rsidRDefault="005B19C2" w:rsidP="005B19C2">
            <w:pPr>
              <w:rPr>
                <w:rFonts w:ascii="Arial" w:hAnsi="Arial" w:cs="Arial"/>
                <w:sz w:val="16"/>
                <w:szCs w:val="16"/>
              </w:rPr>
            </w:pPr>
            <w:r w:rsidRPr="005B19C2">
              <w:rPr>
                <w:rFonts w:ascii="Arial" w:hAnsi="Arial" w:cs="Arial"/>
                <w:sz w:val="16"/>
                <w:szCs w:val="16"/>
              </w:rPr>
              <w:t>а) на предприятиях государственной и муниципальной форм собственности</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p>
          <w:p w:rsidR="005B19C2" w:rsidRPr="005B19C2" w:rsidRDefault="005B19C2" w:rsidP="005B19C2">
            <w:pPr>
              <w:jc w:val="right"/>
              <w:rPr>
                <w:rFonts w:ascii="Arial" w:hAnsi="Arial" w:cs="Arial"/>
                <w:sz w:val="16"/>
                <w:szCs w:val="16"/>
              </w:rPr>
            </w:pPr>
            <w:r w:rsidRPr="005B19C2">
              <w:rPr>
                <w:rFonts w:ascii="Arial" w:hAnsi="Arial" w:cs="Arial"/>
                <w:sz w:val="16"/>
                <w:szCs w:val="16"/>
              </w:rPr>
              <w:t>172</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p>
          <w:p w:rsidR="005B19C2" w:rsidRPr="005B19C2" w:rsidRDefault="005B19C2" w:rsidP="005B19C2">
            <w:pPr>
              <w:jc w:val="right"/>
              <w:rPr>
                <w:rFonts w:ascii="Arial" w:hAnsi="Arial" w:cs="Arial"/>
                <w:sz w:val="16"/>
                <w:szCs w:val="16"/>
              </w:rPr>
            </w:pPr>
            <w:r w:rsidRPr="005B19C2">
              <w:rPr>
                <w:rFonts w:ascii="Arial" w:hAnsi="Arial" w:cs="Arial"/>
                <w:sz w:val="16"/>
                <w:szCs w:val="16"/>
              </w:rPr>
              <w:t>172</w:t>
            </w:r>
          </w:p>
        </w:tc>
      </w:tr>
      <w:tr w:rsidR="005B19C2" w:rsidRPr="005B19C2" w:rsidTr="005B19C2">
        <w:trPr>
          <w:trHeight w:val="61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б) на предприятиях и организациях со смешанной формой собственности</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636</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646</w:t>
            </w:r>
          </w:p>
        </w:tc>
      </w:tr>
      <w:tr w:rsidR="005B19C2" w:rsidRPr="005B19C2" w:rsidTr="005B19C2">
        <w:trPr>
          <w:trHeight w:val="39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в) в общественных объединениях и организациях</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8</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10</w:t>
            </w:r>
          </w:p>
        </w:tc>
      </w:tr>
      <w:tr w:rsidR="005B19C2" w:rsidRPr="005B19C2" w:rsidTr="005B19C2">
        <w:trPr>
          <w:trHeight w:val="42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г) на предприятиях с иностранным участием</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r>
      <w:tr w:rsidR="005B19C2" w:rsidRPr="005B19C2" w:rsidTr="005B19C2">
        <w:trPr>
          <w:trHeight w:val="34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д) частный сектор экономики, всего в том числе :</w:t>
            </w:r>
          </w:p>
        </w:tc>
        <w:tc>
          <w:tcPr>
            <w:tcW w:w="1134" w:type="dxa"/>
            <w:shd w:val="clear" w:color="auto" w:fill="FFFFFF"/>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434</w:t>
            </w:r>
          </w:p>
        </w:tc>
        <w:tc>
          <w:tcPr>
            <w:tcW w:w="1134" w:type="dxa"/>
            <w:shd w:val="clear" w:color="auto" w:fill="FFFFFF"/>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452</w:t>
            </w:r>
          </w:p>
        </w:tc>
      </w:tr>
      <w:tr w:rsidR="005B19C2" w:rsidRPr="005B19C2" w:rsidTr="005B19C2">
        <w:trPr>
          <w:trHeight w:val="64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в крестьянских (фермерских) хозяйствах (включая наемных работников)</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121</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125</w:t>
            </w:r>
          </w:p>
        </w:tc>
      </w:tr>
      <w:tr w:rsidR="005B19C2" w:rsidRPr="005B19C2" w:rsidTr="005B19C2">
        <w:trPr>
          <w:trHeight w:val="34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в частных предприятиях</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6</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10</w:t>
            </w:r>
          </w:p>
        </w:tc>
      </w:tr>
      <w:tr w:rsidR="005B19C2" w:rsidRPr="005B19C2" w:rsidTr="005B19C2">
        <w:trPr>
          <w:trHeight w:val="64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лица занятые индивидуальным трудом и по найму у отдельных граждан</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79</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82</w:t>
            </w:r>
          </w:p>
        </w:tc>
      </w:tr>
      <w:tr w:rsidR="005B19C2" w:rsidRPr="005B19C2" w:rsidTr="005B19C2">
        <w:trPr>
          <w:trHeight w:val="615"/>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в домашнем хозяйстве (включая личное подсобное хозяйство)</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228</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235</w:t>
            </w:r>
          </w:p>
        </w:tc>
      </w:tr>
      <w:tr w:rsidR="005B19C2" w:rsidRPr="005B19C2" w:rsidTr="005B19C2">
        <w:trPr>
          <w:trHeight w:val="645"/>
        </w:trPr>
        <w:tc>
          <w:tcPr>
            <w:tcW w:w="3119" w:type="dxa"/>
            <w:shd w:val="clear" w:color="auto" w:fill="FFFFFF"/>
            <w:hideMark/>
          </w:tcPr>
          <w:p w:rsidR="005B19C2" w:rsidRPr="005B19C2" w:rsidRDefault="005B19C2" w:rsidP="005B19C2">
            <w:pPr>
              <w:rPr>
                <w:rFonts w:ascii="Arial" w:hAnsi="Arial" w:cs="Arial"/>
                <w:b/>
                <w:sz w:val="16"/>
                <w:szCs w:val="16"/>
              </w:rPr>
            </w:pPr>
            <w:r w:rsidRPr="005B19C2">
              <w:rPr>
                <w:rFonts w:ascii="Arial" w:hAnsi="Arial" w:cs="Arial"/>
                <w:b/>
                <w:sz w:val="16"/>
                <w:szCs w:val="16"/>
              </w:rPr>
              <w:t>2. Учащиеся в трудоспособном возрасте, обучающиеся с отрывом от производства, всего</w:t>
            </w:r>
          </w:p>
          <w:p w:rsidR="005B19C2" w:rsidRPr="005B19C2" w:rsidRDefault="005B19C2" w:rsidP="005B19C2">
            <w:pPr>
              <w:rPr>
                <w:rFonts w:ascii="Arial" w:hAnsi="Arial" w:cs="Arial"/>
                <w:b/>
                <w:sz w:val="16"/>
                <w:szCs w:val="16"/>
              </w:rPr>
            </w:pP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137</w:t>
            </w: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135</w:t>
            </w:r>
          </w:p>
        </w:tc>
      </w:tr>
      <w:tr w:rsidR="005B19C2" w:rsidRPr="005B19C2" w:rsidTr="005B19C2">
        <w:trPr>
          <w:trHeight w:val="405"/>
        </w:trPr>
        <w:tc>
          <w:tcPr>
            <w:tcW w:w="3119" w:type="dxa"/>
            <w:shd w:val="clear" w:color="auto" w:fill="FFFFFF"/>
            <w:hideMark/>
          </w:tcPr>
          <w:p w:rsidR="005B19C2" w:rsidRPr="005B19C2" w:rsidRDefault="005B19C2" w:rsidP="00F4584B">
            <w:pPr>
              <w:numPr>
                <w:ilvl w:val="0"/>
                <w:numId w:val="7"/>
              </w:numPr>
              <w:rPr>
                <w:rFonts w:ascii="Arial" w:hAnsi="Arial" w:cs="Arial"/>
                <w:b/>
                <w:sz w:val="16"/>
                <w:szCs w:val="16"/>
              </w:rPr>
            </w:pPr>
            <w:r w:rsidRPr="005B19C2">
              <w:rPr>
                <w:rFonts w:ascii="Arial" w:hAnsi="Arial" w:cs="Arial"/>
                <w:b/>
                <w:sz w:val="16"/>
                <w:szCs w:val="16"/>
              </w:rPr>
              <w:t>Служители религиозного культа</w:t>
            </w:r>
          </w:p>
          <w:p w:rsidR="005B19C2" w:rsidRPr="005B19C2" w:rsidRDefault="005B19C2" w:rsidP="005B19C2">
            <w:pPr>
              <w:rPr>
                <w:rFonts w:ascii="Arial" w:hAnsi="Arial" w:cs="Arial"/>
                <w:b/>
                <w:sz w:val="16"/>
                <w:szCs w:val="16"/>
              </w:rPr>
            </w:pP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2</w:t>
            </w: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2</w:t>
            </w:r>
          </w:p>
        </w:tc>
      </w:tr>
      <w:tr w:rsidR="005B19C2" w:rsidRPr="005B19C2" w:rsidTr="005B19C2">
        <w:trPr>
          <w:trHeight w:val="645"/>
        </w:trPr>
        <w:tc>
          <w:tcPr>
            <w:tcW w:w="3119" w:type="dxa"/>
            <w:shd w:val="clear" w:color="auto" w:fill="FFFFFF"/>
            <w:hideMark/>
          </w:tcPr>
          <w:p w:rsidR="005B19C2" w:rsidRPr="005B19C2" w:rsidRDefault="005B19C2" w:rsidP="00F4584B">
            <w:pPr>
              <w:numPr>
                <w:ilvl w:val="0"/>
                <w:numId w:val="7"/>
              </w:numPr>
              <w:rPr>
                <w:rFonts w:ascii="Arial" w:hAnsi="Arial" w:cs="Arial"/>
                <w:b/>
                <w:sz w:val="16"/>
                <w:szCs w:val="16"/>
              </w:rPr>
            </w:pPr>
            <w:r w:rsidRPr="005B19C2">
              <w:rPr>
                <w:rFonts w:ascii="Arial" w:hAnsi="Arial" w:cs="Arial"/>
                <w:b/>
                <w:sz w:val="16"/>
                <w:szCs w:val="16"/>
              </w:rPr>
              <w:t>Лица в трудоспособном возрасте, не занятые трудовой деятельностью и учебой</w:t>
            </w:r>
          </w:p>
          <w:p w:rsidR="005B19C2" w:rsidRPr="005B19C2" w:rsidRDefault="005B19C2" w:rsidP="005B19C2">
            <w:pPr>
              <w:ind w:left="432"/>
              <w:rPr>
                <w:rFonts w:ascii="Arial" w:hAnsi="Arial" w:cs="Arial"/>
                <w:b/>
                <w:sz w:val="16"/>
                <w:szCs w:val="16"/>
              </w:rPr>
            </w:pP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347</w:t>
            </w:r>
          </w:p>
        </w:tc>
        <w:tc>
          <w:tcPr>
            <w:tcW w:w="1134" w:type="dxa"/>
            <w:shd w:val="clear" w:color="auto" w:fill="FFFFFF"/>
            <w:noWrap/>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311</w:t>
            </w:r>
          </w:p>
        </w:tc>
      </w:tr>
      <w:tr w:rsidR="005B19C2" w:rsidRPr="005B19C2" w:rsidTr="005B19C2">
        <w:trPr>
          <w:trHeight w:val="660"/>
        </w:trPr>
        <w:tc>
          <w:tcPr>
            <w:tcW w:w="3119" w:type="dxa"/>
            <w:shd w:val="clear" w:color="auto" w:fill="FFFFFF"/>
            <w:hideMark/>
          </w:tcPr>
          <w:p w:rsidR="005B19C2" w:rsidRPr="005B19C2" w:rsidRDefault="005B19C2" w:rsidP="00F4584B">
            <w:pPr>
              <w:numPr>
                <w:ilvl w:val="0"/>
                <w:numId w:val="7"/>
              </w:numPr>
              <w:rPr>
                <w:rFonts w:ascii="Arial" w:hAnsi="Arial" w:cs="Arial"/>
                <w:b/>
                <w:sz w:val="16"/>
                <w:szCs w:val="16"/>
              </w:rPr>
            </w:pPr>
            <w:r w:rsidRPr="005B19C2">
              <w:rPr>
                <w:rFonts w:ascii="Arial" w:hAnsi="Arial" w:cs="Arial"/>
                <w:b/>
                <w:sz w:val="16"/>
                <w:szCs w:val="16"/>
              </w:rPr>
              <w:t>Распределение занятых по видам экономической деятельности, всего,</w:t>
            </w:r>
          </w:p>
          <w:p w:rsidR="005B19C2" w:rsidRPr="005B19C2" w:rsidRDefault="005B19C2" w:rsidP="005B19C2">
            <w:pPr>
              <w:ind w:left="432"/>
              <w:rPr>
                <w:rFonts w:ascii="Arial" w:hAnsi="Arial" w:cs="Arial"/>
                <w:b/>
                <w:sz w:val="16"/>
                <w:szCs w:val="16"/>
              </w:rPr>
            </w:pPr>
          </w:p>
        </w:tc>
        <w:tc>
          <w:tcPr>
            <w:tcW w:w="1134" w:type="dxa"/>
            <w:shd w:val="clear" w:color="auto" w:fill="FFFFFF"/>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1250</w:t>
            </w:r>
          </w:p>
        </w:tc>
        <w:tc>
          <w:tcPr>
            <w:tcW w:w="1134" w:type="dxa"/>
            <w:shd w:val="clear" w:color="auto" w:fill="FFFFFF"/>
            <w:vAlign w:val="center"/>
            <w:hideMark/>
          </w:tcPr>
          <w:p w:rsidR="005B19C2" w:rsidRPr="005B19C2" w:rsidRDefault="005B19C2" w:rsidP="005B19C2">
            <w:pPr>
              <w:jc w:val="right"/>
              <w:rPr>
                <w:rFonts w:ascii="Arial" w:hAnsi="Arial" w:cs="Arial"/>
                <w:b/>
                <w:sz w:val="16"/>
                <w:szCs w:val="16"/>
              </w:rPr>
            </w:pPr>
            <w:r w:rsidRPr="005B19C2">
              <w:rPr>
                <w:rFonts w:ascii="Arial" w:hAnsi="Arial" w:cs="Arial"/>
                <w:b/>
                <w:sz w:val="16"/>
                <w:szCs w:val="16"/>
              </w:rPr>
              <w:t>1280</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b/>
                <w:sz w:val="16"/>
                <w:szCs w:val="16"/>
              </w:rPr>
              <w:t>в том числе</w:t>
            </w:r>
          </w:p>
          <w:p w:rsidR="005B19C2" w:rsidRPr="005B19C2" w:rsidRDefault="005B19C2" w:rsidP="005B19C2">
            <w:pPr>
              <w:rPr>
                <w:rFonts w:ascii="Arial" w:hAnsi="Arial" w:cs="Arial"/>
                <w:sz w:val="16"/>
                <w:szCs w:val="16"/>
              </w:rPr>
            </w:pPr>
            <w:r w:rsidRPr="005B19C2">
              <w:rPr>
                <w:rFonts w:ascii="Arial" w:hAnsi="Arial" w:cs="Arial"/>
                <w:sz w:val="16"/>
                <w:szCs w:val="16"/>
              </w:rPr>
              <w:t>сельское хозяйство, охота и лесное хозяйство</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709</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720</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рыболовство, рыбоводство</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добыча полезных ископаемых</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55</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60</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обрабатывающие производства</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0</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производство и распределение электроэнергии, газа и воды</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18</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18</w:t>
            </w:r>
          </w:p>
        </w:tc>
      </w:tr>
      <w:tr w:rsidR="005B19C2" w:rsidRPr="005B19C2" w:rsidTr="005B19C2">
        <w:trPr>
          <w:trHeight w:val="300"/>
        </w:trPr>
        <w:tc>
          <w:tcPr>
            <w:tcW w:w="3119" w:type="dxa"/>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строительство</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206</w:t>
            </w:r>
          </w:p>
        </w:tc>
        <w:tc>
          <w:tcPr>
            <w:tcW w:w="1134" w:type="dxa"/>
            <w:shd w:val="clear" w:color="auto" w:fill="FFFFFF"/>
            <w:noWrap/>
            <w:vAlign w:val="bottom"/>
            <w:hideMark/>
          </w:tcPr>
          <w:p w:rsidR="005B19C2" w:rsidRPr="005B19C2" w:rsidRDefault="005B19C2" w:rsidP="005B19C2">
            <w:pPr>
              <w:jc w:val="right"/>
              <w:rPr>
                <w:rFonts w:ascii="Arial" w:hAnsi="Arial" w:cs="Arial"/>
                <w:sz w:val="16"/>
                <w:szCs w:val="16"/>
              </w:rPr>
            </w:pPr>
            <w:r w:rsidRPr="005B19C2">
              <w:rPr>
                <w:rFonts w:ascii="Arial" w:hAnsi="Arial" w:cs="Arial"/>
                <w:sz w:val="16"/>
                <w:szCs w:val="16"/>
              </w:rPr>
              <w:t>212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81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86</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 гостиницы и рестораны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1</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транспорт и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финансовая 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операции с недвижимым имуществом, аренда и предоставление услуг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xml:space="preserve">- государственное управление и </w:t>
            </w:r>
            <w:r w:rsidRPr="00C936E3">
              <w:rPr>
                <w:rFonts w:ascii="Arial" w:hAnsi="Arial" w:cs="Arial"/>
                <w:sz w:val="16"/>
                <w:szCs w:val="16"/>
              </w:rPr>
              <w:lastRenderedPageBreak/>
              <w:t>обеспечение военной безопасности; обязательное социальное обеспечение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lastRenderedPageBreak/>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lastRenderedPageBreak/>
              <w:t>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здравоохранение и предоставление социальных услуг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42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предоставление прочих коммунальных, социальных и персональных услуг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3</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 предоставление услуг по ведению домашнего хозяйства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0</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6. Среднесписочная численность работников организаций, всего</w:t>
            </w:r>
          </w:p>
          <w:p w:rsidR="005B19C2" w:rsidRPr="005B19C2" w:rsidRDefault="005B19C2" w:rsidP="005B19C2">
            <w:pP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895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910</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Удельный вес занятого населения в численности трудовых ресурсов,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69,79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71,99</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Удельный вес занятого населения в численности трудоспособного населения,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74,07</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5B19C2" w:rsidRDefault="005B19C2" w:rsidP="00F4584B">
            <w:pPr>
              <w:pStyle w:val="afffffa"/>
              <w:numPr>
                <w:ilvl w:val="0"/>
                <w:numId w:val="7"/>
              </w:numPr>
              <w:spacing w:before="0" w:after="0" w:line="240" w:lineRule="auto"/>
              <w:jc w:val="left"/>
              <w:rPr>
                <w:rFonts w:cs="Arial"/>
                <w:sz w:val="16"/>
                <w:szCs w:val="16"/>
                <w:lang w:val="ru-RU"/>
              </w:rPr>
            </w:pPr>
            <w:r w:rsidRPr="005B19C2">
              <w:rPr>
                <w:rFonts w:cs="Arial"/>
                <w:sz w:val="16"/>
                <w:szCs w:val="16"/>
                <w:lang w:val="ru-RU"/>
              </w:rPr>
              <w:t>Экономически активное население</w:t>
            </w:r>
          </w:p>
          <w:p w:rsidR="005B19C2" w:rsidRPr="005B19C2" w:rsidRDefault="005B19C2" w:rsidP="005B19C2">
            <w:pP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1948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1980</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Удельный вес численности экономически активного населения в общей численности населения,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59,98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60,92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Уровень экономической активности трудоспособного населения,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112,21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114,58</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Численность безработных, рассчитанная по методологии, приближенной к методологии МОТ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698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700</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В том числе численность лиц, имеющих статус безработного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78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82</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C936E3" w:rsidRDefault="005B19C2" w:rsidP="005B19C2">
            <w:pPr>
              <w:rPr>
                <w:rFonts w:ascii="Arial" w:hAnsi="Arial" w:cs="Arial"/>
                <w:sz w:val="16"/>
                <w:szCs w:val="16"/>
              </w:rPr>
            </w:pPr>
            <w:r w:rsidRPr="00C936E3">
              <w:rPr>
                <w:rFonts w:ascii="Arial" w:hAnsi="Arial" w:cs="Arial"/>
                <w:sz w:val="16"/>
                <w:szCs w:val="16"/>
              </w:rPr>
              <w:t>Уровень общей безработицы, рассчитанный по методологии, приближенной к методологии МОТ,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35,83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C936E3" w:rsidRDefault="005B19C2" w:rsidP="005B19C2">
            <w:pPr>
              <w:rPr>
                <w:rFonts w:ascii="Arial" w:hAnsi="Arial" w:cs="Arial"/>
                <w:sz w:val="16"/>
                <w:szCs w:val="16"/>
              </w:rPr>
            </w:pPr>
            <w:r w:rsidRPr="00C936E3">
              <w:rPr>
                <w:rFonts w:ascii="Arial" w:hAnsi="Arial" w:cs="Arial"/>
                <w:sz w:val="16"/>
                <w:szCs w:val="16"/>
              </w:rPr>
              <w:t>35,35</w:t>
            </w:r>
          </w:p>
        </w:tc>
      </w:tr>
      <w:tr w:rsidR="005B19C2" w:rsidRPr="00C936E3" w:rsidTr="005B19C2">
        <w:trPr>
          <w:trHeight w:val="300"/>
        </w:trPr>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B19C2" w:rsidRPr="005B19C2" w:rsidRDefault="005B19C2" w:rsidP="005B19C2">
            <w:pPr>
              <w:rPr>
                <w:rFonts w:ascii="Arial" w:hAnsi="Arial" w:cs="Arial"/>
                <w:sz w:val="16"/>
                <w:szCs w:val="16"/>
              </w:rPr>
            </w:pPr>
            <w:r w:rsidRPr="005B19C2">
              <w:rPr>
                <w:rFonts w:ascii="Arial" w:hAnsi="Arial" w:cs="Arial"/>
                <w:sz w:val="16"/>
                <w:szCs w:val="16"/>
              </w:rPr>
              <w:t>Уровень регистрируемой безработицы,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B19C2" w:rsidRPr="005B19C2" w:rsidRDefault="005B19C2" w:rsidP="005B19C2">
            <w:pPr>
              <w:rPr>
                <w:rFonts w:ascii="Arial" w:hAnsi="Arial" w:cs="Arial"/>
                <w:sz w:val="16"/>
                <w:szCs w:val="16"/>
              </w:rPr>
            </w:pPr>
            <w:r w:rsidRPr="005B19C2">
              <w:rPr>
                <w:rFonts w:ascii="Arial" w:hAnsi="Arial" w:cs="Arial"/>
                <w:sz w:val="16"/>
                <w:szCs w:val="16"/>
              </w:rPr>
              <w:t>4,14</w:t>
            </w:r>
          </w:p>
        </w:tc>
      </w:tr>
    </w:tbl>
    <w:p w:rsidR="00913FE1" w:rsidRDefault="00913FE1" w:rsidP="00DB75AE">
      <w:pPr>
        <w:widowControl w:val="0"/>
        <w:jc w:val="both"/>
        <w:rPr>
          <w:rFonts w:ascii="Arial" w:hAnsi="Arial" w:cs="Arial"/>
          <w:sz w:val="16"/>
          <w:szCs w:val="16"/>
        </w:rPr>
      </w:pPr>
    </w:p>
    <w:p w:rsidR="005B19C2" w:rsidRDefault="00576912" w:rsidP="00DB75AE">
      <w:pPr>
        <w:widowControl w:val="0"/>
        <w:jc w:val="both"/>
        <w:rPr>
          <w:rFonts w:ascii="Arial" w:hAnsi="Arial" w:cs="Arial"/>
          <w:sz w:val="16"/>
          <w:szCs w:val="16"/>
        </w:rPr>
      </w:pPr>
      <w:r>
        <w:rPr>
          <w:noProof/>
          <w:sz w:val="28"/>
          <w:szCs w:val="28"/>
        </w:rPr>
        <w:drawing>
          <wp:inline distT="0" distB="0" distL="0" distR="0">
            <wp:extent cx="3329940" cy="2659347"/>
            <wp:effectExtent l="0" t="0" r="3810" b="825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6912" w:rsidRPr="00576912" w:rsidRDefault="00576912" w:rsidP="00576912">
      <w:pPr>
        <w:keepNext/>
        <w:spacing w:after="360"/>
        <w:ind w:left="1417" w:hanging="1559"/>
        <w:jc w:val="center"/>
        <w:outlineLvl w:val="2"/>
        <w:rPr>
          <w:rFonts w:ascii="Arial" w:hAnsi="Arial" w:cs="Arial"/>
          <w:b/>
          <w:bCs/>
          <w:color w:val="auto"/>
          <w:sz w:val="16"/>
          <w:szCs w:val="16"/>
          <w:lang w:val="x-none"/>
        </w:rPr>
      </w:pPr>
      <w:bookmarkStart w:id="118" w:name="_Toc399503096"/>
      <w:r w:rsidRPr="00576912">
        <w:rPr>
          <w:rFonts w:ascii="Arial" w:hAnsi="Arial" w:cs="Arial"/>
          <w:b/>
          <w:color w:val="auto"/>
          <w:sz w:val="16"/>
          <w:szCs w:val="16"/>
          <w:lang w:val="x-none"/>
        </w:rPr>
        <w:t>Рисунок 8. Баланс Трудовых ресурсов 2012-2013 г.</w:t>
      </w:r>
      <w:bookmarkEnd w:id="118"/>
    </w:p>
    <w:p w:rsidR="00576912" w:rsidRPr="00576912" w:rsidRDefault="00576912" w:rsidP="00876BA3">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Анализируя приведенные выше данные, можно отметить, что количество трудовых ресурсов в некоторых сферах в течение года увеличилось.</w:t>
      </w:r>
      <w:r w:rsidRPr="00576912">
        <w:rPr>
          <w:rFonts w:ascii="Arial" w:hAnsi="Arial" w:cs="Arial"/>
          <w:color w:val="auto"/>
          <w:sz w:val="16"/>
          <w:szCs w:val="16"/>
        </w:rPr>
        <w:t xml:space="preserve"> </w:t>
      </w:r>
      <w:r w:rsidRPr="00576912">
        <w:rPr>
          <w:rFonts w:ascii="Arial" w:hAnsi="Arial" w:cs="Arial"/>
          <w:color w:val="auto"/>
          <w:sz w:val="16"/>
          <w:szCs w:val="16"/>
          <w:lang w:val="x-none"/>
        </w:rPr>
        <w:t>В показателях численности  занятых в экономике увеличение произошло на предприятиях и организациях со смешанной формой собственности, в общественных объединениях и организациях, в крестьянских (фермерских) хозяйствах (включая наемных работников), увеличилось количество лиц занятых индивидуальным трудом и по найму у отдельных граждан,</w:t>
      </w:r>
      <w:r w:rsidRPr="00576912">
        <w:rPr>
          <w:rFonts w:ascii="Arial" w:hAnsi="Arial" w:cs="Arial"/>
          <w:color w:val="auto"/>
          <w:sz w:val="16"/>
          <w:szCs w:val="16"/>
        </w:rPr>
        <w:t xml:space="preserve"> </w:t>
      </w:r>
      <w:r w:rsidRPr="00576912">
        <w:rPr>
          <w:rFonts w:ascii="Arial" w:hAnsi="Arial" w:cs="Arial"/>
          <w:color w:val="auto"/>
          <w:sz w:val="16"/>
          <w:szCs w:val="16"/>
          <w:lang w:val="x-none"/>
        </w:rPr>
        <w:t xml:space="preserve">а также  в домашнем хозяйстве (включая личное подсобное хозяйство). В показателях численности занятых по видам экономической деятельности подъем произошел в сельском хозяйстве, охоте, лесном хозяйстве,  добыче полезных ископаемых, строительстве, оптовой и розничной торговле, ремонте автотранспортных средств, а </w:t>
      </w:r>
      <w:r w:rsidRPr="00576912">
        <w:rPr>
          <w:rFonts w:ascii="Arial" w:hAnsi="Arial" w:cs="Arial"/>
          <w:color w:val="auto"/>
          <w:sz w:val="16"/>
          <w:szCs w:val="16"/>
          <w:lang w:val="x-none"/>
        </w:rPr>
        <w:lastRenderedPageBreak/>
        <w:t>также</w:t>
      </w:r>
      <w:r w:rsidRPr="00576912">
        <w:rPr>
          <w:rFonts w:ascii="Arial" w:hAnsi="Arial" w:cs="Arial"/>
          <w:color w:val="auto"/>
          <w:sz w:val="16"/>
          <w:szCs w:val="16"/>
        </w:rPr>
        <w:t xml:space="preserve"> </w:t>
      </w:r>
      <w:r w:rsidRPr="00576912">
        <w:rPr>
          <w:rFonts w:ascii="Arial" w:hAnsi="Arial" w:cs="Arial"/>
          <w:color w:val="auto"/>
          <w:sz w:val="16"/>
          <w:szCs w:val="16"/>
          <w:lang w:val="x-none"/>
        </w:rPr>
        <w:t>предоставления коммунальных, социальных и персональных услуг.</w:t>
      </w:r>
    </w:p>
    <w:p w:rsidR="00576912" w:rsidRPr="00576912" w:rsidRDefault="00576912" w:rsidP="00876BA3">
      <w:pPr>
        <w:widowControl w:val="0"/>
        <w:ind w:firstLine="284"/>
        <w:jc w:val="both"/>
        <w:rPr>
          <w:rFonts w:ascii="Arial" w:hAnsi="Arial" w:cs="Arial"/>
          <w:color w:val="auto"/>
          <w:sz w:val="16"/>
          <w:szCs w:val="16"/>
        </w:rPr>
      </w:pPr>
      <w:r w:rsidRPr="00576912">
        <w:rPr>
          <w:rFonts w:ascii="Arial" w:hAnsi="Arial" w:cs="Arial"/>
          <w:color w:val="auto"/>
          <w:sz w:val="16"/>
          <w:szCs w:val="16"/>
          <w:lang w:val="x-none"/>
        </w:rPr>
        <w:t>Увеличился удельный вес населения в численности трудовых ресурсов. Произошел рост экономически активного населения, однако также увеличилось некоторое количество безработных лиц.</w:t>
      </w:r>
    </w:p>
    <w:p w:rsidR="00576912" w:rsidRPr="00576912" w:rsidRDefault="00576912" w:rsidP="00876BA3">
      <w:pPr>
        <w:widowControl w:val="0"/>
        <w:ind w:firstLine="284"/>
        <w:jc w:val="both"/>
        <w:rPr>
          <w:rFonts w:ascii="Arial" w:hAnsi="Arial" w:cs="Arial"/>
          <w:color w:val="auto"/>
          <w:sz w:val="16"/>
          <w:szCs w:val="16"/>
        </w:rPr>
      </w:pPr>
    </w:p>
    <w:p w:rsidR="00576912" w:rsidRPr="00876BA3" w:rsidRDefault="00576912" w:rsidP="00876BA3">
      <w:pPr>
        <w:keepNext/>
        <w:keepLines/>
        <w:numPr>
          <w:ilvl w:val="1"/>
          <w:numId w:val="9"/>
        </w:numPr>
        <w:spacing w:before="200"/>
        <w:ind w:left="0" w:firstLine="284"/>
        <w:outlineLvl w:val="1"/>
        <w:rPr>
          <w:rFonts w:ascii="Arial" w:hAnsi="Arial" w:cs="Arial"/>
          <w:b/>
          <w:bCs/>
          <w:color w:val="auto"/>
          <w:sz w:val="16"/>
          <w:szCs w:val="16"/>
        </w:rPr>
      </w:pPr>
      <w:bookmarkStart w:id="119" w:name="_Toc399232104"/>
      <w:bookmarkStart w:id="120" w:name="_Toc399503097"/>
      <w:r w:rsidRPr="00576912">
        <w:rPr>
          <w:rFonts w:ascii="Arial" w:hAnsi="Arial" w:cs="Arial"/>
          <w:b/>
          <w:bCs/>
          <w:color w:val="auto"/>
          <w:sz w:val="16"/>
          <w:szCs w:val="16"/>
        </w:rPr>
        <w:t>Демографическая ситуация и миграционные процессы</w:t>
      </w:r>
      <w:bookmarkEnd w:id="119"/>
      <w:bookmarkEnd w:id="120"/>
    </w:p>
    <w:p w:rsidR="00576912" w:rsidRPr="00576912" w:rsidRDefault="00576912" w:rsidP="00876BA3">
      <w:pPr>
        <w:ind w:firstLine="284"/>
        <w:jc w:val="both"/>
        <w:rPr>
          <w:rFonts w:ascii="Arial" w:hAnsi="Arial" w:cs="Arial"/>
          <w:color w:val="auto"/>
          <w:sz w:val="16"/>
          <w:szCs w:val="16"/>
          <w:lang w:val="x-none" w:eastAsia="x-none"/>
        </w:rPr>
      </w:pPr>
      <w:r w:rsidRPr="00576912">
        <w:rPr>
          <w:rFonts w:ascii="Arial" w:hAnsi="Arial" w:cs="Arial"/>
          <w:color w:val="auto"/>
          <w:sz w:val="16"/>
          <w:szCs w:val="16"/>
          <w:lang w:val="x-none" w:eastAsia="x-none"/>
        </w:rPr>
        <w:t>Демографическая ситуация в муниципальном образовании развивается под влиянием сложившихся тенденций рождаемости, смертности и миграции населения.</w:t>
      </w:r>
    </w:p>
    <w:p w:rsidR="00576912" w:rsidRPr="00576912" w:rsidRDefault="00576912" w:rsidP="00876BA3">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Число родившихся за последние 5 лет сохранилось на уровне 0,04‰, а число умерших уменьшилось на 0,06‰.</w:t>
      </w:r>
    </w:p>
    <w:p w:rsidR="00576912" w:rsidRPr="00576912" w:rsidRDefault="00576912" w:rsidP="00876BA3">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Средний размер семьи – 3 человека.</w:t>
      </w:r>
    </w:p>
    <w:p w:rsidR="00576912" w:rsidRPr="00576912" w:rsidRDefault="00576912" w:rsidP="00576912">
      <w:pPr>
        <w:widowControl w:val="0"/>
        <w:ind w:firstLine="709"/>
        <w:jc w:val="both"/>
        <w:rPr>
          <w:rFonts w:ascii="Arial" w:hAnsi="Arial" w:cs="Arial"/>
          <w:color w:val="auto"/>
          <w:sz w:val="16"/>
          <w:szCs w:val="16"/>
          <w:lang w:val="x-none"/>
        </w:rPr>
      </w:pPr>
    </w:p>
    <w:p w:rsidR="00576912" w:rsidRPr="00576912" w:rsidRDefault="00576912" w:rsidP="00876BA3">
      <w:pPr>
        <w:keepNext/>
        <w:ind w:firstLine="284"/>
        <w:jc w:val="center"/>
        <w:outlineLvl w:val="2"/>
        <w:rPr>
          <w:rFonts w:ascii="Arial" w:hAnsi="Arial" w:cs="Arial"/>
          <w:b/>
          <w:color w:val="auto"/>
          <w:sz w:val="16"/>
          <w:szCs w:val="16"/>
          <w:lang w:val="x-none" w:eastAsia="x-none"/>
        </w:rPr>
      </w:pPr>
      <w:r w:rsidRPr="00576912">
        <w:rPr>
          <w:rFonts w:ascii="Arial" w:hAnsi="Arial" w:cs="Arial"/>
          <w:b/>
          <w:color w:val="auto"/>
          <w:sz w:val="16"/>
          <w:szCs w:val="16"/>
          <w:lang w:val="x-none" w:eastAsia="x-none"/>
        </w:rPr>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6</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Изменения абсолютных показателей воспроизводства населения</w:t>
      </w:r>
    </w:p>
    <w:p w:rsidR="00576912" w:rsidRPr="00576912" w:rsidRDefault="00576912" w:rsidP="00576912">
      <w:pPr>
        <w:keepNext/>
        <w:ind w:left="1417" w:hanging="1559"/>
        <w:outlineLvl w:val="2"/>
        <w:rPr>
          <w:rFonts w:ascii="Arial" w:hAnsi="Arial" w:cs="Arial"/>
          <w:b/>
          <w:color w:val="auto"/>
          <w:sz w:val="16"/>
          <w:szCs w:val="16"/>
          <w:lang w:val="x-none" w:eastAsia="x-non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632"/>
        <w:gridCol w:w="620"/>
        <w:gridCol w:w="620"/>
        <w:gridCol w:w="620"/>
        <w:gridCol w:w="620"/>
        <w:gridCol w:w="620"/>
        <w:gridCol w:w="620"/>
      </w:tblGrid>
      <w:tr w:rsidR="00576912" w:rsidRPr="00576912" w:rsidTr="007060B8">
        <w:trPr>
          <w:trHeight w:val="340"/>
        </w:trPr>
        <w:tc>
          <w:tcPr>
            <w:tcW w:w="3686" w:type="dxa"/>
            <w:shd w:val="clear" w:color="auto" w:fill="FFFFFF"/>
          </w:tcPr>
          <w:p w:rsidR="00576912" w:rsidRPr="00576912" w:rsidRDefault="00576912" w:rsidP="00576912">
            <w:pPr>
              <w:spacing w:before="60" w:after="120"/>
              <w:jc w:val="both"/>
              <w:rPr>
                <w:rFonts w:ascii="Arial" w:hAnsi="Arial" w:cs="Arial"/>
                <w:b/>
                <w:bCs/>
                <w:sz w:val="16"/>
                <w:szCs w:val="16"/>
              </w:rPr>
            </w:pPr>
            <w:r w:rsidRPr="00576912">
              <w:rPr>
                <w:rFonts w:ascii="Arial" w:hAnsi="Arial" w:cs="Arial"/>
                <w:bCs/>
                <w:sz w:val="16"/>
                <w:szCs w:val="16"/>
              </w:rPr>
              <w:t>Показатель</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2008</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2009</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2010</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2011</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2012</w:t>
            </w:r>
          </w:p>
        </w:tc>
        <w:tc>
          <w:tcPr>
            <w:tcW w:w="945" w:type="dxa"/>
            <w:shd w:val="clear" w:color="auto" w:fill="FFFFFF"/>
          </w:tcPr>
          <w:p w:rsidR="00576912" w:rsidRPr="00576912" w:rsidRDefault="00576912" w:rsidP="00576912">
            <w:pPr>
              <w:spacing w:before="60" w:after="120"/>
              <w:jc w:val="center"/>
              <w:rPr>
                <w:rFonts w:ascii="Arial" w:hAnsi="Arial" w:cs="Arial"/>
                <w:b/>
                <w:bCs/>
                <w:sz w:val="16"/>
                <w:szCs w:val="16"/>
              </w:rPr>
            </w:pPr>
            <w:r w:rsidRPr="00576912">
              <w:rPr>
                <w:rFonts w:ascii="Arial" w:hAnsi="Arial" w:cs="Arial"/>
                <w:bCs/>
                <w:sz w:val="16"/>
                <w:szCs w:val="16"/>
              </w:rPr>
              <w:t>2013</w:t>
            </w:r>
          </w:p>
        </w:tc>
      </w:tr>
      <w:tr w:rsidR="00576912" w:rsidRPr="00576912" w:rsidTr="007060B8">
        <w:trPr>
          <w:trHeight w:val="244"/>
        </w:trPr>
        <w:tc>
          <w:tcPr>
            <w:tcW w:w="3686" w:type="dxa"/>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Число рождений, чел.</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29</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31</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30</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47</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58</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59</w:t>
            </w:r>
          </w:p>
        </w:tc>
      </w:tr>
      <w:tr w:rsidR="00576912" w:rsidRPr="00576912" w:rsidTr="007060B8">
        <w:trPr>
          <w:trHeight w:val="340"/>
        </w:trPr>
        <w:tc>
          <w:tcPr>
            <w:tcW w:w="3686" w:type="dxa"/>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Число смертей, чел.</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49</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55</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40</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42</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41</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49</w:t>
            </w:r>
          </w:p>
        </w:tc>
      </w:tr>
      <w:tr w:rsidR="00576912" w:rsidRPr="00576912" w:rsidTr="007060B8">
        <w:trPr>
          <w:trHeight w:val="340"/>
        </w:trPr>
        <w:tc>
          <w:tcPr>
            <w:tcW w:w="3686" w:type="dxa"/>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Естественный прирост</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-20</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-24</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-10</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17</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10</w:t>
            </w:r>
          </w:p>
        </w:tc>
      </w:tr>
      <w:tr w:rsidR="00576912" w:rsidRPr="00576912" w:rsidTr="007060B8">
        <w:trPr>
          <w:trHeight w:val="340"/>
        </w:trPr>
        <w:tc>
          <w:tcPr>
            <w:tcW w:w="3686" w:type="dxa"/>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Количество прибывших, чел.</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51</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52</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51</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49</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43</w:t>
            </w:r>
          </w:p>
        </w:tc>
        <w:tc>
          <w:tcPr>
            <w:tcW w:w="945"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46</w:t>
            </w:r>
          </w:p>
        </w:tc>
      </w:tr>
      <w:tr w:rsidR="00576912" w:rsidRPr="00576912" w:rsidTr="007060B8">
        <w:trPr>
          <w:trHeight w:val="340"/>
        </w:trPr>
        <w:tc>
          <w:tcPr>
            <w:tcW w:w="3686" w:type="dxa"/>
            <w:tcBorders>
              <w:bottom w:val="single" w:sz="4" w:space="0" w:color="auto"/>
            </w:tcBorders>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Количество выбывших, чел.</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51</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38</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36</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44</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45</w:t>
            </w:r>
          </w:p>
        </w:tc>
        <w:tc>
          <w:tcPr>
            <w:tcW w:w="945" w:type="dxa"/>
            <w:tcBorders>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66</w:t>
            </w:r>
          </w:p>
        </w:tc>
      </w:tr>
      <w:tr w:rsidR="00576912" w:rsidRPr="00576912" w:rsidTr="007060B8">
        <w:trPr>
          <w:trHeight w:val="340"/>
        </w:trPr>
        <w:tc>
          <w:tcPr>
            <w:tcW w:w="3686" w:type="dxa"/>
            <w:tcBorders>
              <w:top w:val="single" w:sz="4" w:space="0" w:color="auto"/>
              <w:left w:val="single" w:sz="4" w:space="0" w:color="auto"/>
              <w:bottom w:val="single" w:sz="4" w:space="0" w:color="auto"/>
            </w:tcBorders>
            <w:shd w:val="clear" w:color="auto" w:fill="FFFFFF"/>
          </w:tcPr>
          <w:p w:rsidR="00576912" w:rsidRPr="00576912" w:rsidRDefault="00576912" w:rsidP="00576912">
            <w:pPr>
              <w:rPr>
                <w:rFonts w:ascii="Arial" w:hAnsi="Arial" w:cs="Arial"/>
                <w:b/>
                <w:bCs/>
                <w:sz w:val="16"/>
                <w:szCs w:val="16"/>
              </w:rPr>
            </w:pPr>
            <w:r w:rsidRPr="00576912">
              <w:rPr>
                <w:rFonts w:ascii="Arial" w:hAnsi="Arial" w:cs="Arial"/>
                <w:bCs/>
                <w:sz w:val="16"/>
                <w:szCs w:val="16"/>
              </w:rPr>
              <w:t>Миграционный прирост</w:t>
            </w:r>
          </w:p>
        </w:tc>
        <w:tc>
          <w:tcPr>
            <w:tcW w:w="945" w:type="dxa"/>
            <w:tcBorders>
              <w:top w:val="single" w:sz="4" w:space="0" w:color="auto"/>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0</w:t>
            </w:r>
          </w:p>
        </w:tc>
        <w:tc>
          <w:tcPr>
            <w:tcW w:w="945" w:type="dxa"/>
            <w:tcBorders>
              <w:top w:val="single" w:sz="4" w:space="0" w:color="auto"/>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14</w:t>
            </w:r>
          </w:p>
        </w:tc>
        <w:tc>
          <w:tcPr>
            <w:tcW w:w="945" w:type="dxa"/>
            <w:tcBorders>
              <w:top w:val="single" w:sz="4" w:space="0" w:color="auto"/>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15</w:t>
            </w:r>
          </w:p>
        </w:tc>
        <w:tc>
          <w:tcPr>
            <w:tcW w:w="945" w:type="dxa"/>
            <w:tcBorders>
              <w:top w:val="single" w:sz="4" w:space="0" w:color="auto"/>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3</w:t>
            </w:r>
          </w:p>
        </w:tc>
        <w:tc>
          <w:tcPr>
            <w:tcW w:w="945" w:type="dxa"/>
            <w:tcBorders>
              <w:top w:val="single" w:sz="4" w:space="0" w:color="auto"/>
              <w:bottom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-2</w:t>
            </w:r>
          </w:p>
        </w:tc>
        <w:tc>
          <w:tcPr>
            <w:tcW w:w="945" w:type="dxa"/>
            <w:tcBorders>
              <w:top w:val="single" w:sz="4" w:space="0" w:color="auto"/>
              <w:bottom w:val="single" w:sz="4" w:space="0" w:color="auto"/>
              <w:right w:val="single" w:sz="4" w:space="0" w:color="auto"/>
            </w:tcBorders>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-20</w:t>
            </w:r>
          </w:p>
        </w:tc>
      </w:tr>
      <w:tr w:rsidR="00576912" w:rsidRPr="00576912" w:rsidTr="007060B8">
        <w:trPr>
          <w:trHeight w:val="340"/>
        </w:trPr>
        <w:tc>
          <w:tcPr>
            <w:tcW w:w="3686" w:type="dxa"/>
            <w:tcBorders>
              <w:top w:val="single" w:sz="4" w:space="0" w:color="auto"/>
              <w:left w:val="nil"/>
              <w:bottom w:val="nil"/>
              <w:right w:val="nil"/>
            </w:tcBorders>
            <w:shd w:val="clear" w:color="auto" w:fill="FFFFFF"/>
          </w:tcPr>
          <w:p w:rsidR="00576912" w:rsidRPr="00576912" w:rsidRDefault="00576912" w:rsidP="00576912">
            <w:pPr>
              <w:rPr>
                <w:rFonts w:ascii="Arial" w:hAnsi="Arial" w:cs="Arial"/>
                <w:b/>
                <w:bCs/>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jc w:val="center"/>
              <w:rPr>
                <w:rFonts w:ascii="Arial" w:hAnsi="Arial" w:cs="Arial"/>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rPr>
                <w:rFonts w:ascii="Arial" w:hAnsi="Arial" w:cs="Arial"/>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rPr>
                <w:rFonts w:ascii="Arial" w:hAnsi="Arial" w:cs="Arial"/>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rPr>
                <w:rFonts w:ascii="Arial" w:hAnsi="Arial" w:cs="Arial"/>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rPr>
                <w:rFonts w:ascii="Arial" w:hAnsi="Arial" w:cs="Arial"/>
                <w:sz w:val="16"/>
                <w:szCs w:val="16"/>
              </w:rPr>
            </w:pPr>
          </w:p>
        </w:tc>
        <w:tc>
          <w:tcPr>
            <w:tcW w:w="945" w:type="dxa"/>
            <w:tcBorders>
              <w:top w:val="single" w:sz="4" w:space="0" w:color="auto"/>
              <w:left w:val="nil"/>
              <w:bottom w:val="nil"/>
              <w:right w:val="nil"/>
            </w:tcBorders>
            <w:shd w:val="clear" w:color="auto" w:fill="FFFFFF"/>
          </w:tcPr>
          <w:p w:rsidR="00576912" w:rsidRPr="00576912" w:rsidRDefault="00576912" w:rsidP="00576912">
            <w:pPr>
              <w:jc w:val="center"/>
              <w:rPr>
                <w:rFonts w:ascii="Arial" w:hAnsi="Arial" w:cs="Arial"/>
                <w:sz w:val="16"/>
                <w:szCs w:val="16"/>
              </w:rPr>
            </w:pPr>
          </w:p>
        </w:tc>
      </w:tr>
    </w:tbl>
    <w:p w:rsidR="005B19C2" w:rsidRDefault="005B19C2" w:rsidP="00DB75AE">
      <w:pPr>
        <w:widowControl w:val="0"/>
        <w:jc w:val="both"/>
        <w:rPr>
          <w:rFonts w:ascii="Arial" w:hAnsi="Arial" w:cs="Arial"/>
          <w:sz w:val="16"/>
          <w:szCs w:val="16"/>
        </w:rPr>
      </w:pPr>
    </w:p>
    <w:p w:rsidR="005B19C2" w:rsidRDefault="005B19C2" w:rsidP="00DB75AE">
      <w:pPr>
        <w:widowControl w:val="0"/>
        <w:jc w:val="both"/>
        <w:rPr>
          <w:rFonts w:ascii="Arial" w:hAnsi="Arial" w:cs="Arial"/>
          <w:sz w:val="16"/>
          <w:szCs w:val="16"/>
        </w:rPr>
      </w:pPr>
    </w:p>
    <w:p w:rsidR="005B19C2" w:rsidRDefault="00576912" w:rsidP="00DB75AE">
      <w:pPr>
        <w:widowControl w:val="0"/>
        <w:jc w:val="both"/>
        <w:rPr>
          <w:rFonts w:ascii="Arial" w:hAnsi="Arial" w:cs="Arial"/>
          <w:sz w:val="16"/>
          <w:szCs w:val="16"/>
        </w:rPr>
      </w:pPr>
      <w:r>
        <w:rPr>
          <w:noProof/>
          <w:sz w:val="28"/>
          <w:szCs w:val="28"/>
        </w:rPr>
        <w:drawing>
          <wp:inline distT="0" distB="0" distL="0" distR="0">
            <wp:extent cx="3329940" cy="1541270"/>
            <wp:effectExtent l="0" t="0" r="3810" b="190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19C2" w:rsidRDefault="005B19C2" w:rsidP="00DB75AE">
      <w:pPr>
        <w:widowControl w:val="0"/>
        <w:jc w:val="both"/>
        <w:rPr>
          <w:rFonts w:ascii="Arial" w:hAnsi="Arial" w:cs="Arial"/>
          <w:sz w:val="16"/>
          <w:szCs w:val="16"/>
        </w:rPr>
      </w:pPr>
    </w:p>
    <w:p w:rsidR="00576912" w:rsidRPr="008A7873" w:rsidRDefault="00576912" w:rsidP="008A7873">
      <w:pPr>
        <w:rPr>
          <w:rFonts w:ascii="Arial" w:eastAsia="Calibri" w:hAnsi="Arial" w:cs="Arial"/>
          <w:color w:val="auto"/>
          <w:sz w:val="16"/>
          <w:szCs w:val="16"/>
        </w:rPr>
      </w:pPr>
    </w:p>
    <w:p w:rsidR="00576912" w:rsidRPr="00576912" w:rsidRDefault="00576912" w:rsidP="00576912">
      <w:pPr>
        <w:ind w:firstLine="709"/>
        <w:jc w:val="center"/>
        <w:rPr>
          <w:rFonts w:ascii="Arial" w:eastAsia="Calibri" w:hAnsi="Arial" w:cs="Arial"/>
          <w:b/>
          <w:color w:val="auto"/>
          <w:sz w:val="16"/>
          <w:szCs w:val="16"/>
          <w:lang w:val="x-none"/>
        </w:rPr>
      </w:pPr>
      <w:r w:rsidRPr="00576912">
        <w:rPr>
          <w:rFonts w:ascii="Arial" w:eastAsia="Calibri" w:hAnsi="Arial" w:cs="Arial"/>
          <w:b/>
          <w:color w:val="auto"/>
          <w:sz w:val="16"/>
          <w:szCs w:val="16"/>
          <w:lang w:val="x-none"/>
        </w:rPr>
        <w:t>Рисунок 9. Динамика показателей рождаемости и</w:t>
      </w:r>
    </w:p>
    <w:p w:rsidR="00576912" w:rsidRDefault="00576912" w:rsidP="008A7873">
      <w:pPr>
        <w:ind w:firstLine="709"/>
        <w:jc w:val="center"/>
        <w:rPr>
          <w:rFonts w:ascii="Arial" w:eastAsia="Calibri" w:hAnsi="Arial" w:cs="Arial"/>
          <w:b/>
          <w:color w:val="auto"/>
          <w:sz w:val="16"/>
          <w:szCs w:val="16"/>
        </w:rPr>
      </w:pPr>
      <w:r w:rsidRPr="00576912">
        <w:rPr>
          <w:rFonts w:ascii="Arial" w:eastAsia="Calibri" w:hAnsi="Arial" w:cs="Arial"/>
          <w:b/>
          <w:color w:val="auto"/>
          <w:sz w:val="16"/>
          <w:szCs w:val="16"/>
          <w:lang w:val="x-none"/>
        </w:rPr>
        <w:t>смертности  МО с. Бурлацкое</w:t>
      </w:r>
    </w:p>
    <w:p w:rsidR="008A7873" w:rsidRPr="008A7873" w:rsidRDefault="008A7873" w:rsidP="008A7873">
      <w:pPr>
        <w:ind w:firstLine="709"/>
        <w:jc w:val="center"/>
        <w:rPr>
          <w:rFonts w:ascii="Arial" w:eastAsia="Calibri" w:hAnsi="Arial" w:cs="Arial"/>
          <w:b/>
          <w:color w:val="auto"/>
          <w:sz w:val="16"/>
          <w:szCs w:val="16"/>
        </w:rPr>
      </w:pPr>
    </w:p>
    <w:p w:rsidR="00576912" w:rsidRPr="00576912" w:rsidRDefault="00576912" w:rsidP="008A7873">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Наивысшие показатели смертности наблюдались в 2009 году, в последующие 3 года смертность сократилась на 20</w:t>
      </w:r>
      <w:r w:rsidRPr="00576912">
        <w:rPr>
          <w:rFonts w:ascii="Arial" w:hAnsi="Arial" w:cs="Arial"/>
          <w:color w:val="auto"/>
          <w:sz w:val="16"/>
          <w:szCs w:val="16"/>
        </w:rPr>
        <w:t xml:space="preserve"> </w:t>
      </w:r>
      <w:r w:rsidRPr="00576912">
        <w:rPr>
          <w:rFonts w:ascii="Arial" w:hAnsi="Arial" w:cs="Arial"/>
          <w:color w:val="auto"/>
          <w:sz w:val="16"/>
          <w:szCs w:val="16"/>
          <w:lang w:val="x-none"/>
        </w:rPr>
        <w:t>%, но в 2013 году показатель, снова начал расти.</w:t>
      </w:r>
    </w:p>
    <w:p w:rsidR="005B19C2" w:rsidRPr="00576912" w:rsidRDefault="00576912" w:rsidP="00DB75AE">
      <w:pPr>
        <w:widowControl w:val="0"/>
        <w:jc w:val="both"/>
        <w:rPr>
          <w:rFonts w:ascii="Arial" w:hAnsi="Arial" w:cs="Arial"/>
          <w:sz w:val="16"/>
          <w:szCs w:val="16"/>
          <w:lang w:val="x-none"/>
        </w:rPr>
      </w:pPr>
      <w:r>
        <w:rPr>
          <w:noProof/>
          <w:sz w:val="28"/>
          <w:szCs w:val="28"/>
        </w:rPr>
        <w:drawing>
          <wp:inline distT="0" distB="0" distL="0" distR="0">
            <wp:extent cx="3329940" cy="1795890"/>
            <wp:effectExtent l="0" t="0" r="381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4DE2" w:rsidRDefault="00284DE2" w:rsidP="00DB75AE">
      <w:pPr>
        <w:widowControl w:val="0"/>
        <w:jc w:val="both"/>
        <w:rPr>
          <w:rFonts w:ascii="Arial" w:hAnsi="Arial" w:cs="Arial"/>
          <w:b/>
          <w:color w:val="auto"/>
          <w:sz w:val="16"/>
          <w:szCs w:val="16"/>
        </w:rPr>
      </w:pPr>
    </w:p>
    <w:p w:rsidR="008A7873" w:rsidRDefault="00284DE2" w:rsidP="00284DE2">
      <w:pPr>
        <w:widowControl w:val="0"/>
        <w:jc w:val="both"/>
        <w:rPr>
          <w:rFonts w:ascii="Arial" w:hAnsi="Arial" w:cs="Arial"/>
          <w:sz w:val="16"/>
          <w:szCs w:val="16"/>
        </w:rPr>
      </w:pPr>
      <w:r>
        <w:rPr>
          <w:rFonts w:ascii="Arial" w:hAnsi="Arial" w:cs="Arial"/>
          <w:b/>
          <w:color w:val="auto"/>
          <w:sz w:val="16"/>
          <w:szCs w:val="16"/>
        </w:rPr>
        <w:t>Р</w:t>
      </w:r>
      <w:proofErr w:type="spellStart"/>
      <w:r w:rsidRPr="00576912">
        <w:rPr>
          <w:rFonts w:ascii="Arial" w:hAnsi="Arial" w:cs="Arial"/>
          <w:b/>
          <w:color w:val="auto"/>
          <w:sz w:val="16"/>
          <w:szCs w:val="16"/>
          <w:lang w:val="x-none"/>
        </w:rPr>
        <w:t>исунок</w:t>
      </w:r>
      <w:proofErr w:type="spellEnd"/>
      <w:r w:rsidRPr="00576912">
        <w:rPr>
          <w:rFonts w:ascii="Arial" w:hAnsi="Arial" w:cs="Arial"/>
          <w:b/>
          <w:color w:val="auto"/>
          <w:sz w:val="16"/>
          <w:szCs w:val="16"/>
          <w:lang w:val="x-none"/>
        </w:rPr>
        <w:t xml:space="preserve">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2</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 Естественный прирост населения МО с. Бурлацкое</w:t>
      </w:r>
    </w:p>
    <w:p w:rsidR="00284DE2" w:rsidRPr="00284DE2" w:rsidRDefault="00284DE2" w:rsidP="00284DE2">
      <w:pPr>
        <w:widowControl w:val="0"/>
        <w:jc w:val="both"/>
        <w:rPr>
          <w:rFonts w:ascii="Arial" w:hAnsi="Arial" w:cs="Arial"/>
          <w:sz w:val="16"/>
          <w:szCs w:val="16"/>
        </w:rPr>
      </w:pPr>
    </w:p>
    <w:p w:rsidR="00576912" w:rsidRDefault="00576912" w:rsidP="008A7873">
      <w:pPr>
        <w:widowControl w:val="0"/>
        <w:jc w:val="both"/>
        <w:rPr>
          <w:rFonts w:ascii="Arial" w:hAnsi="Arial" w:cs="Arial"/>
          <w:color w:val="auto"/>
          <w:sz w:val="16"/>
          <w:szCs w:val="16"/>
        </w:rPr>
      </w:pPr>
      <w:r w:rsidRPr="00576912">
        <w:rPr>
          <w:rFonts w:ascii="Arial" w:hAnsi="Arial" w:cs="Arial"/>
          <w:color w:val="auto"/>
          <w:sz w:val="16"/>
          <w:szCs w:val="16"/>
          <w:lang w:val="x-none"/>
        </w:rPr>
        <w:t>Среднегодовой естественный прирост без учета миграций составляет 1,7%</w:t>
      </w:r>
    </w:p>
    <w:p w:rsidR="00576912" w:rsidRPr="00576912" w:rsidRDefault="00576912" w:rsidP="00576912">
      <w:pPr>
        <w:widowControl w:val="0"/>
        <w:spacing w:after="240"/>
        <w:jc w:val="both"/>
        <w:rPr>
          <w:rFonts w:ascii="Arial" w:hAnsi="Arial" w:cs="Arial"/>
          <w:color w:val="auto"/>
          <w:sz w:val="16"/>
          <w:szCs w:val="16"/>
        </w:rPr>
      </w:pPr>
      <w:r>
        <w:rPr>
          <w:noProof/>
          <w:sz w:val="28"/>
          <w:szCs w:val="28"/>
        </w:rPr>
        <w:lastRenderedPageBreak/>
        <w:drawing>
          <wp:inline distT="0" distB="0" distL="0" distR="0">
            <wp:extent cx="3329940" cy="2103706"/>
            <wp:effectExtent l="0" t="0" r="381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6912" w:rsidRPr="00576912" w:rsidRDefault="00576912" w:rsidP="00576912">
      <w:pPr>
        <w:keepNext/>
        <w:ind w:left="1417" w:hanging="1559"/>
        <w:jc w:val="center"/>
        <w:outlineLvl w:val="2"/>
        <w:rPr>
          <w:rFonts w:ascii="Arial" w:hAnsi="Arial" w:cs="Arial"/>
          <w:b/>
          <w:color w:val="auto"/>
          <w:sz w:val="16"/>
          <w:szCs w:val="16"/>
          <w:lang w:val="x-none"/>
        </w:rPr>
      </w:pPr>
      <w:r w:rsidRPr="00576912">
        <w:rPr>
          <w:rFonts w:ascii="Arial" w:hAnsi="Arial" w:cs="Arial"/>
          <w:b/>
          <w:color w:val="auto"/>
          <w:sz w:val="16"/>
          <w:szCs w:val="16"/>
          <w:lang w:val="x-none"/>
        </w:rPr>
        <w:t xml:space="preserve">Рисунок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3</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1. Динамика показателей численности</w:t>
      </w:r>
    </w:p>
    <w:p w:rsidR="00576912" w:rsidRPr="00576912" w:rsidRDefault="00576912" w:rsidP="00576912">
      <w:pPr>
        <w:keepNext/>
        <w:ind w:left="1417" w:hanging="1559"/>
        <w:jc w:val="center"/>
        <w:outlineLvl w:val="2"/>
        <w:rPr>
          <w:rFonts w:ascii="Arial" w:hAnsi="Arial" w:cs="Arial"/>
          <w:b/>
          <w:color w:val="auto"/>
          <w:sz w:val="16"/>
          <w:szCs w:val="16"/>
          <w:lang w:val="x-none"/>
        </w:rPr>
      </w:pPr>
      <w:r w:rsidRPr="00576912">
        <w:rPr>
          <w:rFonts w:ascii="Arial" w:hAnsi="Arial" w:cs="Arial"/>
          <w:b/>
          <w:color w:val="auto"/>
          <w:sz w:val="16"/>
          <w:szCs w:val="16"/>
          <w:lang w:val="x-none"/>
        </w:rPr>
        <w:t>прибывших и выбывших МО с. Бурлацкое за 2008-2013 г.</w:t>
      </w:r>
    </w:p>
    <w:p w:rsidR="005B19C2" w:rsidRPr="00576912" w:rsidRDefault="005B19C2" w:rsidP="00DB75AE">
      <w:pPr>
        <w:widowControl w:val="0"/>
        <w:jc w:val="both"/>
        <w:rPr>
          <w:rFonts w:ascii="Arial" w:hAnsi="Arial" w:cs="Arial"/>
          <w:sz w:val="16"/>
          <w:szCs w:val="16"/>
          <w:lang w:val="x-none"/>
        </w:rPr>
      </w:pPr>
    </w:p>
    <w:p w:rsidR="005B19C2" w:rsidRDefault="00576912" w:rsidP="00DB75AE">
      <w:pPr>
        <w:widowControl w:val="0"/>
        <w:jc w:val="both"/>
        <w:rPr>
          <w:rFonts w:ascii="Arial" w:hAnsi="Arial" w:cs="Arial"/>
          <w:sz w:val="16"/>
          <w:szCs w:val="16"/>
        </w:rPr>
      </w:pPr>
      <w:r>
        <w:rPr>
          <w:noProof/>
          <w:sz w:val="28"/>
          <w:szCs w:val="28"/>
          <w:shd w:val="clear" w:color="auto" w:fill="F2F2F2"/>
        </w:rPr>
        <w:drawing>
          <wp:inline distT="0" distB="0" distL="0" distR="0">
            <wp:extent cx="3329940" cy="1636030"/>
            <wp:effectExtent l="0" t="0" r="3810" b="254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6912" w:rsidRPr="00576912" w:rsidRDefault="00576912" w:rsidP="00576912">
      <w:pPr>
        <w:keepNext/>
        <w:ind w:left="1417" w:hanging="1559"/>
        <w:jc w:val="center"/>
        <w:outlineLvl w:val="2"/>
        <w:rPr>
          <w:rFonts w:ascii="Arial" w:hAnsi="Arial" w:cs="Arial"/>
          <w:b/>
          <w:color w:val="auto"/>
          <w:sz w:val="16"/>
          <w:szCs w:val="16"/>
          <w:lang w:val="x-none"/>
        </w:rPr>
      </w:pPr>
      <w:bookmarkStart w:id="121" w:name="_Toc399503101"/>
      <w:r w:rsidRPr="00576912">
        <w:rPr>
          <w:rFonts w:ascii="Arial" w:hAnsi="Arial" w:cs="Arial"/>
          <w:b/>
          <w:color w:val="auto"/>
          <w:sz w:val="16"/>
          <w:szCs w:val="16"/>
          <w:lang w:val="x-none"/>
        </w:rPr>
        <w:t xml:space="preserve">Рисунок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4</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2. Динамика миграционного прироста</w:t>
      </w:r>
    </w:p>
    <w:p w:rsidR="00576912" w:rsidRPr="00576912" w:rsidRDefault="00576912" w:rsidP="00576912">
      <w:pPr>
        <w:keepNext/>
        <w:ind w:left="1417" w:hanging="1559"/>
        <w:jc w:val="center"/>
        <w:outlineLvl w:val="2"/>
        <w:rPr>
          <w:rFonts w:ascii="Arial" w:hAnsi="Arial" w:cs="Arial"/>
          <w:b/>
          <w:color w:val="auto"/>
          <w:sz w:val="16"/>
          <w:szCs w:val="16"/>
          <w:lang w:val="x-none"/>
        </w:rPr>
      </w:pPr>
      <w:r w:rsidRPr="00576912">
        <w:rPr>
          <w:rFonts w:ascii="Arial" w:hAnsi="Arial" w:cs="Arial"/>
          <w:b/>
          <w:color w:val="auto"/>
          <w:sz w:val="16"/>
          <w:szCs w:val="16"/>
          <w:lang w:val="x-none"/>
        </w:rPr>
        <w:t>населения МО с. Бурлацкое</w:t>
      </w:r>
      <w:bookmarkEnd w:id="121"/>
    </w:p>
    <w:p w:rsidR="00576912" w:rsidRPr="00576912" w:rsidRDefault="00576912" w:rsidP="00576912">
      <w:pPr>
        <w:widowControl w:val="0"/>
        <w:ind w:firstLine="709"/>
        <w:jc w:val="both"/>
        <w:rPr>
          <w:rFonts w:ascii="Arial" w:hAnsi="Arial" w:cs="Arial"/>
          <w:color w:val="auto"/>
          <w:sz w:val="16"/>
          <w:szCs w:val="16"/>
          <w:lang w:val="x-none"/>
        </w:rPr>
      </w:pP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В 2008 г. показателей количества прибывших и выбывших было примерно одинаковым. Число выбывших из села с 2008  по 2010 сократилось на 13%, и с 2011 года наблюдался резкий скачок числа выбывшего населения Показатели прибывших оставались почти неизменны, но в  2011 году произошел спад на 8% .</w:t>
      </w:r>
    </w:p>
    <w:p w:rsidR="005B19C2" w:rsidRDefault="005B19C2" w:rsidP="00DB75AE">
      <w:pPr>
        <w:widowControl w:val="0"/>
        <w:jc w:val="both"/>
        <w:rPr>
          <w:rFonts w:ascii="Arial" w:hAnsi="Arial" w:cs="Arial"/>
          <w:sz w:val="16"/>
          <w:szCs w:val="16"/>
        </w:rPr>
      </w:pPr>
    </w:p>
    <w:p w:rsidR="00576912" w:rsidRPr="00576912" w:rsidRDefault="00576912" w:rsidP="00DB75AE">
      <w:pPr>
        <w:widowControl w:val="0"/>
        <w:jc w:val="both"/>
        <w:rPr>
          <w:rFonts w:ascii="Arial" w:hAnsi="Arial" w:cs="Arial"/>
          <w:sz w:val="16"/>
          <w:szCs w:val="16"/>
        </w:rPr>
      </w:pPr>
      <w:r>
        <w:rPr>
          <w:noProof/>
          <w:sz w:val="28"/>
          <w:szCs w:val="28"/>
        </w:rPr>
        <w:drawing>
          <wp:inline distT="0" distB="0" distL="0" distR="0">
            <wp:extent cx="3329940" cy="1352699"/>
            <wp:effectExtent l="0" t="0" r="381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19C2" w:rsidRDefault="005B19C2" w:rsidP="00DB75AE">
      <w:pPr>
        <w:widowControl w:val="0"/>
        <w:jc w:val="both"/>
        <w:rPr>
          <w:rFonts w:ascii="Arial" w:hAnsi="Arial" w:cs="Arial"/>
          <w:sz w:val="16"/>
          <w:szCs w:val="16"/>
        </w:rPr>
      </w:pPr>
    </w:p>
    <w:p w:rsidR="005B19C2" w:rsidRDefault="005B19C2" w:rsidP="00DB75AE">
      <w:pPr>
        <w:widowControl w:val="0"/>
        <w:jc w:val="both"/>
        <w:rPr>
          <w:rFonts w:ascii="Arial" w:hAnsi="Arial" w:cs="Arial"/>
          <w:sz w:val="16"/>
          <w:szCs w:val="16"/>
        </w:rPr>
      </w:pPr>
    </w:p>
    <w:p w:rsidR="00576912" w:rsidRPr="00576912" w:rsidRDefault="00576912" w:rsidP="00576912">
      <w:pPr>
        <w:keepNext/>
        <w:ind w:left="1417" w:hanging="1559"/>
        <w:jc w:val="center"/>
        <w:outlineLvl w:val="2"/>
        <w:rPr>
          <w:rFonts w:ascii="Arial" w:hAnsi="Arial" w:cs="Arial"/>
          <w:b/>
          <w:color w:val="auto"/>
          <w:sz w:val="16"/>
          <w:szCs w:val="16"/>
          <w:lang w:val="x-none"/>
        </w:rPr>
      </w:pPr>
      <w:bookmarkStart w:id="122" w:name="_Toc399503102"/>
      <w:r w:rsidRPr="00576912">
        <w:rPr>
          <w:rFonts w:ascii="Arial" w:hAnsi="Arial" w:cs="Arial"/>
          <w:b/>
          <w:color w:val="auto"/>
          <w:sz w:val="16"/>
          <w:szCs w:val="16"/>
          <w:lang w:val="x-none"/>
        </w:rPr>
        <w:t xml:space="preserve">Рисунок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5</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3. Баланс численности населения</w:t>
      </w:r>
    </w:p>
    <w:p w:rsidR="00576912" w:rsidRPr="00576912" w:rsidRDefault="00576912" w:rsidP="00576912">
      <w:pPr>
        <w:keepNext/>
        <w:ind w:left="1417" w:hanging="1559"/>
        <w:jc w:val="center"/>
        <w:outlineLvl w:val="2"/>
        <w:rPr>
          <w:rFonts w:ascii="Arial" w:hAnsi="Arial" w:cs="Arial"/>
          <w:b/>
          <w:color w:val="auto"/>
          <w:sz w:val="16"/>
          <w:szCs w:val="16"/>
          <w:lang w:val="x-none"/>
        </w:rPr>
      </w:pPr>
      <w:r w:rsidRPr="00576912">
        <w:rPr>
          <w:rFonts w:ascii="Arial" w:hAnsi="Arial" w:cs="Arial"/>
          <w:b/>
          <w:color w:val="auto"/>
          <w:sz w:val="16"/>
          <w:szCs w:val="16"/>
          <w:lang w:val="x-none"/>
        </w:rPr>
        <w:t>по трудоспособному составу МО с. Бурлацкое</w:t>
      </w:r>
      <w:bookmarkEnd w:id="122"/>
    </w:p>
    <w:p w:rsidR="00576912" w:rsidRPr="00576912" w:rsidRDefault="00576912" w:rsidP="00576912">
      <w:pPr>
        <w:rPr>
          <w:rFonts w:ascii="Arial" w:eastAsia="Calibri" w:hAnsi="Arial" w:cs="Arial"/>
          <w:sz w:val="16"/>
          <w:szCs w:val="16"/>
          <w:lang w:val="x-none"/>
        </w:rPr>
      </w:pPr>
    </w:p>
    <w:p w:rsidR="00576912" w:rsidRPr="00576912" w:rsidRDefault="00576912" w:rsidP="008A016C">
      <w:pPr>
        <w:widowControl w:val="0"/>
        <w:ind w:firstLine="284"/>
        <w:jc w:val="both"/>
        <w:rPr>
          <w:rFonts w:ascii="Arial" w:hAnsi="Arial" w:cs="Arial"/>
          <w:color w:val="auto"/>
          <w:sz w:val="16"/>
          <w:szCs w:val="16"/>
          <w:vertAlign w:val="subscript"/>
          <w:lang w:val="x-none"/>
        </w:rPr>
      </w:pPr>
      <w:r w:rsidRPr="00576912">
        <w:rPr>
          <w:rFonts w:ascii="Arial" w:hAnsi="Arial" w:cs="Arial"/>
          <w:color w:val="auto"/>
          <w:sz w:val="16"/>
          <w:szCs w:val="16"/>
          <w:lang w:val="x-none"/>
        </w:rPr>
        <w:t>За 2013 г. в селе родилось 59 детей, умерло 41 человек. Соответственно, коэффициент естественного прироста составляет 5 %</w:t>
      </w:r>
      <w:r w:rsidRPr="00576912">
        <w:rPr>
          <w:rFonts w:ascii="Arial" w:hAnsi="Arial" w:cs="Arial"/>
          <w:color w:val="auto"/>
          <w:sz w:val="16"/>
          <w:szCs w:val="16"/>
          <w:vertAlign w:val="subscript"/>
          <w:lang w:val="x-none"/>
        </w:rPr>
        <w:t>о.</w:t>
      </w:r>
    </w:p>
    <w:p w:rsidR="00576912" w:rsidRPr="00576912" w:rsidRDefault="00576912" w:rsidP="008A016C">
      <w:pPr>
        <w:widowControl w:val="0"/>
        <w:ind w:firstLine="284"/>
        <w:jc w:val="both"/>
        <w:rPr>
          <w:rFonts w:ascii="Arial" w:hAnsi="Arial" w:cs="Arial"/>
          <w:color w:val="auto"/>
          <w:sz w:val="16"/>
          <w:szCs w:val="16"/>
          <w:vertAlign w:val="subscript"/>
        </w:rPr>
      </w:pPr>
      <w:r w:rsidRPr="00576912">
        <w:rPr>
          <w:rFonts w:ascii="Arial" w:hAnsi="Arial" w:cs="Arial"/>
          <w:color w:val="auto"/>
          <w:sz w:val="16"/>
          <w:szCs w:val="16"/>
          <w:lang w:val="x-none"/>
        </w:rPr>
        <w:t>За 2013 г. в село прибыло 46 человек, убыло 66. Коэффициент миграционного прироста составляет 6</w:t>
      </w:r>
      <w:r w:rsidRPr="00576912">
        <w:rPr>
          <w:rFonts w:ascii="Arial" w:hAnsi="Arial" w:cs="Arial"/>
          <w:color w:val="auto"/>
          <w:sz w:val="16"/>
          <w:szCs w:val="16"/>
        </w:rPr>
        <w:t xml:space="preserve"> </w:t>
      </w:r>
      <w:r w:rsidRPr="00576912">
        <w:rPr>
          <w:rFonts w:ascii="Arial" w:hAnsi="Arial" w:cs="Arial"/>
          <w:color w:val="auto"/>
          <w:sz w:val="16"/>
          <w:szCs w:val="16"/>
          <w:lang w:val="x-none"/>
        </w:rPr>
        <w:t>%</w:t>
      </w:r>
      <w:r w:rsidRPr="00576912">
        <w:rPr>
          <w:rFonts w:ascii="Arial" w:hAnsi="Arial" w:cs="Arial"/>
          <w:color w:val="auto"/>
          <w:sz w:val="16"/>
          <w:szCs w:val="16"/>
        </w:rPr>
        <w:t>.</w:t>
      </w:r>
    </w:p>
    <w:p w:rsidR="00576912" w:rsidRPr="00576912" w:rsidRDefault="00576912" w:rsidP="008A016C">
      <w:pPr>
        <w:widowControl w:val="0"/>
        <w:ind w:firstLine="284"/>
        <w:jc w:val="both"/>
        <w:rPr>
          <w:rFonts w:ascii="Arial" w:hAnsi="Arial" w:cs="Arial"/>
          <w:color w:val="auto"/>
          <w:sz w:val="16"/>
          <w:szCs w:val="16"/>
        </w:rPr>
      </w:pPr>
      <w:r w:rsidRPr="00576912">
        <w:rPr>
          <w:rFonts w:ascii="Arial" w:hAnsi="Arial" w:cs="Arial"/>
          <w:color w:val="auto"/>
          <w:sz w:val="16"/>
          <w:szCs w:val="16"/>
          <w:lang w:val="x-none"/>
        </w:rPr>
        <w:t>Средняя продолжительность жизни составляет: мужчины – 54 года, женщины – 76 лет.</w:t>
      </w:r>
    </w:p>
    <w:p w:rsidR="00576912" w:rsidRPr="00576912" w:rsidRDefault="00576912" w:rsidP="008A016C">
      <w:pPr>
        <w:widowControl w:val="0"/>
        <w:ind w:firstLine="284"/>
        <w:jc w:val="both"/>
        <w:rPr>
          <w:rFonts w:ascii="Arial" w:hAnsi="Arial" w:cs="Arial"/>
          <w:color w:val="auto"/>
          <w:sz w:val="16"/>
          <w:szCs w:val="16"/>
        </w:rPr>
      </w:pPr>
    </w:p>
    <w:p w:rsidR="00576912" w:rsidRPr="008A016C" w:rsidRDefault="00576912" w:rsidP="008A016C">
      <w:pPr>
        <w:keepNext/>
        <w:keepLines/>
        <w:numPr>
          <w:ilvl w:val="1"/>
          <w:numId w:val="9"/>
        </w:numPr>
        <w:ind w:left="0" w:firstLine="284"/>
        <w:outlineLvl w:val="1"/>
        <w:rPr>
          <w:rFonts w:ascii="Arial" w:hAnsi="Arial" w:cs="Arial"/>
          <w:b/>
          <w:bCs/>
          <w:color w:val="auto"/>
          <w:sz w:val="16"/>
          <w:szCs w:val="16"/>
        </w:rPr>
      </w:pPr>
      <w:bookmarkStart w:id="123" w:name="_Toc399232105"/>
      <w:bookmarkStart w:id="124" w:name="_Toc399503103"/>
      <w:r w:rsidRPr="00576912">
        <w:rPr>
          <w:rFonts w:ascii="Arial" w:hAnsi="Arial" w:cs="Arial"/>
          <w:b/>
          <w:bCs/>
          <w:color w:val="auto"/>
          <w:sz w:val="16"/>
          <w:szCs w:val="16"/>
        </w:rPr>
        <w:t>Этнический состав населения</w:t>
      </w:r>
      <w:bookmarkEnd w:id="123"/>
      <w:bookmarkEnd w:id="124"/>
    </w:p>
    <w:p w:rsidR="00576912" w:rsidRPr="00576912" w:rsidRDefault="00576912" w:rsidP="008A016C">
      <w:pPr>
        <w:ind w:firstLine="284"/>
        <w:jc w:val="both"/>
        <w:rPr>
          <w:rFonts w:ascii="Arial" w:hAnsi="Arial" w:cs="Arial"/>
          <w:color w:val="auto"/>
          <w:sz w:val="16"/>
          <w:szCs w:val="16"/>
          <w:lang w:val="x-none" w:eastAsia="x-none"/>
        </w:rPr>
      </w:pPr>
      <w:r w:rsidRPr="00576912">
        <w:rPr>
          <w:rFonts w:ascii="Arial" w:hAnsi="Arial" w:cs="Arial"/>
          <w:color w:val="auto"/>
          <w:sz w:val="16"/>
          <w:szCs w:val="16"/>
          <w:lang w:val="x-none" w:eastAsia="x-none"/>
        </w:rPr>
        <w:t xml:space="preserve">Национальный состав МО с. Бурлацкое достаточно разнообразен. В настоящее время в муниципальном образовании проживают представители 24 национальностей. Тем не менее, в этническом отношении поселение  следует относить к </w:t>
      </w:r>
      <w:proofErr w:type="spellStart"/>
      <w:r w:rsidRPr="00576912">
        <w:rPr>
          <w:rFonts w:ascii="Arial" w:hAnsi="Arial" w:cs="Arial"/>
          <w:color w:val="auto"/>
          <w:sz w:val="16"/>
          <w:szCs w:val="16"/>
          <w:lang w:val="x-none" w:eastAsia="x-none"/>
        </w:rPr>
        <w:t>моноэтничному</w:t>
      </w:r>
      <w:proofErr w:type="spellEnd"/>
      <w:r w:rsidRPr="00576912">
        <w:rPr>
          <w:rFonts w:ascii="Arial" w:hAnsi="Arial" w:cs="Arial"/>
          <w:color w:val="auto"/>
          <w:sz w:val="16"/>
          <w:szCs w:val="16"/>
          <w:lang w:val="x-none" w:eastAsia="x-none"/>
        </w:rPr>
        <w:t xml:space="preserve"> типу, так как здесь доминируют представители русского этноса –  </w:t>
      </w:r>
      <w:r w:rsidRPr="00576912">
        <w:rPr>
          <w:rFonts w:ascii="Arial" w:hAnsi="Arial" w:cs="Arial"/>
          <w:color w:val="auto"/>
          <w:sz w:val="16"/>
          <w:szCs w:val="16"/>
          <w:lang w:val="de-DE" w:eastAsia="x-none"/>
        </w:rPr>
        <w:t>84,75</w:t>
      </w:r>
      <w:r w:rsidRPr="00576912">
        <w:rPr>
          <w:rFonts w:ascii="Arial" w:hAnsi="Arial" w:cs="Arial"/>
          <w:color w:val="auto"/>
          <w:sz w:val="16"/>
          <w:szCs w:val="16"/>
          <w:lang w:val="x-none" w:eastAsia="x-none"/>
        </w:rPr>
        <w:t xml:space="preserve">%. </w:t>
      </w:r>
    </w:p>
    <w:p w:rsidR="00576912" w:rsidRPr="00576912" w:rsidRDefault="00576912" w:rsidP="00576912">
      <w:pPr>
        <w:ind w:firstLine="709"/>
        <w:jc w:val="both"/>
        <w:rPr>
          <w:rFonts w:ascii="Arial" w:hAnsi="Arial" w:cs="Arial"/>
          <w:color w:val="auto"/>
          <w:sz w:val="16"/>
          <w:szCs w:val="16"/>
          <w:lang w:val="x-none" w:eastAsia="x-none"/>
        </w:rPr>
      </w:pPr>
    </w:p>
    <w:p w:rsidR="00576912" w:rsidRPr="00576912" w:rsidRDefault="00576912" w:rsidP="00576912">
      <w:pPr>
        <w:keepNext/>
        <w:ind w:left="1417" w:hanging="1559"/>
        <w:outlineLvl w:val="2"/>
        <w:rPr>
          <w:rFonts w:ascii="Arial" w:hAnsi="Arial" w:cs="Arial"/>
          <w:b/>
          <w:color w:val="auto"/>
          <w:sz w:val="16"/>
          <w:szCs w:val="16"/>
          <w:lang w:val="x-none" w:eastAsia="x-none"/>
        </w:rPr>
      </w:pPr>
      <w:r w:rsidRPr="00576912">
        <w:rPr>
          <w:rFonts w:ascii="Arial" w:hAnsi="Arial" w:cs="Arial"/>
          <w:b/>
          <w:color w:val="auto"/>
          <w:sz w:val="16"/>
          <w:szCs w:val="16"/>
          <w:lang w:val="x-none" w:eastAsia="x-none"/>
        </w:rPr>
        <w:lastRenderedPageBreak/>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7</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Национальный состав с. Бурлацкое</w:t>
      </w:r>
    </w:p>
    <w:p w:rsidR="00576912" w:rsidRPr="00576912" w:rsidRDefault="00576912" w:rsidP="00576912">
      <w:pPr>
        <w:keepNext/>
        <w:ind w:left="1417" w:hanging="1559"/>
        <w:outlineLvl w:val="2"/>
        <w:rPr>
          <w:rFonts w:ascii="Arial" w:hAnsi="Arial" w:cs="Arial"/>
          <w:b/>
          <w:color w:val="auto"/>
          <w:sz w:val="16"/>
          <w:szCs w:val="16"/>
          <w:lang w:val="x-none" w:eastAsia="x-non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2103"/>
        <w:gridCol w:w="998"/>
        <w:gridCol w:w="1073"/>
        <w:gridCol w:w="1178"/>
      </w:tblGrid>
      <w:tr w:rsidR="00576912" w:rsidRPr="00576912" w:rsidTr="007060B8">
        <w:trPr>
          <w:trHeight w:val="250"/>
        </w:trPr>
        <w:tc>
          <w:tcPr>
            <w:tcW w:w="3325" w:type="dxa"/>
            <w:vMerge w:val="restart"/>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Этнос</w:t>
            </w:r>
          </w:p>
        </w:tc>
        <w:tc>
          <w:tcPr>
            <w:tcW w:w="6031" w:type="dxa"/>
            <w:gridSpan w:val="3"/>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Численности, чел.</w:t>
            </w:r>
          </w:p>
        </w:tc>
      </w:tr>
      <w:tr w:rsidR="00576912" w:rsidRPr="00576912" w:rsidTr="007060B8">
        <w:trPr>
          <w:trHeight w:val="196"/>
        </w:trPr>
        <w:tc>
          <w:tcPr>
            <w:tcW w:w="3325" w:type="dxa"/>
            <w:vMerge/>
            <w:shd w:val="clear" w:color="auto" w:fill="FFFFFF"/>
          </w:tcPr>
          <w:p w:rsidR="00576912" w:rsidRPr="00576912" w:rsidRDefault="00576912" w:rsidP="00576912">
            <w:pPr>
              <w:jc w:val="center"/>
              <w:rPr>
                <w:rFonts w:ascii="Arial" w:hAnsi="Arial" w:cs="Arial"/>
                <w:sz w:val="16"/>
                <w:szCs w:val="16"/>
              </w:rPr>
            </w:pPr>
          </w:p>
        </w:tc>
        <w:tc>
          <w:tcPr>
            <w:tcW w:w="1772" w:type="dxa"/>
            <w:shd w:val="clear" w:color="auto" w:fill="FFFFFF"/>
          </w:tcPr>
          <w:p w:rsidR="00576912" w:rsidRPr="00576912" w:rsidRDefault="00576912" w:rsidP="00576912">
            <w:pPr>
              <w:jc w:val="center"/>
              <w:rPr>
                <w:rFonts w:ascii="Arial" w:hAnsi="Arial" w:cs="Arial"/>
                <w:color w:val="FFFFFF"/>
                <w:sz w:val="16"/>
                <w:szCs w:val="16"/>
              </w:rPr>
            </w:pPr>
            <w:r w:rsidRPr="00576912">
              <w:rPr>
                <w:rFonts w:ascii="Arial" w:hAnsi="Arial" w:cs="Arial"/>
                <w:sz w:val="16"/>
                <w:szCs w:val="16"/>
              </w:rPr>
              <w:t>2002</w:t>
            </w:r>
          </w:p>
        </w:tc>
        <w:tc>
          <w:tcPr>
            <w:tcW w:w="1981" w:type="dxa"/>
            <w:shd w:val="clear" w:color="auto" w:fill="FFFFFF"/>
          </w:tcPr>
          <w:p w:rsidR="00576912" w:rsidRPr="00576912" w:rsidRDefault="00576912" w:rsidP="00576912">
            <w:pPr>
              <w:jc w:val="center"/>
              <w:rPr>
                <w:rFonts w:ascii="Arial" w:hAnsi="Arial" w:cs="Arial"/>
                <w:color w:val="FFFFFF"/>
                <w:sz w:val="16"/>
                <w:szCs w:val="16"/>
              </w:rPr>
            </w:pPr>
            <w:r w:rsidRPr="00576912">
              <w:rPr>
                <w:rFonts w:ascii="Arial" w:hAnsi="Arial" w:cs="Arial"/>
                <w:sz w:val="16"/>
                <w:szCs w:val="16"/>
              </w:rPr>
              <w:t>2010</w:t>
            </w:r>
          </w:p>
        </w:tc>
        <w:tc>
          <w:tcPr>
            <w:tcW w:w="2278" w:type="dxa"/>
            <w:shd w:val="clear" w:color="auto" w:fill="FFFFFF"/>
          </w:tcPr>
          <w:p w:rsidR="00576912" w:rsidRPr="00576912" w:rsidRDefault="00576912" w:rsidP="00576912">
            <w:pPr>
              <w:jc w:val="center"/>
              <w:rPr>
                <w:rFonts w:ascii="Arial" w:hAnsi="Arial" w:cs="Arial"/>
                <w:color w:val="FFFFFF"/>
                <w:sz w:val="16"/>
                <w:szCs w:val="16"/>
              </w:rPr>
            </w:pPr>
            <w:r w:rsidRPr="00576912">
              <w:rPr>
                <w:rFonts w:ascii="Arial" w:hAnsi="Arial" w:cs="Arial"/>
                <w:sz w:val="16"/>
                <w:szCs w:val="16"/>
              </w:rPr>
              <w:t>2013</w:t>
            </w:r>
          </w:p>
        </w:tc>
      </w:tr>
      <w:tr w:rsidR="00576912" w:rsidRPr="00576912" w:rsidTr="007060B8">
        <w:trPr>
          <w:trHeight w:val="265"/>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Русские</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3004</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2828</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2775</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 xml:space="preserve">Турки - </w:t>
            </w:r>
            <w:proofErr w:type="spellStart"/>
            <w:r w:rsidRPr="00576912">
              <w:rPr>
                <w:rFonts w:ascii="Arial" w:eastAsia="Calibri" w:hAnsi="Arial" w:cs="Arial"/>
                <w:sz w:val="16"/>
                <w:szCs w:val="16"/>
              </w:rPr>
              <w:t>месхетинцы</w:t>
            </w:r>
            <w:proofErr w:type="spellEnd"/>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204</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261</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277</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Армяне</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68</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56</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56</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Азербайджанцы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51</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29</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30</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Украинцы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14</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10</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10</w:t>
            </w:r>
          </w:p>
        </w:tc>
      </w:tr>
      <w:tr w:rsidR="00576912" w:rsidRPr="00576912" w:rsidTr="007060B8">
        <w:trPr>
          <w:trHeight w:val="265"/>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Чеченцы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10</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11</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13</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Цыгане</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32</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23</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29</w:t>
            </w:r>
          </w:p>
        </w:tc>
      </w:tr>
      <w:tr w:rsidR="00576912" w:rsidRPr="00576912" w:rsidTr="007060B8">
        <w:trPr>
          <w:trHeight w:val="25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Даргинцы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26</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41</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44</w:t>
            </w:r>
          </w:p>
        </w:tc>
      </w:tr>
      <w:tr w:rsidR="00576912" w:rsidRPr="00576912" w:rsidTr="007060B8">
        <w:trPr>
          <w:trHeight w:val="80"/>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Аварцы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8</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18</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23</w:t>
            </w:r>
          </w:p>
        </w:tc>
      </w:tr>
      <w:tr w:rsidR="00576912" w:rsidRPr="00576912" w:rsidTr="007060B8">
        <w:trPr>
          <w:trHeight w:val="265"/>
        </w:trPr>
        <w:tc>
          <w:tcPr>
            <w:tcW w:w="3325"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Лакцы</w:t>
            </w:r>
          </w:p>
        </w:tc>
        <w:tc>
          <w:tcPr>
            <w:tcW w:w="1772"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11</w:t>
            </w:r>
          </w:p>
        </w:tc>
        <w:tc>
          <w:tcPr>
            <w:tcW w:w="1981"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10</w:t>
            </w:r>
          </w:p>
        </w:tc>
        <w:tc>
          <w:tcPr>
            <w:tcW w:w="2278" w:type="dxa"/>
            <w:shd w:val="clear" w:color="auto" w:fill="FFFFFF"/>
          </w:tcPr>
          <w:p w:rsidR="00576912" w:rsidRPr="00576912" w:rsidRDefault="00576912" w:rsidP="00576912">
            <w:pPr>
              <w:keepLines/>
              <w:jc w:val="center"/>
              <w:rPr>
                <w:rFonts w:ascii="Arial" w:eastAsia="Calibri" w:hAnsi="Arial" w:cs="Arial"/>
                <w:sz w:val="16"/>
                <w:szCs w:val="16"/>
              </w:rPr>
            </w:pPr>
            <w:r w:rsidRPr="00576912">
              <w:rPr>
                <w:rFonts w:ascii="Arial" w:eastAsia="Calibri" w:hAnsi="Arial" w:cs="Arial"/>
                <w:sz w:val="16"/>
                <w:szCs w:val="16"/>
              </w:rPr>
              <w:t>10</w:t>
            </w:r>
          </w:p>
        </w:tc>
      </w:tr>
    </w:tbl>
    <w:p w:rsidR="005B19C2" w:rsidRPr="005B19C2" w:rsidRDefault="005B19C2" w:rsidP="00DB75AE">
      <w:pPr>
        <w:widowControl w:val="0"/>
        <w:jc w:val="both"/>
        <w:rPr>
          <w:rFonts w:ascii="Arial" w:hAnsi="Arial" w:cs="Arial"/>
          <w:sz w:val="16"/>
          <w:szCs w:val="16"/>
        </w:rPr>
      </w:pPr>
    </w:p>
    <w:p w:rsidR="00913FE1" w:rsidRDefault="00576912" w:rsidP="00DB75AE">
      <w:pPr>
        <w:widowControl w:val="0"/>
        <w:jc w:val="both"/>
        <w:rPr>
          <w:rFonts w:ascii="Arial" w:hAnsi="Arial" w:cs="Arial"/>
          <w:sz w:val="16"/>
          <w:szCs w:val="16"/>
        </w:rPr>
      </w:pPr>
      <w:r>
        <w:rPr>
          <w:noProof/>
          <w:sz w:val="28"/>
          <w:szCs w:val="28"/>
        </w:rPr>
        <w:drawing>
          <wp:inline distT="0" distB="0" distL="0" distR="0">
            <wp:extent cx="3329940" cy="1503118"/>
            <wp:effectExtent l="0" t="0" r="3810" b="190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75AE" w:rsidRDefault="00DB75AE"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p w:rsidR="00576912" w:rsidRPr="00576912" w:rsidRDefault="00576912" w:rsidP="00576912">
      <w:pPr>
        <w:keepNext/>
        <w:jc w:val="center"/>
        <w:outlineLvl w:val="2"/>
        <w:rPr>
          <w:rFonts w:ascii="Arial" w:hAnsi="Arial" w:cs="Arial"/>
          <w:b/>
          <w:color w:val="auto"/>
          <w:sz w:val="16"/>
          <w:szCs w:val="16"/>
          <w:lang w:val="x-none"/>
        </w:rPr>
      </w:pPr>
      <w:bookmarkStart w:id="125" w:name="_Toc399503104"/>
      <w:r w:rsidRPr="00576912">
        <w:rPr>
          <w:rFonts w:ascii="Arial" w:hAnsi="Arial" w:cs="Arial"/>
          <w:b/>
          <w:color w:val="auto"/>
          <w:sz w:val="16"/>
          <w:szCs w:val="16"/>
          <w:lang w:val="x-none"/>
        </w:rPr>
        <w:t xml:space="preserve">Рисунок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6</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4. Национальный  состав МО с. Бурлацкое</w:t>
      </w:r>
      <w:bookmarkEnd w:id="125"/>
    </w:p>
    <w:p w:rsidR="00576912" w:rsidRPr="00576912" w:rsidRDefault="00576912" w:rsidP="00576912">
      <w:pPr>
        <w:widowControl w:val="0"/>
        <w:ind w:firstLine="709"/>
        <w:jc w:val="both"/>
        <w:rPr>
          <w:rFonts w:ascii="Arial" w:hAnsi="Arial" w:cs="Arial"/>
          <w:color w:val="auto"/>
          <w:sz w:val="16"/>
          <w:szCs w:val="16"/>
          <w:lang w:val="x-none"/>
        </w:rPr>
      </w:pP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За рассматриваемый период 2002-2013 г. коренные изменения в этнической структуре  не происходили. Но следует отметить, что произошло сокращение русского населения на 229 человек, также наблюдался спад у следующих национальностей: армяне, азербайджанцы, украинцы, цыгане, лакцы.</w:t>
      </w:r>
    </w:p>
    <w:p w:rsidR="00576912" w:rsidRDefault="00576912" w:rsidP="008A016C">
      <w:pPr>
        <w:widowControl w:val="0"/>
        <w:ind w:firstLine="284"/>
        <w:jc w:val="both"/>
        <w:rPr>
          <w:rFonts w:ascii="Arial" w:hAnsi="Arial" w:cs="Arial"/>
          <w:color w:val="auto"/>
          <w:sz w:val="16"/>
          <w:szCs w:val="16"/>
        </w:rPr>
      </w:pPr>
      <w:r w:rsidRPr="00576912">
        <w:rPr>
          <w:rFonts w:ascii="Arial" w:hAnsi="Arial" w:cs="Arial"/>
          <w:color w:val="auto"/>
          <w:sz w:val="16"/>
          <w:szCs w:val="16"/>
          <w:lang w:val="x-none"/>
        </w:rPr>
        <w:t>Увеличение показателей численности произошли у турок</w:t>
      </w:r>
      <w:r w:rsidRPr="00576912">
        <w:rPr>
          <w:rFonts w:ascii="Arial" w:hAnsi="Arial" w:cs="Arial"/>
          <w:color w:val="auto"/>
          <w:sz w:val="16"/>
          <w:szCs w:val="16"/>
        </w:rPr>
        <w:t xml:space="preserve"> </w:t>
      </w:r>
      <w:r w:rsidRPr="00576912">
        <w:rPr>
          <w:rFonts w:ascii="Arial" w:hAnsi="Arial" w:cs="Arial"/>
          <w:color w:val="auto"/>
          <w:sz w:val="16"/>
          <w:szCs w:val="16"/>
          <w:lang w:val="x-none"/>
        </w:rPr>
        <w:t>-</w:t>
      </w:r>
      <w:r w:rsidRPr="00576912">
        <w:rPr>
          <w:rFonts w:ascii="Arial" w:hAnsi="Arial" w:cs="Arial"/>
          <w:color w:val="auto"/>
          <w:sz w:val="16"/>
          <w:szCs w:val="16"/>
        </w:rPr>
        <w:t xml:space="preserve"> </w:t>
      </w:r>
      <w:proofErr w:type="spellStart"/>
      <w:r w:rsidRPr="00576912">
        <w:rPr>
          <w:rFonts w:ascii="Arial" w:hAnsi="Arial" w:cs="Arial"/>
          <w:color w:val="auto"/>
          <w:sz w:val="16"/>
          <w:szCs w:val="16"/>
          <w:lang w:val="x-none"/>
        </w:rPr>
        <w:t>месхетинцев</w:t>
      </w:r>
      <w:proofErr w:type="spellEnd"/>
      <w:r w:rsidRPr="00576912">
        <w:rPr>
          <w:rFonts w:ascii="Arial" w:hAnsi="Arial" w:cs="Arial"/>
          <w:color w:val="auto"/>
          <w:sz w:val="16"/>
          <w:szCs w:val="16"/>
          <w:lang w:val="x-none"/>
        </w:rPr>
        <w:t xml:space="preserve"> (увеличилось на 72 человека), даргинцев, чеченцев, аварцев.</w:t>
      </w:r>
    </w:p>
    <w:p w:rsidR="008A016C" w:rsidRPr="008A016C" w:rsidRDefault="008A016C" w:rsidP="008A016C">
      <w:pPr>
        <w:widowControl w:val="0"/>
        <w:ind w:firstLine="284"/>
        <w:jc w:val="both"/>
        <w:rPr>
          <w:rFonts w:ascii="Arial" w:hAnsi="Arial" w:cs="Arial"/>
          <w:color w:val="auto"/>
          <w:sz w:val="16"/>
          <w:szCs w:val="16"/>
        </w:rPr>
      </w:pPr>
    </w:p>
    <w:p w:rsidR="00576912" w:rsidRPr="00576912" w:rsidRDefault="00576912" w:rsidP="008A016C">
      <w:pPr>
        <w:keepNext/>
        <w:ind w:firstLine="284"/>
        <w:jc w:val="center"/>
        <w:outlineLvl w:val="0"/>
        <w:rPr>
          <w:rFonts w:ascii="Arial" w:hAnsi="Arial" w:cs="Arial"/>
          <w:b/>
          <w:color w:val="auto"/>
          <w:sz w:val="16"/>
          <w:szCs w:val="16"/>
        </w:rPr>
      </w:pPr>
      <w:bookmarkStart w:id="126" w:name="_Toc399232106"/>
      <w:bookmarkStart w:id="127" w:name="_Toc399503105"/>
      <w:r w:rsidRPr="00576912">
        <w:rPr>
          <w:rFonts w:ascii="Arial" w:hAnsi="Arial" w:cs="Arial"/>
          <w:b/>
          <w:color w:val="auto"/>
          <w:sz w:val="16"/>
          <w:szCs w:val="16"/>
        </w:rPr>
        <w:t>РАЗДЕЛ 5. ЭКОНОМИЧЕСКАЯ БАЗА</w:t>
      </w:r>
      <w:bookmarkEnd w:id="126"/>
      <w:bookmarkEnd w:id="127"/>
    </w:p>
    <w:p w:rsidR="00576912" w:rsidRPr="00576912" w:rsidRDefault="00576912" w:rsidP="008A016C">
      <w:pPr>
        <w:ind w:firstLine="284"/>
        <w:jc w:val="both"/>
        <w:rPr>
          <w:rFonts w:ascii="Arial" w:hAnsi="Arial" w:cs="Arial"/>
          <w:color w:val="auto"/>
          <w:sz w:val="16"/>
          <w:szCs w:val="16"/>
          <w:lang w:val="x-none" w:eastAsia="x-none"/>
        </w:rPr>
      </w:pPr>
    </w:p>
    <w:p w:rsidR="00576912" w:rsidRPr="00576912" w:rsidRDefault="00576912" w:rsidP="008A016C">
      <w:pPr>
        <w:ind w:firstLine="284"/>
        <w:jc w:val="both"/>
        <w:rPr>
          <w:rFonts w:ascii="Arial" w:hAnsi="Arial" w:cs="Arial"/>
          <w:color w:val="auto"/>
          <w:sz w:val="16"/>
          <w:szCs w:val="16"/>
          <w:lang w:val="x-none" w:eastAsia="x-none"/>
        </w:rPr>
      </w:pPr>
      <w:r w:rsidRPr="00576912">
        <w:rPr>
          <w:rFonts w:ascii="Arial" w:hAnsi="Arial" w:cs="Arial"/>
          <w:color w:val="auto"/>
          <w:sz w:val="16"/>
          <w:szCs w:val="16"/>
          <w:lang w:val="x-none" w:eastAsia="x-none"/>
        </w:rPr>
        <w:t>Экономический потенциал территории включает в себя несколько основных факторов: экономико-географическое положение, обеспеченность природными ресурсами, производственный потенциал, трудовой и научно-технический потенциал. 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Территория  МО с. Бурлацкое обладает значительным экономическим потенциалом. В настоящее время основная часть территории используется для сельскохозяйственного производства.</w:t>
      </w: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Экономика села Бурлацкое представлена следующими предприятиями и организациями: филиал  «</w:t>
      </w:r>
      <w:proofErr w:type="spellStart"/>
      <w:r w:rsidRPr="00576912">
        <w:rPr>
          <w:rFonts w:ascii="Arial" w:hAnsi="Arial" w:cs="Arial"/>
          <w:color w:val="auto"/>
          <w:sz w:val="16"/>
          <w:szCs w:val="16"/>
          <w:lang w:val="x-none"/>
        </w:rPr>
        <w:t>Благодарненский</w:t>
      </w:r>
      <w:proofErr w:type="spellEnd"/>
      <w:r w:rsidRPr="00576912">
        <w:rPr>
          <w:rFonts w:ascii="Arial" w:hAnsi="Arial" w:cs="Arial"/>
          <w:color w:val="auto"/>
          <w:sz w:val="16"/>
          <w:szCs w:val="16"/>
          <w:lang w:val="x-none"/>
        </w:rPr>
        <w:t>» ЗАО «Ставропольский бройлер» по производству мяса бройлеров; ООО «</w:t>
      </w:r>
      <w:proofErr w:type="spellStart"/>
      <w:r w:rsidRPr="00576912">
        <w:rPr>
          <w:rFonts w:ascii="Arial" w:hAnsi="Arial" w:cs="Arial"/>
          <w:color w:val="auto"/>
          <w:sz w:val="16"/>
          <w:szCs w:val="16"/>
          <w:lang w:val="x-none"/>
        </w:rPr>
        <w:t>Сфера»по</w:t>
      </w:r>
      <w:proofErr w:type="spellEnd"/>
      <w:r w:rsidRPr="00576912">
        <w:rPr>
          <w:rFonts w:ascii="Arial" w:hAnsi="Arial" w:cs="Arial"/>
          <w:color w:val="auto"/>
          <w:sz w:val="16"/>
          <w:szCs w:val="16"/>
          <w:lang w:val="x-none"/>
        </w:rPr>
        <w:t xml:space="preserve"> выращиванию гусей; производством зерна на территории муниципального образования занимается 16 мелких и крупных крестьянско-фермерских хозяйств; ООО «СМ» добывает  песок и камень-ракушечник</w:t>
      </w:r>
      <w:bookmarkStart w:id="128" w:name="_Toc399503106"/>
      <w:bookmarkStart w:id="129" w:name="_Toc399232107"/>
      <w:bookmarkEnd w:id="128"/>
      <w:r w:rsidRPr="00576912">
        <w:rPr>
          <w:rFonts w:ascii="Arial" w:hAnsi="Arial" w:cs="Arial"/>
          <w:color w:val="auto"/>
          <w:sz w:val="16"/>
          <w:szCs w:val="16"/>
          <w:lang w:val="x-none"/>
        </w:rPr>
        <w:t>.</w:t>
      </w:r>
    </w:p>
    <w:p w:rsidR="00576912" w:rsidRPr="008A016C" w:rsidRDefault="00576912" w:rsidP="008A016C">
      <w:pPr>
        <w:keepNext/>
        <w:keepLines/>
        <w:numPr>
          <w:ilvl w:val="1"/>
          <w:numId w:val="10"/>
        </w:numPr>
        <w:spacing w:before="200"/>
        <w:ind w:left="0" w:firstLine="284"/>
        <w:outlineLvl w:val="1"/>
        <w:rPr>
          <w:rFonts w:ascii="Arial" w:hAnsi="Arial" w:cs="Arial"/>
          <w:b/>
          <w:bCs/>
          <w:color w:val="auto"/>
          <w:sz w:val="16"/>
          <w:szCs w:val="16"/>
        </w:rPr>
      </w:pPr>
      <w:bookmarkStart w:id="130" w:name="_Toc399503107"/>
      <w:r w:rsidRPr="00576912">
        <w:rPr>
          <w:rFonts w:ascii="Arial" w:hAnsi="Arial" w:cs="Arial"/>
          <w:b/>
          <w:bCs/>
          <w:color w:val="auto"/>
          <w:sz w:val="16"/>
          <w:szCs w:val="16"/>
        </w:rPr>
        <w:t>Промышленность</w:t>
      </w:r>
      <w:bookmarkEnd w:id="129"/>
      <w:bookmarkEnd w:id="130"/>
    </w:p>
    <w:p w:rsidR="00576912" w:rsidRPr="00576912" w:rsidRDefault="00576912" w:rsidP="008A016C">
      <w:pPr>
        <w:widowControl w:val="0"/>
        <w:spacing w:after="240"/>
        <w:ind w:firstLine="284"/>
        <w:jc w:val="both"/>
        <w:rPr>
          <w:rFonts w:ascii="Arial" w:hAnsi="Arial" w:cs="Arial"/>
          <w:color w:val="auto"/>
          <w:sz w:val="16"/>
          <w:szCs w:val="16"/>
          <w:lang w:val="x-none"/>
        </w:rPr>
      </w:pPr>
      <w:r w:rsidRPr="00576912">
        <w:rPr>
          <w:rFonts w:ascii="Arial" w:hAnsi="Arial" w:cs="Arial"/>
          <w:color w:val="auto"/>
          <w:sz w:val="16"/>
          <w:szCs w:val="16"/>
          <w:lang w:val="x-none"/>
        </w:rPr>
        <w:t xml:space="preserve">На территории МО </w:t>
      </w:r>
      <w:proofErr w:type="spellStart"/>
      <w:r w:rsidRPr="00576912">
        <w:rPr>
          <w:rFonts w:ascii="Arial" w:hAnsi="Arial" w:cs="Arial"/>
          <w:color w:val="auto"/>
          <w:sz w:val="16"/>
          <w:szCs w:val="16"/>
          <w:lang w:val="x-none"/>
        </w:rPr>
        <w:t>с.Бурлацкое</w:t>
      </w:r>
      <w:proofErr w:type="spellEnd"/>
      <w:r w:rsidRPr="00576912">
        <w:rPr>
          <w:rFonts w:ascii="Arial" w:hAnsi="Arial" w:cs="Arial"/>
          <w:color w:val="auto"/>
          <w:sz w:val="16"/>
          <w:szCs w:val="16"/>
          <w:lang w:val="x-none"/>
        </w:rPr>
        <w:t xml:space="preserve"> промышленность представлена обществом с ограниченной ответственностью «Стройматериалы» по добыче известняка – ракушечника. Предприятие занимается добычей известняка ракушечника, производством строительного песка, облицовочного кирпича. Объемы производства представлены в таблице ниже.</w:t>
      </w:r>
    </w:p>
    <w:p w:rsidR="00576912" w:rsidRPr="008A016C" w:rsidRDefault="00576912" w:rsidP="008A016C">
      <w:pPr>
        <w:ind w:firstLine="284"/>
        <w:rPr>
          <w:rFonts w:ascii="Arial" w:hAnsi="Arial" w:cs="Arial"/>
          <w:b/>
          <w:color w:val="auto"/>
          <w:sz w:val="16"/>
          <w:szCs w:val="16"/>
        </w:rPr>
      </w:pPr>
      <w:r w:rsidRPr="00576912">
        <w:rPr>
          <w:rFonts w:ascii="Arial" w:hAnsi="Arial" w:cs="Arial"/>
          <w:b/>
          <w:color w:val="auto"/>
          <w:sz w:val="16"/>
          <w:szCs w:val="16"/>
          <w:lang w:val="x-none"/>
        </w:rPr>
        <w:lastRenderedPageBreak/>
        <w:t xml:space="preserve">Таблица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Таблица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8</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 Экономические показатели ООО «Стройматериалы».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2516"/>
        <w:gridCol w:w="2944"/>
      </w:tblGrid>
      <w:tr w:rsidR="00576912" w:rsidRPr="00576912" w:rsidTr="007060B8">
        <w:trPr>
          <w:trHeight w:val="353"/>
        </w:trPr>
        <w:tc>
          <w:tcPr>
            <w:tcW w:w="4311" w:type="dxa"/>
            <w:shd w:val="clear" w:color="auto" w:fill="FFFFFF"/>
          </w:tcPr>
          <w:p w:rsidR="00576912" w:rsidRPr="00576912" w:rsidRDefault="00576912" w:rsidP="00576912">
            <w:pPr>
              <w:spacing w:before="60" w:after="120"/>
              <w:jc w:val="center"/>
              <w:rPr>
                <w:rFonts w:ascii="Arial" w:hAnsi="Arial" w:cs="Arial"/>
                <w:sz w:val="16"/>
                <w:szCs w:val="16"/>
              </w:rPr>
            </w:pPr>
            <w:r w:rsidRPr="00576912">
              <w:rPr>
                <w:rFonts w:ascii="Arial" w:hAnsi="Arial" w:cs="Arial"/>
                <w:sz w:val="16"/>
                <w:szCs w:val="16"/>
              </w:rPr>
              <w:t>Показатели</w:t>
            </w:r>
          </w:p>
        </w:tc>
        <w:tc>
          <w:tcPr>
            <w:tcW w:w="5366" w:type="dxa"/>
            <w:shd w:val="clear" w:color="auto" w:fill="FFFFFF"/>
          </w:tcPr>
          <w:p w:rsidR="00576912" w:rsidRPr="00576912" w:rsidRDefault="00576912" w:rsidP="00576912">
            <w:pPr>
              <w:spacing w:before="60" w:after="120"/>
              <w:jc w:val="center"/>
              <w:rPr>
                <w:rFonts w:ascii="Arial" w:hAnsi="Arial" w:cs="Arial"/>
                <w:sz w:val="16"/>
                <w:szCs w:val="16"/>
              </w:rPr>
            </w:pPr>
            <w:r w:rsidRPr="00576912">
              <w:rPr>
                <w:rFonts w:ascii="Arial" w:hAnsi="Arial" w:cs="Arial"/>
                <w:sz w:val="16"/>
                <w:szCs w:val="16"/>
              </w:rPr>
              <w:t>ООО «СМ»</w:t>
            </w:r>
          </w:p>
        </w:tc>
      </w:tr>
      <w:tr w:rsidR="00576912" w:rsidRPr="00576912" w:rsidTr="007060B8">
        <w:tc>
          <w:tcPr>
            <w:tcW w:w="4311"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Численность работников, чел.</w:t>
            </w:r>
          </w:p>
        </w:tc>
        <w:tc>
          <w:tcPr>
            <w:tcW w:w="5366"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86</w:t>
            </w:r>
          </w:p>
        </w:tc>
      </w:tr>
      <w:tr w:rsidR="00576912" w:rsidRPr="00576912" w:rsidTr="007060B8">
        <w:tc>
          <w:tcPr>
            <w:tcW w:w="4311"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Средняя заработная плата, руб.</w:t>
            </w:r>
          </w:p>
        </w:tc>
        <w:tc>
          <w:tcPr>
            <w:tcW w:w="5366"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8 298</w:t>
            </w:r>
          </w:p>
        </w:tc>
      </w:tr>
      <w:tr w:rsidR="00576912" w:rsidRPr="00576912" w:rsidTr="007060B8">
        <w:tc>
          <w:tcPr>
            <w:tcW w:w="4311"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Количество производимой продукции</w:t>
            </w:r>
          </w:p>
        </w:tc>
        <w:tc>
          <w:tcPr>
            <w:tcW w:w="5366"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187,2 тыс. шт. кирпича,</w:t>
            </w:r>
          </w:p>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 xml:space="preserve">46,1 тыс. </w:t>
            </w:r>
            <w:proofErr w:type="spellStart"/>
            <w:r w:rsidRPr="00576912">
              <w:rPr>
                <w:rFonts w:ascii="Arial" w:eastAsia="Calibri" w:hAnsi="Arial" w:cs="Arial"/>
                <w:bCs/>
                <w:sz w:val="16"/>
                <w:szCs w:val="16"/>
              </w:rPr>
              <w:t>м.куб</w:t>
            </w:r>
            <w:proofErr w:type="spellEnd"/>
            <w:r w:rsidRPr="00576912">
              <w:rPr>
                <w:rFonts w:ascii="Arial" w:eastAsia="Calibri" w:hAnsi="Arial" w:cs="Arial"/>
                <w:bCs/>
                <w:sz w:val="16"/>
                <w:szCs w:val="16"/>
              </w:rPr>
              <w:t>. камня и его производных,</w:t>
            </w:r>
          </w:p>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 xml:space="preserve">9,0 </w:t>
            </w:r>
            <w:proofErr w:type="spellStart"/>
            <w:r w:rsidRPr="00576912">
              <w:rPr>
                <w:rFonts w:ascii="Arial" w:eastAsia="Calibri" w:hAnsi="Arial" w:cs="Arial"/>
                <w:bCs/>
                <w:sz w:val="16"/>
                <w:szCs w:val="16"/>
              </w:rPr>
              <w:t>тыс.шт</w:t>
            </w:r>
            <w:proofErr w:type="spellEnd"/>
            <w:r w:rsidRPr="00576912">
              <w:rPr>
                <w:rFonts w:ascii="Arial" w:eastAsia="Calibri" w:hAnsi="Arial" w:cs="Arial"/>
                <w:bCs/>
                <w:sz w:val="16"/>
                <w:szCs w:val="16"/>
              </w:rPr>
              <w:t>. плит облицовочных</w:t>
            </w:r>
          </w:p>
        </w:tc>
      </w:tr>
      <w:tr w:rsidR="00576912" w:rsidRPr="00576912" w:rsidTr="007060B8">
        <w:tc>
          <w:tcPr>
            <w:tcW w:w="4311"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Мероприятия по модернизации производства</w:t>
            </w:r>
          </w:p>
        </w:tc>
        <w:tc>
          <w:tcPr>
            <w:tcW w:w="5366" w:type="dxa"/>
            <w:shd w:val="clear" w:color="auto" w:fill="FFFFFF"/>
          </w:tcPr>
          <w:p w:rsidR="00576912" w:rsidRPr="00576912" w:rsidRDefault="00576912" w:rsidP="00576912">
            <w:pPr>
              <w:keepLines/>
              <w:rPr>
                <w:rFonts w:ascii="Arial" w:eastAsia="Calibri" w:hAnsi="Arial" w:cs="Arial"/>
                <w:sz w:val="16"/>
                <w:szCs w:val="16"/>
              </w:rPr>
            </w:pPr>
            <w:r w:rsidRPr="00576912">
              <w:rPr>
                <w:rFonts w:ascii="Arial" w:eastAsia="Calibri" w:hAnsi="Arial" w:cs="Arial"/>
                <w:bCs/>
                <w:sz w:val="16"/>
                <w:szCs w:val="16"/>
              </w:rPr>
              <w:t>Расширение производства за счет собственных средств.</w:t>
            </w:r>
          </w:p>
        </w:tc>
      </w:tr>
    </w:tbl>
    <w:p w:rsidR="00576912" w:rsidRPr="008A016C" w:rsidRDefault="00576912" w:rsidP="008A016C">
      <w:pPr>
        <w:widowControl w:val="0"/>
        <w:jc w:val="both"/>
        <w:rPr>
          <w:rFonts w:ascii="Arial" w:hAnsi="Arial" w:cs="Arial"/>
          <w:color w:val="auto"/>
          <w:sz w:val="16"/>
          <w:szCs w:val="16"/>
        </w:rPr>
      </w:pPr>
    </w:p>
    <w:p w:rsidR="00576912" w:rsidRPr="00576912" w:rsidRDefault="00576912" w:rsidP="008A016C">
      <w:pPr>
        <w:keepNext/>
        <w:ind w:firstLine="284"/>
        <w:outlineLvl w:val="2"/>
        <w:rPr>
          <w:rFonts w:ascii="Arial" w:hAnsi="Arial" w:cs="Arial"/>
          <w:color w:val="auto"/>
          <w:sz w:val="16"/>
          <w:szCs w:val="16"/>
          <w:lang w:val="x-none" w:eastAsia="x-none"/>
        </w:rPr>
      </w:pPr>
      <w:r w:rsidRPr="00576912">
        <w:rPr>
          <w:rFonts w:ascii="Arial" w:hAnsi="Arial" w:cs="Arial"/>
          <w:b/>
          <w:color w:val="auto"/>
          <w:sz w:val="16"/>
          <w:szCs w:val="16"/>
          <w:lang w:val="x-none" w:eastAsia="x-none"/>
        </w:rPr>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9</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Промышленные предприятия, работающие на территории поселения.</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1380"/>
        <w:gridCol w:w="1696"/>
        <w:gridCol w:w="1210"/>
        <w:gridCol w:w="1052"/>
      </w:tblGrid>
      <w:tr w:rsidR="00576912" w:rsidRPr="00576912" w:rsidTr="007060B8">
        <w:trPr>
          <w:trHeight w:val="340"/>
        </w:trPr>
        <w:tc>
          <w:tcPr>
            <w:tcW w:w="1293" w:type="pct"/>
            <w:shd w:val="clear" w:color="auto" w:fill="FFFFFF"/>
            <w:vAlign w:val="center"/>
          </w:tcPr>
          <w:p w:rsidR="00576912" w:rsidRPr="00576912" w:rsidRDefault="00576912" w:rsidP="008A016C">
            <w:pPr>
              <w:jc w:val="center"/>
              <w:rPr>
                <w:rFonts w:ascii="Arial" w:hAnsi="Arial" w:cs="Arial"/>
                <w:sz w:val="16"/>
                <w:szCs w:val="16"/>
              </w:rPr>
            </w:pPr>
            <w:r w:rsidRPr="00576912">
              <w:rPr>
                <w:rFonts w:ascii="Arial" w:hAnsi="Arial" w:cs="Arial"/>
                <w:sz w:val="16"/>
                <w:szCs w:val="16"/>
              </w:rPr>
              <w:t>Наименование предприятия</w:t>
            </w:r>
          </w:p>
        </w:tc>
        <w:tc>
          <w:tcPr>
            <w:tcW w:w="1589" w:type="pct"/>
            <w:shd w:val="clear" w:color="auto" w:fill="FFFFFF"/>
            <w:vAlign w:val="center"/>
          </w:tcPr>
          <w:p w:rsidR="00576912" w:rsidRPr="00576912" w:rsidRDefault="00576912" w:rsidP="008A016C">
            <w:pPr>
              <w:jc w:val="center"/>
              <w:rPr>
                <w:rFonts w:ascii="Arial" w:hAnsi="Arial" w:cs="Arial"/>
                <w:sz w:val="16"/>
                <w:szCs w:val="16"/>
              </w:rPr>
            </w:pPr>
            <w:r w:rsidRPr="00576912">
              <w:rPr>
                <w:rFonts w:ascii="Arial" w:hAnsi="Arial" w:cs="Arial"/>
                <w:sz w:val="16"/>
                <w:szCs w:val="16"/>
              </w:rPr>
              <w:t>Отрасль производства</w:t>
            </w:r>
          </w:p>
        </w:tc>
        <w:tc>
          <w:tcPr>
            <w:tcW w:w="1133" w:type="pct"/>
            <w:shd w:val="clear" w:color="auto" w:fill="FFFFFF"/>
            <w:vAlign w:val="center"/>
          </w:tcPr>
          <w:p w:rsidR="00576912" w:rsidRPr="00576912" w:rsidRDefault="00576912" w:rsidP="008A016C">
            <w:pPr>
              <w:jc w:val="center"/>
              <w:rPr>
                <w:rFonts w:ascii="Arial" w:hAnsi="Arial" w:cs="Arial"/>
                <w:sz w:val="16"/>
                <w:szCs w:val="16"/>
              </w:rPr>
            </w:pPr>
            <w:r w:rsidRPr="00576912">
              <w:rPr>
                <w:rFonts w:ascii="Arial" w:hAnsi="Arial" w:cs="Arial"/>
                <w:sz w:val="16"/>
                <w:szCs w:val="16"/>
              </w:rPr>
              <w:t>Дислокация</w:t>
            </w:r>
          </w:p>
        </w:tc>
        <w:tc>
          <w:tcPr>
            <w:tcW w:w="985" w:type="pct"/>
            <w:shd w:val="clear" w:color="auto" w:fill="FFFFFF"/>
            <w:vAlign w:val="center"/>
          </w:tcPr>
          <w:p w:rsidR="00576912" w:rsidRPr="00576912" w:rsidRDefault="00576912" w:rsidP="008A016C">
            <w:pPr>
              <w:jc w:val="center"/>
              <w:rPr>
                <w:rFonts w:ascii="Arial" w:hAnsi="Arial" w:cs="Arial"/>
                <w:sz w:val="16"/>
                <w:szCs w:val="16"/>
              </w:rPr>
            </w:pPr>
            <w:r w:rsidRPr="00576912">
              <w:rPr>
                <w:rFonts w:ascii="Arial" w:hAnsi="Arial" w:cs="Arial"/>
                <w:sz w:val="16"/>
                <w:szCs w:val="16"/>
              </w:rPr>
              <w:t xml:space="preserve">Объем </w:t>
            </w:r>
          </w:p>
          <w:p w:rsidR="00576912" w:rsidRPr="00576912" w:rsidRDefault="00576912" w:rsidP="008A016C">
            <w:pPr>
              <w:jc w:val="center"/>
              <w:rPr>
                <w:rFonts w:ascii="Arial" w:hAnsi="Arial" w:cs="Arial"/>
                <w:sz w:val="16"/>
                <w:szCs w:val="16"/>
              </w:rPr>
            </w:pPr>
            <w:r w:rsidRPr="00576912">
              <w:rPr>
                <w:rFonts w:ascii="Arial" w:hAnsi="Arial" w:cs="Arial"/>
                <w:sz w:val="16"/>
                <w:szCs w:val="16"/>
              </w:rPr>
              <w:t>производства</w:t>
            </w:r>
          </w:p>
        </w:tc>
      </w:tr>
      <w:tr w:rsidR="00576912" w:rsidRPr="00576912" w:rsidTr="007060B8">
        <w:trPr>
          <w:trHeight w:val="803"/>
        </w:trPr>
        <w:tc>
          <w:tcPr>
            <w:tcW w:w="1293" w:type="pct"/>
            <w:vMerge w:val="restart"/>
            <w:shd w:val="clear" w:color="auto" w:fill="FFFFFF"/>
            <w:vAlign w:val="center"/>
          </w:tcPr>
          <w:p w:rsidR="00576912" w:rsidRPr="00576912" w:rsidRDefault="00576912" w:rsidP="00576912">
            <w:pPr>
              <w:ind w:left="-108"/>
              <w:rPr>
                <w:rFonts w:ascii="Arial" w:hAnsi="Arial" w:cs="Arial"/>
                <w:sz w:val="16"/>
                <w:szCs w:val="16"/>
              </w:rPr>
            </w:pPr>
            <w:r w:rsidRPr="00576912">
              <w:rPr>
                <w:rFonts w:ascii="Arial" w:hAnsi="Arial" w:cs="Arial"/>
                <w:sz w:val="16"/>
                <w:szCs w:val="16"/>
              </w:rPr>
              <w:t xml:space="preserve">ООО </w:t>
            </w:r>
          </w:p>
          <w:p w:rsidR="00576912" w:rsidRPr="00576912" w:rsidRDefault="00576912" w:rsidP="00576912">
            <w:pPr>
              <w:spacing w:before="60" w:after="120"/>
              <w:ind w:left="-108"/>
              <w:rPr>
                <w:rFonts w:ascii="Arial" w:hAnsi="Arial" w:cs="Arial"/>
                <w:sz w:val="16"/>
                <w:szCs w:val="16"/>
              </w:rPr>
            </w:pPr>
            <w:r w:rsidRPr="00576912">
              <w:rPr>
                <w:rFonts w:ascii="Arial" w:hAnsi="Arial" w:cs="Arial"/>
                <w:sz w:val="16"/>
                <w:szCs w:val="16"/>
              </w:rPr>
              <w:t>«Стройматериалы»</w:t>
            </w:r>
          </w:p>
        </w:tc>
        <w:tc>
          <w:tcPr>
            <w:tcW w:w="1589"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добыча известняка </w:t>
            </w:r>
          </w:p>
          <w:p w:rsidR="00576912" w:rsidRPr="00576912" w:rsidRDefault="00576912" w:rsidP="00576912">
            <w:pPr>
              <w:rPr>
                <w:rFonts w:ascii="Arial" w:hAnsi="Arial" w:cs="Arial"/>
                <w:sz w:val="16"/>
                <w:szCs w:val="16"/>
              </w:rPr>
            </w:pPr>
            <w:r w:rsidRPr="00576912">
              <w:rPr>
                <w:rFonts w:ascii="Arial" w:hAnsi="Arial" w:cs="Arial"/>
                <w:sz w:val="16"/>
                <w:szCs w:val="16"/>
              </w:rPr>
              <w:t>ракушечника</w:t>
            </w:r>
          </w:p>
        </w:tc>
        <w:tc>
          <w:tcPr>
            <w:tcW w:w="1133"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с. Бурлацкое, карьер</w:t>
            </w: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7000 тыс. м</w:t>
            </w:r>
            <w:r w:rsidRPr="00576912">
              <w:rPr>
                <w:rFonts w:ascii="Arial" w:hAnsi="Arial" w:cs="Arial"/>
                <w:sz w:val="16"/>
                <w:szCs w:val="16"/>
                <w:vertAlign w:val="superscript"/>
              </w:rPr>
              <w:t>3</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песок строительный</w:t>
            </w:r>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24900 м</w:t>
            </w:r>
            <w:r w:rsidRPr="00576912">
              <w:rPr>
                <w:rFonts w:ascii="Arial" w:hAnsi="Arial" w:cs="Arial"/>
                <w:sz w:val="16"/>
                <w:szCs w:val="16"/>
                <w:vertAlign w:val="superscript"/>
              </w:rPr>
              <w:t>3</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кирпич облицовочный</w:t>
            </w:r>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141600 шт.</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кирпич облицовочный колотый</w:t>
            </w:r>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114400 шт.</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proofErr w:type="spellStart"/>
            <w:r w:rsidRPr="00576912">
              <w:rPr>
                <w:rFonts w:ascii="Arial" w:hAnsi="Arial" w:cs="Arial"/>
                <w:sz w:val="16"/>
                <w:szCs w:val="16"/>
              </w:rPr>
              <w:t>пилобут</w:t>
            </w:r>
            <w:proofErr w:type="spellEnd"/>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700 м</w:t>
            </w:r>
            <w:r w:rsidRPr="00576912">
              <w:rPr>
                <w:rFonts w:ascii="Arial" w:hAnsi="Arial" w:cs="Arial"/>
                <w:sz w:val="16"/>
                <w:szCs w:val="16"/>
                <w:vertAlign w:val="superscript"/>
              </w:rPr>
              <w:t>3</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proofErr w:type="spellStart"/>
            <w:r w:rsidRPr="00576912">
              <w:rPr>
                <w:rFonts w:ascii="Arial" w:hAnsi="Arial" w:cs="Arial"/>
                <w:sz w:val="16"/>
                <w:szCs w:val="16"/>
              </w:rPr>
              <w:t>тырса</w:t>
            </w:r>
            <w:proofErr w:type="spellEnd"/>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11800 м</w:t>
            </w:r>
            <w:r w:rsidRPr="00576912">
              <w:rPr>
                <w:rFonts w:ascii="Arial" w:hAnsi="Arial" w:cs="Arial"/>
                <w:sz w:val="16"/>
                <w:szCs w:val="16"/>
                <w:vertAlign w:val="superscript"/>
              </w:rPr>
              <w:t>3</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proofErr w:type="spellStart"/>
            <w:r w:rsidRPr="00576912">
              <w:rPr>
                <w:rFonts w:ascii="Arial" w:hAnsi="Arial" w:cs="Arial"/>
                <w:sz w:val="16"/>
                <w:szCs w:val="16"/>
              </w:rPr>
              <w:t>окол</w:t>
            </w:r>
            <w:proofErr w:type="spellEnd"/>
            <w:r w:rsidRPr="00576912">
              <w:rPr>
                <w:rFonts w:ascii="Arial" w:hAnsi="Arial" w:cs="Arial"/>
                <w:sz w:val="16"/>
                <w:szCs w:val="16"/>
              </w:rPr>
              <w:t xml:space="preserve"> отсевной</w:t>
            </w:r>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600 м</w:t>
            </w:r>
            <w:r w:rsidRPr="00576912">
              <w:rPr>
                <w:rFonts w:ascii="Arial" w:hAnsi="Arial" w:cs="Arial"/>
                <w:sz w:val="16"/>
                <w:szCs w:val="16"/>
                <w:vertAlign w:val="superscript"/>
              </w:rPr>
              <w:t>3</w:t>
            </w:r>
          </w:p>
        </w:tc>
      </w:tr>
      <w:tr w:rsidR="00576912" w:rsidRPr="00576912" w:rsidTr="007060B8">
        <w:trPr>
          <w:trHeight w:val="340"/>
        </w:trPr>
        <w:tc>
          <w:tcPr>
            <w:tcW w:w="1293" w:type="pct"/>
            <w:vMerge/>
            <w:shd w:val="clear" w:color="auto" w:fill="FFFFFF"/>
          </w:tcPr>
          <w:p w:rsidR="00576912" w:rsidRPr="00576912" w:rsidRDefault="00576912" w:rsidP="00576912">
            <w:pPr>
              <w:spacing w:before="60" w:after="120"/>
              <w:rPr>
                <w:rFonts w:ascii="Arial" w:hAnsi="Arial" w:cs="Arial"/>
                <w:sz w:val="16"/>
                <w:szCs w:val="16"/>
              </w:rPr>
            </w:pPr>
          </w:p>
        </w:tc>
        <w:tc>
          <w:tcPr>
            <w:tcW w:w="1589" w:type="pct"/>
            <w:shd w:val="clear" w:color="auto" w:fill="FFFFFF"/>
          </w:tcPr>
          <w:p w:rsidR="00576912" w:rsidRPr="00576912" w:rsidRDefault="00576912" w:rsidP="00576912">
            <w:pPr>
              <w:spacing w:before="60" w:after="120"/>
              <w:rPr>
                <w:rFonts w:ascii="Arial" w:hAnsi="Arial" w:cs="Arial"/>
                <w:sz w:val="16"/>
                <w:szCs w:val="16"/>
              </w:rPr>
            </w:pPr>
            <w:proofErr w:type="spellStart"/>
            <w:r w:rsidRPr="00576912">
              <w:rPr>
                <w:rFonts w:ascii="Arial" w:hAnsi="Arial" w:cs="Arial"/>
                <w:sz w:val="16"/>
                <w:szCs w:val="16"/>
              </w:rPr>
              <w:t>окол</w:t>
            </w:r>
            <w:proofErr w:type="spellEnd"/>
          </w:p>
        </w:tc>
        <w:tc>
          <w:tcPr>
            <w:tcW w:w="1133" w:type="pct"/>
            <w:shd w:val="clear" w:color="auto" w:fill="FFFFFF"/>
          </w:tcPr>
          <w:p w:rsidR="00576912" w:rsidRPr="00576912" w:rsidRDefault="00576912" w:rsidP="00576912">
            <w:pPr>
              <w:spacing w:before="60" w:after="120"/>
              <w:rPr>
                <w:rFonts w:ascii="Arial" w:hAnsi="Arial" w:cs="Arial"/>
                <w:sz w:val="16"/>
                <w:szCs w:val="16"/>
              </w:rPr>
            </w:pPr>
          </w:p>
        </w:tc>
        <w:tc>
          <w:tcPr>
            <w:tcW w:w="985" w:type="pct"/>
            <w:shd w:val="clear" w:color="auto" w:fill="FFFFFF"/>
          </w:tcPr>
          <w:p w:rsidR="00576912" w:rsidRPr="00576912" w:rsidRDefault="00576912" w:rsidP="00576912">
            <w:pPr>
              <w:spacing w:before="60" w:after="120"/>
              <w:jc w:val="right"/>
              <w:rPr>
                <w:rFonts w:ascii="Arial" w:hAnsi="Arial" w:cs="Arial"/>
                <w:sz w:val="16"/>
                <w:szCs w:val="16"/>
              </w:rPr>
            </w:pPr>
            <w:r w:rsidRPr="00576912">
              <w:rPr>
                <w:rFonts w:ascii="Arial" w:hAnsi="Arial" w:cs="Arial"/>
                <w:sz w:val="16"/>
                <w:szCs w:val="16"/>
              </w:rPr>
              <w:t>26300 м</w:t>
            </w:r>
            <w:r w:rsidRPr="00576912">
              <w:rPr>
                <w:rFonts w:ascii="Arial" w:hAnsi="Arial" w:cs="Arial"/>
                <w:sz w:val="16"/>
                <w:szCs w:val="16"/>
                <w:vertAlign w:val="superscript"/>
              </w:rPr>
              <w:t>3</w:t>
            </w:r>
          </w:p>
        </w:tc>
      </w:tr>
    </w:tbl>
    <w:p w:rsidR="00576912" w:rsidRPr="008A016C" w:rsidRDefault="00576912" w:rsidP="008A016C">
      <w:pPr>
        <w:widowControl w:val="0"/>
        <w:jc w:val="both"/>
        <w:rPr>
          <w:rFonts w:ascii="Arial" w:hAnsi="Arial" w:cs="Arial"/>
          <w:iCs/>
          <w:color w:val="auto"/>
          <w:sz w:val="16"/>
          <w:szCs w:val="16"/>
        </w:rPr>
      </w:pPr>
    </w:p>
    <w:p w:rsidR="00576912" w:rsidRPr="008A016C" w:rsidRDefault="00576912" w:rsidP="008A016C">
      <w:pPr>
        <w:keepNext/>
        <w:keepLines/>
        <w:numPr>
          <w:ilvl w:val="1"/>
          <w:numId w:val="10"/>
        </w:numPr>
        <w:spacing w:before="200"/>
        <w:ind w:left="0" w:firstLine="284"/>
        <w:outlineLvl w:val="1"/>
        <w:rPr>
          <w:rFonts w:ascii="Arial" w:hAnsi="Arial" w:cs="Arial"/>
          <w:b/>
          <w:bCs/>
          <w:color w:val="auto"/>
          <w:sz w:val="16"/>
          <w:szCs w:val="16"/>
        </w:rPr>
      </w:pPr>
      <w:bookmarkStart w:id="131" w:name="_Toc399232108"/>
      <w:bookmarkStart w:id="132" w:name="_Toc399503108"/>
      <w:r w:rsidRPr="00576912">
        <w:rPr>
          <w:rFonts w:ascii="Arial" w:hAnsi="Arial" w:cs="Arial"/>
          <w:b/>
          <w:bCs/>
          <w:color w:val="auto"/>
          <w:sz w:val="16"/>
          <w:szCs w:val="16"/>
        </w:rPr>
        <w:t>Сельское хозяйство</w:t>
      </w:r>
      <w:bookmarkEnd w:id="131"/>
      <w:bookmarkEnd w:id="132"/>
    </w:p>
    <w:p w:rsidR="00576912" w:rsidRPr="00576912" w:rsidRDefault="00576912" w:rsidP="008A016C">
      <w:pPr>
        <w:ind w:firstLine="284"/>
        <w:jc w:val="both"/>
        <w:rPr>
          <w:rFonts w:ascii="Arial" w:hAnsi="Arial" w:cs="Arial"/>
          <w:color w:val="auto"/>
          <w:sz w:val="16"/>
          <w:szCs w:val="16"/>
          <w:lang w:val="x-none"/>
        </w:rPr>
      </w:pPr>
      <w:r w:rsidRPr="00576912">
        <w:rPr>
          <w:rFonts w:ascii="Arial" w:hAnsi="Arial" w:cs="Arial"/>
          <w:color w:val="auto"/>
          <w:sz w:val="16"/>
          <w:szCs w:val="16"/>
          <w:lang w:val="x-none"/>
        </w:rPr>
        <w:t>Агропромышленный комплекс села представлен филиалом «</w:t>
      </w:r>
      <w:proofErr w:type="spellStart"/>
      <w:r w:rsidRPr="00576912">
        <w:rPr>
          <w:rFonts w:ascii="Arial" w:hAnsi="Arial" w:cs="Arial"/>
          <w:color w:val="auto"/>
          <w:sz w:val="16"/>
          <w:szCs w:val="16"/>
          <w:lang w:val="x-none"/>
        </w:rPr>
        <w:t>Благодарненский</w:t>
      </w:r>
      <w:proofErr w:type="spellEnd"/>
      <w:r w:rsidRPr="00576912">
        <w:rPr>
          <w:rFonts w:ascii="Arial" w:hAnsi="Arial" w:cs="Arial"/>
          <w:color w:val="auto"/>
          <w:sz w:val="16"/>
          <w:szCs w:val="16"/>
          <w:lang w:val="x-none"/>
        </w:rPr>
        <w:t>» ЗАО «Ставропольский бройлер» по производству мяса птицы.</w:t>
      </w:r>
    </w:p>
    <w:p w:rsidR="00576912" w:rsidRPr="00576912" w:rsidRDefault="00576912" w:rsidP="00576912">
      <w:pPr>
        <w:ind w:firstLine="709"/>
        <w:jc w:val="both"/>
        <w:rPr>
          <w:rFonts w:ascii="Arial" w:hAnsi="Arial" w:cs="Arial"/>
          <w:color w:val="auto"/>
          <w:sz w:val="16"/>
          <w:szCs w:val="16"/>
          <w:lang w:val="x-none"/>
        </w:rPr>
      </w:pPr>
    </w:p>
    <w:p w:rsidR="00576912" w:rsidRPr="00576912" w:rsidRDefault="00576912" w:rsidP="008A016C">
      <w:pPr>
        <w:keepNext/>
        <w:ind w:firstLine="284"/>
        <w:outlineLvl w:val="2"/>
        <w:rPr>
          <w:rFonts w:ascii="Arial" w:hAnsi="Arial" w:cs="Arial"/>
          <w:i/>
          <w:iCs/>
          <w:color w:val="auto"/>
          <w:sz w:val="16"/>
          <w:szCs w:val="16"/>
          <w:lang w:val="x-none" w:eastAsia="x-none"/>
        </w:rPr>
      </w:pPr>
      <w:r w:rsidRPr="00576912">
        <w:rPr>
          <w:rFonts w:ascii="Arial" w:hAnsi="Arial" w:cs="Arial"/>
          <w:b/>
          <w:color w:val="auto"/>
          <w:sz w:val="16"/>
          <w:szCs w:val="16"/>
          <w:lang w:val="x-none" w:eastAsia="x-none"/>
        </w:rPr>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10</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Экономические показатели ЗАО «Ставропольский бройлер».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2331"/>
        <w:gridCol w:w="3021"/>
      </w:tblGrid>
      <w:tr w:rsidR="00576912" w:rsidRPr="00576912" w:rsidTr="007060B8">
        <w:tc>
          <w:tcPr>
            <w:tcW w:w="3969" w:type="dxa"/>
            <w:shd w:val="clear" w:color="auto" w:fill="FFFFFF"/>
          </w:tcPr>
          <w:p w:rsidR="00576912" w:rsidRPr="00576912" w:rsidRDefault="00576912" w:rsidP="008A016C">
            <w:pPr>
              <w:ind w:firstLine="284"/>
              <w:jc w:val="both"/>
              <w:rPr>
                <w:rFonts w:ascii="Arial" w:hAnsi="Arial" w:cs="Arial"/>
                <w:sz w:val="16"/>
                <w:szCs w:val="16"/>
              </w:rPr>
            </w:pPr>
            <w:r w:rsidRPr="00576912">
              <w:rPr>
                <w:rFonts w:ascii="Arial" w:hAnsi="Arial" w:cs="Arial"/>
                <w:sz w:val="16"/>
                <w:szCs w:val="16"/>
              </w:rPr>
              <w:t>Показатели</w:t>
            </w:r>
          </w:p>
        </w:tc>
        <w:tc>
          <w:tcPr>
            <w:tcW w:w="5387" w:type="dxa"/>
            <w:shd w:val="clear" w:color="auto" w:fill="FFFFFF"/>
          </w:tcPr>
          <w:p w:rsidR="00576912" w:rsidRPr="00576912" w:rsidRDefault="00576912" w:rsidP="008A016C">
            <w:pPr>
              <w:ind w:firstLine="284"/>
              <w:jc w:val="both"/>
              <w:rPr>
                <w:rFonts w:ascii="Arial" w:hAnsi="Arial" w:cs="Arial"/>
                <w:sz w:val="16"/>
                <w:szCs w:val="16"/>
              </w:rPr>
            </w:pPr>
            <w:r w:rsidRPr="00576912">
              <w:rPr>
                <w:rFonts w:ascii="Arial" w:hAnsi="Arial" w:cs="Arial"/>
                <w:sz w:val="16"/>
                <w:szCs w:val="16"/>
              </w:rPr>
              <w:t>ЗАО «Ставропольский бройлер»</w:t>
            </w:r>
          </w:p>
        </w:tc>
      </w:tr>
      <w:tr w:rsidR="00576912" w:rsidRPr="00576912" w:rsidTr="007060B8">
        <w:tc>
          <w:tcPr>
            <w:tcW w:w="3969"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Численность работников, чел.</w:t>
            </w:r>
          </w:p>
        </w:tc>
        <w:tc>
          <w:tcPr>
            <w:tcW w:w="5387"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381</w:t>
            </w:r>
          </w:p>
        </w:tc>
      </w:tr>
      <w:tr w:rsidR="00576912" w:rsidRPr="00576912" w:rsidTr="007060B8">
        <w:tc>
          <w:tcPr>
            <w:tcW w:w="3969"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Средняя заработная плата, руб.</w:t>
            </w:r>
          </w:p>
        </w:tc>
        <w:tc>
          <w:tcPr>
            <w:tcW w:w="5387"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14 000</w:t>
            </w:r>
          </w:p>
        </w:tc>
      </w:tr>
      <w:tr w:rsidR="00576912" w:rsidRPr="00576912" w:rsidTr="007060B8">
        <w:tc>
          <w:tcPr>
            <w:tcW w:w="3969"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Количество производимой продукции</w:t>
            </w:r>
          </w:p>
        </w:tc>
        <w:tc>
          <w:tcPr>
            <w:tcW w:w="5387"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21,6 тыс. тонн мяса птицы (в живом весе)</w:t>
            </w:r>
          </w:p>
        </w:tc>
      </w:tr>
      <w:tr w:rsidR="00576912" w:rsidRPr="00576912" w:rsidTr="007060B8">
        <w:tc>
          <w:tcPr>
            <w:tcW w:w="3969"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Мероприятия по модернизации производства</w:t>
            </w:r>
          </w:p>
        </w:tc>
        <w:tc>
          <w:tcPr>
            <w:tcW w:w="5387" w:type="dxa"/>
            <w:shd w:val="clear" w:color="auto" w:fill="FFFFFF"/>
          </w:tcPr>
          <w:p w:rsidR="00576912" w:rsidRPr="00576912" w:rsidRDefault="00576912" w:rsidP="00576912">
            <w:pPr>
              <w:spacing w:before="120" w:after="60"/>
              <w:rPr>
                <w:rFonts w:ascii="Arial" w:hAnsi="Arial" w:cs="Arial"/>
                <w:sz w:val="16"/>
                <w:szCs w:val="16"/>
              </w:rPr>
            </w:pPr>
            <w:r w:rsidRPr="00576912">
              <w:rPr>
                <w:rFonts w:ascii="Arial" w:hAnsi="Arial" w:cs="Arial"/>
                <w:sz w:val="16"/>
                <w:szCs w:val="16"/>
              </w:rPr>
              <w:t>Приобретение новой техники (трактора-погрузчики) и нового оборудования (моечные машины).</w:t>
            </w:r>
          </w:p>
        </w:tc>
      </w:tr>
    </w:tbl>
    <w:p w:rsidR="00576912" w:rsidRPr="00576912" w:rsidRDefault="00576912" w:rsidP="00576912">
      <w:pPr>
        <w:ind w:left="1418" w:firstLine="720"/>
        <w:jc w:val="both"/>
        <w:rPr>
          <w:rFonts w:ascii="Arial" w:hAnsi="Arial" w:cs="Arial"/>
          <w:bCs/>
          <w:color w:val="auto"/>
          <w:sz w:val="16"/>
          <w:szCs w:val="16"/>
          <w:lang w:val="x-none" w:eastAsia="x-none"/>
        </w:rPr>
      </w:pP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На территории села Бурлацкое расположены  СПКК «</w:t>
      </w:r>
      <w:proofErr w:type="spellStart"/>
      <w:r w:rsidRPr="00576912">
        <w:rPr>
          <w:rFonts w:ascii="Arial" w:hAnsi="Arial" w:cs="Arial"/>
          <w:color w:val="auto"/>
          <w:sz w:val="16"/>
          <w:szCs w:val="16"/>
          <w:lang w:val="x-none"/>
        </w:rPr>
        <w:t>Русичи</w:t>
      </w:r>
      <w:proofErr w:type="spellEnd"/>
      <w:r w:rsidRPr="00576912">
        <w:rPr>
          <w:rFonts w:ascii="Arial" w:hAnsi="Arial" w:cs="Arial"/>
          <w:color w:val="auto"/>
          <w:sz w:val="16"/>
          <w:szCs w:val="16"/>
          <w:lang w:val="x-none"/>
        </w:rPr>
        <w:t>», 16 крестьянско-фермерских хозяйств, которые занимаются выращиванием зерновых культур,  и  ООО «Сфера», специализирующееся на выращивании гусей.</w:t>
      </w:r>
    </w:p>
    <w:p w:rsidR="00DB75AE" w:rsidRDefault="00576912" w:rsidP="00DB75AE">
      <w:pPr>
        <w:widowControl w:val="0"/>
        <w:jc w:val="both"/>
        <w:rPr>
          <w:rFonts w:ascii="Arial" w:hAnsi="Arial" w:cs="Arial"/>
          <w:sz w:val="16"/>
          <w:szCs w:val="16"/>
        </w:rPr>
      </w:pPr>
      <w:r>
        <w:rPr>
          <w:noProof/>
          <w:sz w:val="28"/>
          <w:szCs w:val="28"/>
        </w:rPr>
        <w:lastRenderedPageBreak/>
        <w:drawing>
          <wp:inline distT="0" distB="0" distL="0" distR="0">
            <wp:extent cx="3329940" cy="4012006"/>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9">
                      <a:extLst>
                        <a:ext uri="{28A0092B-C50C-407E-A947-70E740481C1C}">
                          <a14:useLocalDpi xmlns:a14="http://schemas.microsoft.com/office/drawing/2010/main" val="0"/>
                        </a:ext>
                      </a:extLst>
                    </a:blip>
                    <a:srcRect l="2274" t="4585"/>
                    <a:stretch>
                      <a:fillRect/>
                    </a:stretch>
                  </pic:blipFill>
                  <pic:spPr bwMode="auto">
                    <a:xfrm>
                      <a:off x="0" y="0"/>
                      <a:ext cx="3329940" cy="4012006"/>
                    </a:xfrm>
                    <a:prstGeom prst="rect">
                      <a:avLst/>
                    </a:prstGeom>
                    <a:noFill/>
                    <a:ln>
                      <a:noFill/>
                    </a:ln>
                  </pic:spPr>
                </pic:pic>
              </a:graphicData>
            </a:graphic>
          </wp:inline>
        </w:drawing>
      </w:r>
    </w:p>
    <w:p w:rsidR="00576912" w:rsidRPr="00576912" w:rsidRDefault="00576912"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p w:rsidR="00576912" w:rsidRPr="00576912" w:rsidRDefault="00576912" w:rsidP="00576912">
      <w:pPr>
        <w:keepNext/>
        <w:ind w:left="1417" w:hanging="1559"/>
        <w:jc w:val="center"/>
        <w:outlineLvl w:val="2"/>
        <w:rPr>
          <w:rFonts w:ascii="Arial" w:hAnsi="Arial" w:cs="Arial"/>
          <w:color w:val="auto"/>
          <w:sz w:val="16"/>
          <w:szCs w:val="16"/>
          <w:lang w:val="x-none"/>
        </w:rPr>
      </w:pPr>
      <w:bookmarkStart w:id="133" w:name="_Toc399503109"/>
      <w:r w:rsidRPr="00576912">
        <w:rPr>
          <w:rFonts w:ascii="Arial" w:hAnsi="Arial" w:cs="Arial"/>
          <w:b/>
          <w:color w:val="auto"/>
          <w:sz w:val="16"/>
          <w:szCs w:val="16"/>
          <w:lang w:val="x-none"/>
        </w:rPr>
        <w:t xml:space="preserve">Рисунок </w:t>
      </w:r>
      <w:r w:rsidRPr="00576912">
        <w:rPr>
          <w:rFonts w:ascii="Arial" w:hAnsi="Arial" w:cs="Arial"/>
          <w:b/>
          <w:color w:val="auto"/>
          <w:sz w:val="16"/>
          <w:szCs w:val="16"/>
          <w:lang w:val="x-none"/>
        </w:rPr>
        <w:fldChar w:fldCharType="begin"/>
      </w:r>
      <w:r w:rsidRPr="00576912">
        <w:rPr>
          <w:rFonts w:ascii="Arial" w:hAnsi="Arial" w:cs="Arial"/>
          <w:b/>
          <w:color w:val="auto"/>
          <w:sz w:val="16"/>
          <w:szCs w:val="16"/>
          <w:lang w:val="x-none"/>
        </w:rPr>
        <w:instrText xml:space="preserve"> SEQ Рисунок \* ARABIC </w:instrText>
      </w:r>
      <w:r w:rsidRPr="0057691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7</w:t>
      </w:r>
      <w:r w:rsidRPr="00576912">
        <w:rPr>
          <w:rFonts w:ascii="Arial" w:hAnsi="Arial" w:cs="Arial"/>
          <w:b/>
          <w:color w:val="auto"/>
          <w:sz w:val="16"/>
          <w:szCs w:val="16"/>
          <w:lang w:val="x-none"/>
        </w:rPr>
        <w:fldChar w:fldCharType="end"/>
      </w:r>
      <w:r w:rsidRPr="00576912">
        <w:rPr>
          <w:rFonts w:ascii="Arial" w:hAnsi="Arial" w:cs="Arial"/>
          <w:b/>
          <w:color w:val="auto"/>
          <w:sz w:val="16"/>
          <w:szCs w:val="16"/>
          <w:lang w:val="x-none"/>
        </w:rPr>
        <w:t>5.Зоны специализации сельского хозяйства</w:t>
      </w:r>
      <w:bookmarkEnd w:id="133"/>
    </w:p>
    <w:p w:rsidR="00576912" w:rsidRPr="00576912" w:rsidRDefault="00576912" w:rsidP="00576912">
      <w:pPr>
        <w:autoSpaceDE w:val="0"/>
        <w:autoSpaceDN w:val="0"/>
        <w:adjustRightInd w:val="0"/>
        <w:ind w:firstLine="709"/>
        <w:rPr>
          <w:rFonts w:ascii="Arial" w:hAnsi="Arial" w:cs="Arial"/>
          <w:b/>
          <w:bCs/>
          <w:color w:val="auto"/>
          <w:sz w:val="16"/>
          <w:szCs w:val="16"/>
        </w:rPr>
      </w:pPr>
    </w:p>
    <w:p w:rsidR="00576912" w:rsidRDefault="00576912" w:rsidP="008A016C">
      <w:pPr>
        <w:widowControl w:val="0"/>
        <w:ind w:firstLine="284"/>
        <w:jc w:val="both"/>
        <w:rPr>
          <w:rFonts w:ascii="Arial" w:hAnsi="Arial" w:cs="Arial"/>
          <w:color w:val="auto"/>
          <w:sz w:val="16"/>
          <w:szCs w:val="16"/>
        </w:rPr>
      </w:pPr>
      <w:r w:rsidRPr="00576912">
        <w:rPr>
          <w:rFonts w:ascii="Arial" w:hAnsi="Arial" w:cs="Arial"/>
          <w:color w:val="auto"/>
          <w:sz w:val="16"/>
          <w:szCs w:val="16"/>
          <w:lang w:val="x-none"/>
        </w:rPr>
        <w:t>В 2009 году СПК «</w:t>
      </w:r>
      <w:proofErr w:type="spellStart"/>
      <w:r w:rsidRPr="00576912">
        <w:rPr>
          <w:rFonts w:ascii="Arial" w:hAnsi="Arial" w:cs="Arial"/>
          <w:color w:val="auto"/>
          <w:sz w:val="16"/>
          <w:szCs w:val="16"/>
          <w:lang w:val="x-none"/>
        </w:rPr>
        <w:t>Азаддеш</w:t>
      </w:r>
      <w:proofErr w:type="spellEnd"/>
      <w:r w:rsidRPr="00576912">
        <w:rPr>
          <w:rFonts w:ascii="Arial" w:hAnsi="Arial" w:cs="Arial"/>
          <w:color w:val="auto"/>
          <w:sz w:val="16"/>
          <w:szCs w:val="16"/>
          <w:lang w:val="x-none"/>
        </w:rPr>
        <w:t>» образовал дочернее предприятие ООО «Совхоз Новый», в штате которого числилось 36 работников.  В настоящее время ООО «Совхоз Новый» не отвечает по своим обязательствам, а СПК «</w:t>
      </w:r>
      <w:proofErr w:type="spellStart"/>
      <w:r w:rsidRPr="00576912">
        <w:rPr>
          <w:rFonts w:ascii="Arial" w:hAnsi="Arial" w:cs="Arial"/>
          <w:color w:val="auto"/>
          <w:sz w:val="16"/>
          <w:szCs w:val="16"/>
          <w:lang w:val="x-none"/>
        </w:rPr>
        <w:t>Азаддеш</w:t>
      </w:r>
      <w:proofErr w:type="spellEnd"/>
      <w:r w:rsidRPr="00576912">
        <w:rPr>
          <w:rFonts w:ascii="Arial" w:hAnsi="Arial" w:cs="Arial"/>
          <w:color w:val="auto"/>
          <w:sz w:val="16"/>
          <w:szCs w:val="16"/>
          <w:lang w:val="x-none"/>
        </w:rPr>
        <w:t>» объявлен банкротом. Собственники земельного участка площадью 4 375 га, находившегося в управлении СПК «</w:t>
      </w:r>
      <w:proofErr w:type="spellStart"/>
      <w:r w:rsidRPr="00576912">
        <w:rPr>
          <w:rFonts w:ascii="Arial" w:hAnsi="Arial" w:cs="Arial"/>
          <w:color w:val="auto"/>
          <w:sz w:val="16"/>
          <w:szCs w:val="16"/>
          <w:lang w:val="x-none"/>
        </w:rPr>
        <w:t>Азаддеш</w:t>
      </w:r>
      <w:proofErr w:type="spellEnd"/>
      <w:r w:rsidRPr="00576912">
        <w:rPr>
          <w:rFonts w:ascii="Arial" w:hAnsi="Arial" w:cs="Arial"/>
          <w:color w:val="auto"/>
          <w:sz w:val="16"/>
          <w:szCs w:val="16"/>
          <w:lang w:val="x-none"/>
        </w:rPr>
        <w:t>», передали свои земельные доли в аренду сельхозпредприятиям  и  КФХ села Бурлацкое. На сегодняшний момент регистрация права собственности на  указанный участок  и договоров аренды близится к завершению.</w:t>
      </w:r>
    </w:p>
    <w:p w:rsidR="008A016C" w:rsidRPr="008A016C" w:rsidRDefault="008A016C" w:rsidP="008A016C">
      <w:pPr>
        <w:widowControl w:val="0"/>
        <w:ind w:firstLine="284"/>
        <w:jc w:val="both"/>
        <w:rPr>
          <w:rFonts w:ascii="Arial" w:hAnsi="Arial" w:cs="Arial"/>
          <w:color w:val="auto"/>
          <w:sz w:val="16"/>
          <w:szCs w:val="16"/>
        </w:rPr>
      </w:pPr>
    </w:p>
    <w:p w:rsidR="00576912" w:rsidRPr="008A016C" w:rsidRDefault="00576912" w:rsidP="008A016C">
      <w:pPr>
        <w:keepNext/>
        <w:ind w:firstLine="284"/>
        <w:outlineLvl w:val="5"/>
        <w:rPr>
          <w:rFonts w:ascii="Arial" w:hAnsi="Arial" w:cs="Arial"/>
          <w:color w:val="auto"/>
          <w:sz w:val="16"/>
          <w:szCs w:val="16"/>
          <w:lang w:val="x-none" w:eastAsia="x-none"/>
        </w:rPr>
      </w:pPr>
      <w:r w:rsidRPr="00576912">
        <w:rPr>
          <w:rFonts w:ascii="Arial" w:hAnsi="Arial" w:cs="Arial"/>
          <w:b/>
          <w:color w:val="auto"/>
          <w:sz w:val="16"/>
          <w:szCs w:val="16"/>
          <w:lang w:val="x-none" w:eastAsia="x-none"/>
        </w:rPr>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11</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Основные показатели наиболее крупных с/х предприятий и КФХ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1387"/>
        <w:gridCol w:w="1131"/>
        <w:gridCol w:w="1261"/>
        <w:gridCol w:w="1681"/>
      </w:tblGrid>
      <w:tr w:rsidR="00576912" w:rsidRPr="00576912" w:rsidTr="007060B8">
        <w:tc>
          <w:tcPr>
            <w:tcW w:w="2320" w:type="dxa"/>
            <w:shd w:val="clear" w:color="auto" w:fill="FFFFFF"/>
          </w:tcPr>
          <w:p w:rsidR="00576912" w:rsidRPr="00576912" w:rsidRDefault="00576912" w:rsidP="00576912">
            <w:pPr>
              <w:jc w:val="center"/>
              <w:rPr>
                <w:rFonts w:ascii="Arial" w:hAnsi="Arial" w:cs="Arial"/>
                <w:sz w:val="16"/>
                <w:szCs w:val="16"/>
              </w:rPr>
            </w:pPr>
          </w:p>
          <w:p w:rsidR="00576912" w:rsidRPr="00576912" w:rsidRDefault="00576912" w:rsidP="00576912">
            <w:pPr>
              <w:jc w:val="center"/>
              <w:rPr>
                <w:rFonts w:ascii="Arial" w:hAnsi="Arial" w:cs="Arial"/>
                <w:sz w:val="16"/>
                <w:szCs w:val="16"/>
              </w:rPr>
            </w:pPr>
            <w:r w:rsidRPr="00576912">
              <w:rPr>
                <w:rFonts w:ascii="Arial" w:hAnsi="Arial" w:cs="Arial"/>
                <w:sz w:val="16"/>
                <w:szCs w:val="16"/>
              </w:rPr>
              <w:t>Показатели</w:t>
            </w:r>
          </w:p>
        </w:tc>
        <w:tc>
          <w:tcPr>
            <w:tcW w:w="2458" w:type="dxa"/>
            <w:shd w:val="clear" w:color="auto" w:fill="FFFFFF"/>
          </w:tcPr>
          <w:p w:rsidR="00576912" w:rsidRPr="00576912" w:rsidRDefault="00576912" w:rsidP="00576912">
            <w:pPr>
              <w:jc w:val="center"/>
              <w:rPr>
                <w:rFonts w:ascii="Arial" w:hAnsi="Arial" w:cs="Arial"/>
                <w:sz w:val="16"/>
                <w:szCs w:val="16"/>
              </w:rPr>
            </w:pPr>
          </w:p>
          <w:p w:rsidR="00576912" w:rsidRPr="00576912" w:rsidRDefault="00576912" w:rsidP="00576912">
            <w:pPr>
              <w:jc w:val="center"/>
              <w:rPr>
                <w:rFonts w:ascii="Arial" w:hAnsi="Arial" w:cs="Arial"/>
                <w:sz w:val="16"/>
                <w:szCs w:val="16"/>
              </w:rPr>
            </w:pPr>
            <w:r w:rsidRPr="00576912">
              <w:rPr>
                <w:rFonts w:ascii="Arial" w:hAnsi="Arial" w:cs="Arial"/>
                <w:sz w:val="16"/>
                <w:szCs w:val="16"/>
              </w:rPr>
              <w:t>СПКК</w:t>
            </w:r>
          </w:p>
          <w:p w:rsidR="00576912" w:rsidRPr="00576912" w:rsidRDefault="00576912" w:rsidP="00576912">
            <w:pPr>
              <w:jc w:val="center"/>
              <w:rPr>
                <w:rFonts w:ascii="Arial" w:hAnsi="Arial" w:cs="Arial"/>
                <w:sz w:val="16"/>
                <w:szCs w:val="16"/>
              </w:rPr>
            </w:pPr>
            <w:r w:rsidRPr="00576912">
              <w:rPr>
                <w:rFonts w:ascii="Arial" w:hAnsi="Arial" w:cs="Arial"/>
                <w:sz w:val="16"/>
                <w:szCs w:val="16"/>
              </w:rPr>
              <w:t>«</w:t>
            </w:r>
            <w:proofErr w:type="spellStart"/>
            <w:r w:rsidRPr="00576912">
              <w:rPr>
                <w:rFonts w:ascii="Arial" w:hAnsi="Arial" w:cs="Arial"/>
                <w:sz w:val="16"/>
                <w:szCs w:val="16"/>
              </w:rPr>
              <w:t>Русичи</w:t>
            </w:r>
            <w:proofErr w:type="spellEnd"/>
            <w:r w:rsidRPr="00576912">
              <w:rPr>
                <w:rFonts w:ascii="Arial" w:hAnsi="Arial" w:cs="Arial"/>
                <w:sz w:val="16"/>
                <w:szCs w:val="16"/>
              </w:rPr>
              <w:t>»</w:t>
            </w:r>
          </w:p>
        </w:tc>
        <w:tc>
          <w:tcPr>
            <w:tcW w:w="2310" w:type="dxa"/>
            <w:shd w:val="clear" w:color="auto" w:fill="FFFFFF"/>
          </w:tcPr>
          <w:p w:rsidR="00576912" w:rsidRPr="00576912" w:rsidRDefault="00576912" w:rsidP="00576912">
            <w:pPr>
              <w:jc w:val="center"/>
              <w:rPr>
                <w:rFonts w:ascii="Arial" w:hAnsi="Arial" w:cs="Arial"/>
                <w:sz w:val="16"/>
                <w:szCs w:val="16"/>
              </w:rPr>
            </w:pPr>
          </w:p>
          <w:p w:rsidR="00576912" w:rsidRPr="00576912" w:rsidRDefault="00576912" w:rsidP="00576912">
            <w:pPr>
              <w:jc w:val="center"/>
              <w:rPr>
                <w:rFonts w:ascii="Arial" w:hAnsi="Arial" w:cs="Arial"/>
                <w:sz w:val="16"/>
                <w:szCs w:val="16"/>
              </w:rPr>
            </w:pPr>
            <w:r w:rsidRPr="00576912">
              <w:rPr>
                <w:rFonts w:ascii="Arial" w:hAnsi="Arial" w:cs="Arial"/>
                <w:sz w:val="16"/>
                <w:szCs w:val="16"/>
              </w:rPr>
              <w:t>КФХ</w:t>
            </w:r>
          </w:p>
          <w:p w:rsidR="00576912" w:rsidRPr="00576912" w:rsidRDefault="00576912" w:rsidP="00576912">
            <w:pPr>
              <w:jc w:val="center"/>
              <w:rPr>
                <w:rFonts w:ascii="Arial" w:hAnsi="Arial" w:cs="Arial"/>
                <w:sz w:val="16"/>
                <w:szCs w:val="16"/>
              </w:rPr>
            </w:pPr>
            <w:r w:rsidRPr="00576912">
              <w:rPr>
                <w:rFonts w:ascii="Arial" w:hAnsi="Arial" w:cs="Arial"/>
                <w:sz w:val="16"/>
                <w:szCs w:val="16"/>
              </w:rPr>
              <w:t>«Лукьянов Н.И.»</w:t>
            </w:r>
          </w:p>
        </w:tc>
        <w:tc>
          <w:tcPr>
            <w:tcW w:w="2374" w:type="dxa"/>
            <w:shd w:val="clear" w:color="auto" w:fill="FFFFFF"/>
          </w:tcPr>
          <w:p w:rsidR="00576912" w:rsidRPr="00576912" w:rsidRDefault="00576912" w:rsidP="00576912">
            <w:pPr>
              <w:jc w:val="center"/>
              <w:rPr>
                <w:rFonts w:ascii="Arial" w:hAnsi="Arial" w:cs="Arial"/>
                <w:sz w:val="16"/>
                <w:szCs w:val="16"/>
              </w:rPr>
            </w:pPr>
          </w:p>
          <w:p w:rsidR="00576912" w:rsidRPr="00576912" w:rsidRDefault="00576912" w:rsidP="00576912">
            <w:pPr>
              <w:jc w:val="center"/>
              <w:rPr>
                <w:rFonts w:ascii="Arial" w:hAnsi="Arial" w:cs="Arial"/>
                <w:sz w:val="16"/>
                <w:szCs w:val="16"/>
              </w:rPr>
            </w:pPr>
            <w:r w:rsidRPr="00576912">
              <w:rPr>
                <w:rFonts w:ascii="Arial" w:hAnsi="Arial" w:cs="Arial"/>
                <w:sz w:val="16"/>
                <w:szCs w:val="16"/>
              </w:rPr>
              <w:t>КФХ</w:t>
            </w:r>
          </w:p>
          <w:p w:rsidR="00576912" w:rsidRPr="00576912" w:rsidRDefault="00576912" w:rsidP="00576912">
            <w:pPr>
              <w:jc w:val="center"/>
              <w:rPr>
                <w:rFonts w:ascii="Arial" w:hAnsi="Arial" w:cs="Arial"/>
                <w:sz w:val="16"/>
                <w:szCs w:val="16"/>
              </w:rPr>
            </w:pPr>
            <w:r w:rsidRPr="00576912">
              <w:rPr>
                <w:rFonts w:ascii="Arial" w:hAnsi="Arial" w:cs="Arial"/>
                <w:sz w:val="16"/>
                <w:szCs w:val="16"/>
              </w:rPr>
              <w:t>«Щербаков А.Г.»</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Численность </w:t>
            </w:r>
          </w:p>
          <w:p w:rsidR="00576912" w:rsidRPr="00576912" w:rsidRDefault="00576912" w:rsidP="00576912">
            <w:pPr>
              <w:rPr>
                <w:rFonts w:ascii="Arial" w:hAnsi="Arial" w:cs="Arial"/>
                <w:sz w:val="16"/>
                <w:szCs w:val="16"/>
              </w:rPr>
            </w:pPr>
            <w:r w:rsidRPr="00576912">
              <w:rPr>
                <w:rFonts w:ascii="Arial" w:hAnsi="Arial" w:cs="Arial"/>
                <w:sz w:val="16"/>
                <w:szCs w:val="16"/>
              </w:rPr>
              <w:t>работников, чел.</w:t>
            </w:r>
          </w:p>
        </w:tc>
        <w:tc>
          <w:tcPr>
            <w:tcW w:w="2458"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15</w:t>
            </w:r>
          </w:p>
        </w:tc>
        <w:tc>
          <w:tcPr>
            <w:tcW w:w="2310"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10</w:t>
            </w:r>
          </w:p>
        </w:tc>
        <w:tc>
          <w:tcPr>
            <w:tcW w:w="2374"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15</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Средняя заработная плата, руб.</w:t>
            </w:r>
          </w:p>
        </w:tc>
        <w:tc>
          <w:tcPr>
            <w:tcW w:w="2458"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10 720</w:t>
            </w:r>
          </w:p>
        </w:tc>
        <w:tc>
          <w:tcPr>
            <w:tcW w:w="2310"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13 750</w:t>
            </w:r>
          </w:p>
        </w:tc>
        <w:tc>
          <w:tcPr>
            <w:tcW w:w="2374"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10 000</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Количество </w:t>
            </w:r>
          </w:p>
          <w:p w:rsidR="00576912" w:rsidRPr="00576912" w:rsidRDefault="00576912" w:rsidP="00576912">
            <w:pPr>
              <w:rPr>
                <w:rFonts w:ascii="Arial" w:hAnsi="Arial" w:cs="Arial"/>
                <w:sz w:val="16"/>
                <w:szCs w:val="16"/>
              </w:rPr>
            </w:pPr>
            <w:r w:rsidRPr="00576912">
              <w:rPr>
                <w:rFonts w:ascii="Arial" w:hAnsi="Arial" w:cs="Arial"/>
                <w:sz w:val="16"/>
                <w:szCs w:val="16"/>
              </w:rPr>
              <w:t>земли, га</w:t>
            </w:r>
          </w:p>
        </w:tc>
        <w:tc>
          <w:tcPr>
            <w:tcW w:w="2458"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1 900</w:t>
            </w:r>
          </w:p>
        </w:tc>
        <w:tc>
          <w:tcPr>
            <w:tcW w:w="2310"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2 050</w:t>
            </w:r>
          </w:p>
        </w:tc>
        <w:tc>
          <w:tcPr>
            <w:tcW w:w="2374"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2 192</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Количество </w:t>
            </w:r>
          </w:p>
          <w:p w:rsidR="00576912" w:rsidRPr="00576912" w:rsidRDefault="00576912" w:rsidP="00576912">
            <w:pPr>
              <w:rPr>
                <w:rFonts w:ascii="Arial" w:hAnsi="Arial" w:cs="Arial"/>
                <w:sz w:val="16"/>
                <w:szCs w:val="16"/>
              </w:rPr>
            </w:pPr>
            <w:r w:rsidRPr="00576912">
              <w:rPr>
                <w:rFonts w:ascii="Arial" w:hAnsi="Arial" w:cs="Arial"/>
                <w:sz w:val="16"/>
                <w:szCs w:val="16"/>
              </w:rPr>
              <w:t>зерна, т</w:t>
            </w:r>
          </w:p>
        </w:tc>
        <w:tc>
          <w:tcPr>
            <w:tcW w:w="2458"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2 660</w:t>
            </w:r>
          </w:p>
        </w:tc>
        <w:tc>
          <w:tcPr>
            <w:tcW w:w="2310"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2 700</w:t>
            </w:r>
          </w:p>
        </w:tc>
        <w:tc>
          <w:tcPr>
            <w:tcW w:w="2374"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2 818</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Урожайность, ц/га</w:t>
            </w:r>
          </w:p>
        </w:tc>
        <w:tc>
          <w:tcPr>
            <w:tcW w:w="2458"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34,1</w:t>
            </w:r>
          </w:p>
        </w:tc>
        <w:tc>
          <w:tcPr>
            <w:tcW w:w="2310"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31,1</w:t>
            </w:r>
          </w:p>
        </w:tc>
        <w:tc>
          <w:tcPr>
            <w:tcW w:w="2374" w:type="dxa"/>
            <w:shd w:val="clear" w:color="auto" w:fill="FFFFFF"/>
            <w:vAlign w:val="bottom"/>
          </w:tcPr>
          <w:p w:rsidR="00576912" w:rsidRPr="00576912" w:rsidRDefault="00576912" w:rsidP="00576912">
            <w:pPr>
              <w:jc w:val="center"/>
              <w:rPr>
                <w:rFonts w:ascii="Arial" w:hAnsi="Arial" w:cs="Arial"/>
                <w:sz w:val="16"/>
                <w:szCs w:val="16"/>
              </w:rPr>
            </w:pPr>
            <w:r w:rsidRPr="00576912">
              <w:rPr>
                <w:rFonts w:ascii="Arial" w:hAnsi="Arial" w:cs="Arial"/>
                <w:sz w:val="16"/>
                <w:szCs w:val="16"/>
              </w:rPr>
              <w:t>29,6</w:t>
            </w:r>
          </w:p>
        </w:tc>
      </w:tr>
      <w:tr w:rsidR="00576912" w:rsidRPr="00576912" w:rsidTr="007060B8">
        <w:tc>
          <w:tcPr>
            <w:tcW w:w="2320" w:type="dxa"/>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Мероприятия по охране и улучшению условий труда</w:t>
            </w:r>
          </w:p>
        </w:tc>
        <w:tc>
          <w:tcPr>
            <w:tcW w:w="2458" w:type="dxa"/>
            <w:shd w:val="clear" w:color="auto" w:fill="FFFFFF"/>
          </w:tcPr>
          <w:p w:rsidR="00576912" w:rsidRPr="00576912" w:rsidRDefault="00576912" w:rsidP="00576912">
            <w:pPr>
              <w:ind w:left="-160" w:right="-150"/>
              <w:jc w:val="center"/>
              <w:rPr>
                <w:rFonts w:ascii="Arial" w:hAnsi="Arial" w:cs="Arial"/>
                <w:sz w:val="16"/>
                <w:szCs w:val="16"/>
              </w:rPr>
            </w:pPr>
            <w:r w:rsidRPr="00576912">
              <w:rPr>
                <w:rFonts w:ascii="Arial" w:hAnsi="Arial" w:cs="Arial"/>
                <w:sz w:val="16"/>
                <w:szCs w:val="16"/>
              </w:rPr>
              <w:t>обеспечение работников спецодеждой и инвентарем,</w:t>
            </w:r>
          </w:p>
          <w:p w:rsidR="00576912" w:rsidRPr="00576912" w:rsidRDefault="00576912" w:rsidP="00576912">
            <w:pPr>
              <w:ind w:left="-160" w:right="-150"/>
              <w:jc w:val="center"/>
              <w:rPr>
                <w:rFonts w:ascii="Arial" w:hAnsi="Arial" w:cs="Arial"/>
                <w:sz w:val="16"/>
                <w:szCs w:val="16"/>
              </w:rPr>
            </w:pPr>
            <w:r w:rsidRPr="00576912">
              <w:rPr>
                <w:rFonts w:ascii="Arial" w:hAnsi="Arial" w:cs="Arial"/>
                <w:sz w:val="16"/>
                <w:szCs w:val="16"/>
              </w:rPr>
              <w:t xml:space="preserve">организация горячего питания при проведении сева и уборки зерновых и </w:t>
            </w:r>
            <w:r w:rsidRPr="00576912">
              <w:rPr>
                <w:rFonts w:ascii="Arial" w:hAnsi="Arial" w:cs="Arial"/>
                <w:sz w:val="16"/>
                <w:szCs w:val="16"/>
              </w:rPr>
              <w:lastRenderedPageBreak/>
              <w:t>молоком</w:t>
            </w:r>
          </w:p>
          <w:p w:rsidR="00576912" w:rsidRPr="00576912" w:rsidRDefault="00576912" w:rsidP="00576912">
            <w:pPr>
              <w:jc w:val="center"/>
              <w:rPr>
                <w:rFonts w:ascii="Arial" w:hAnsi="Arial" w:cs="Arial"/>
                <w:sz w:val="16"/>
                <w:szCs w:val="16"/>
              </w:rPr>
            </w:pPr>
          </w:p>
        </w:tc>
        <w:tc>
          <w:tcPr>
            <w:tcW w:w="2310" w:type="dxa"/>
            <w:shd w:val="clear" w:color="auto" w:fill="FFFFFF"/>
          </w:tcPr>
          <w:p w:rsidR="00576912" w:rsidRPr="00576912" w:rsidRDefault="00576912" w:rsidP="00576912">
            <w:pPr>
              <w:ind w:left="-66" w:right="-108"/>
              <w:jc w:val="center"/>
              <w:rPr>
                <w:rFonts w:ascii="Arial" w:hAnsi="Arial" w:cs="Arial"/>
                <w:sz w:val="16"/>
                <w:szCs w:val="16"/>
              </w:rPr>
            </w:pPr>
            <w:r w:rsidRPr="00576912">
              <w:rPr>
                <w:rFonts w:ascii="Arial" w:hAnsi="Arial" w:cs="Arial"/>
                <w:sz w:val="16"/>
                <w:szCs w:val="16"/>
              </w:rPr>
              <w:lastRenderedPageBreak/>
              <w:t>замена изношенной техники,</w:t>
            </w:r>
          </w:p>
          <w:p w:rsidR="00576912" w:rsidRPr="00576912" w:rsidRDefault="00576912" w:rsidP="00576912">
            <w:pPr>
              <w:ind w:left="-66" w:right="-108"/>
              <w:jc w:val="center"/>
              <w:rPr>
                <w:rFonts w:ascii="Arial" w:hAnsi="Arial" w:cs="Arial"/>
                <w:sz w:val="16"/>
                <w:szCs w:val="16"/>
              </w:rPr>
            </w:pPr>
            <w:r w:rsidRPr="00576912">
              <w:rPr>
                <w:rFonts w:ascii="Arial" w:hAnsi="Arial" w:cs="Arial"/>
                <w:sz w:val="16"/>
                <w:szCs w:val="16"/>
              </w:rPr>
              <w:t>организация горячего питания при проведении сева и уборки зерновых,</w:t>
            </w:r>
          </w:p>
          <w:p w:rsidR="00576912" w:rsidRPr="00576912" w:rsidRDefault="00576912" w:rsidP="00576912">
            <w:pPr>
              <w:ind w:left="-66" w:right="-108"/>
              <w:jc w:val="center"/>
              <w:rPr>
                <w:rFonts w:ascii="Arial" w:hAnsi="Arial" w:cs="Arial"/>
                <w:sz w:val="16"/>
                <w:szCs w:val="16"/>
              </w:rPr>
            </w:pPr>
            <w:r w:rsidRPr="00576912">
              <w:rPr>
                <w:rFonts w:ascii="Arial" w:hAnsi="Arial" w:cs="Arial"/>
                <w:sz w:val="16"/>
                <w:szCs w:val="16"/>
              </w:rPr>
              <w:t xml:space="preserve">улучшение </w:t>
            </w:r>
            <w:r w:rsidRPr="00576912">
              <w:rPr>
                <w:rFonts w:ascii="Arial" w:hAnsi="Arial" w:cs="Arial"/>
                <w:sz w:val="16"/>
                <w:szCs w:val="16"/>
              </w:rPr>
              <w:lastRenderedPageBreak/>
              <w:t>санитарно-гигиенических условий труда и отдыха.</w:t>
            </w:r>
          </w:p>
        </w:tc>
        <w:tc>
          <w:tcPr>
            <w:tcW w:w="2374" w:type="dxa"/>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lastRenderedPageBreak/>
              <w:t>обеспечение работников спецодеждой,</w:t>
            </w:r>
          </w:p>
          <w:p w:rsidR="00576912" w:rsidRPr="00576912" w:rsidRDefault="00576912" w:rsidP="00576912">
            <w:pPr>
              <w:jc w:val="center"/>
              <w:rPr>
                <w:rFonts w:ascii="Arial" w:hAnsi="Arial" w:cs="Arial"/>
                <w:sz w:val="16"/>
                <w:szCs w:val="16"/>
              </w:rPr>
            </w:pPr>
            <w:r w:rsidRPr="00576912">
              <w:rPr>
                <w:rFonts w:ascii="Arial" w:hAnsi="Arial" w:cs="Arial"/>
                <w:sz w:val="16"/>
                <w:szCs w:val="16"/>
              </w:rPr>
              <w:t>организация горячего питания при проведении сева и уборки зерновых,</w:t>
            </w:r>
          </w:p>
          <w:p w:rsidR="00576912" w:rsidRPr="00576912" w:rsidRDefault="00576912" w:rsidP="00576912">
            <w:pPr>
              <w:jc w:val="center"/>
              <w:rPr>
                <w:rFonts w:ascii="Arial" w:hAnsi="Arial" w:cs="Arial"/>
                <w:sz w:val="16"/>
                <w:szCs w:val="16"/>
              </w:rPr>
            </w:pPr>
            <w:r w:rsidRPr="00576912">
              <w:rPr>
                <w:rFonts w:ascii="Arial" w:hAnsi="Arial" w:cs="Arial"/>
                <w:sz w:val="16"/>
                <w:szCs w:val="16"/>
              </w:rPr>
              <w:t>-улучшение санитарно-</w:t>
            </w:r>
            <w:r w:rsidRPr="00576912">
              <w:rPr>
                <w:rFonts w:ascii="Arial" w:hAnsi="Arial" w:cs="Arial"/>
                <w:sz w:val="16"/>
                <w:szCs w:val="16"/>
              </w:rPr>
              <w:lastRenderedPageBreak/>
              <w:t>гигиенических условий труда и отдыха (благоустроенные помещения, душевые, кондиционер).</w:t>
            </w:r>
          </w:p>
        </w:tc>
      </w:tr>
    </w:tbl>
    <w:p w:rsidR="00576912" w:rsidRPr="00576912" w:rsidRDefault="00576912" w:rsidP="00576912">
      <w:pPr>
        <w:widowControl w:val="0"/>
        <w:ind w:left="1418"/>
        <w:jc w:val="both"/>
        <w:rPr>
          <w:rFonts w:ascii="Arial" w:hAnsi="Arial" w:cs="Arial"/>
          <w:color w:val="auto"/>
          <w:sz w:val="16"/>
          <w:szCs w:val="16"/>
          <w:lang w:val="x-none"/>
        </w:rPr>
      </w:pP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 xml:space="preserve">В перспективе в отрасли растениеводства предполагается рост продукции за счет проведения  мероприятий  по внедрению современных </w:t>
      </w:r>
      <w:proofErr w:type="spellStart"/>
      <w:r w:rsidRPr="00576912">
        <w:rPr>
          <w:rFonts w:ascii="Arial" w:hAnsi="Arial" w:cs="Arial"/>
          <w:color w:val="auto"/>
          <w:sz w:val="16"/>
          <w:szCs w:val="16"/>
          <w:lang w:val="x-none"/>
        </w:rPr>
        <w:t>агротехнологий</w:t>
      </w:r>
      <w:proofErr w:type="spellEnd"/>
      <w:r w:rsidRPr="00576912">
        <w:rPr>
          <w:rFonts w:ascii="Arial" w:hAnsi="Arial" w:cs="Arial"/>
          <w:color w:val="auto"/>
          <w:sz w:val="16"/>
          <w:szCs w:val="16"/>
          <w:lang w:val="x-none"/>
        </w:rPr>
        <w:t xml:space="preserve">, по поддержке почвенного плодородия, приобретения </w:t>
      </w:r>
      <w:proofErr w:type="spellStart"/>
      <w:r w:rsidRPr="00576912">
        <w:rPr>
          <w:rFonts w:ascii="Arial" w:hAnsi="Arial" w:cs="Arial"/>
          <w:color w:val="auto"/>
          <w:sz w:val="16"/>
          <w:szCs w:val="16"/>
          <w:lang w:val="x-none"/>
        </w:rPr>
        <w:t>энергонасыщенной</w:t>
      </w:r>
      <w:proofErr w:type="spellEnd"/>
      <w:r w:rsidRPr="00576912">
        <w:rPr>
          <w:rFonts w:ascii="Arial" w:hAnsi="Arial" w:cs="Arial"/>
          <w:color w:val="auto"/>
          <w:sz w:val="16"/>
          <w:szCs w:val="16"/>
          <w:lang w:val="x-none"/>
        </w:rPr>
        <w:t xml:space="preserve"> и ресурсосберегающей техники.</w:t>
      </w:r>
    </w:p>
    <w:p w:rsidR="00576912" w:rsidRPr="00576912" w:rsidRDefault="00576912" w:rsidP="00576912">
      <w:pPr>
        <w:keepLines/>
        <w:rPr>
          <w:rFonts w:ascii="Arial" w:eastAsia="Calibri" w:hAnsi="Arial" w:cs="Arial"/>
          <w:sz w:val="16"/>
          <w:szCs w:val="16"/>
        </w:rPr>
      </w:pPr>
    </w:p>
    <w:p w:rsidR="00576912" w:rsidRPr="008A016C" w:rsidRDefault="00576912" w:rsidP="008A016C">
      <w:pPr>
        <w:keepNext/>
        <w:ind w:left="1417" w:hanging="1559"/>
        <w:outlineLvl w:val="5"/>
        <w:rPr>
          <w:rFonts w:ascii="Arial" w:hAnsi="Arial" w:cs="Arial"/>
          <w:b/>
          <w:color w:val="auto"/>
          <w:sz w:val="16"/>
          <w:szCs w:val="16"/>
          <w:lang w:eastAsia="x-none"/>
        </w:rPr>
      </w:pPr>
      <w:r w:rsidRPr="00576912">
        <w:rPr>
          <w:rFonts w:ascii="Arial" w:hAnsi="Arial" w:cs="Arial"/>
          <w:b/>
          <w:color w:val="auto"/>
          <w:sz w:val="16"/>
          <w:szCs w:val="16"/>
          <w:lang w:val="x-none" w:eastAsia="x-none"/>
        </w:rPr>
        <w:t xml:space="preserve">Таблица </w:t>
      </w:r>
      <w:r w:rsidRPr="00576912">
        <w:rPr>
          <w:rFonts w:ascii="Arial" w:hAnsi="Arial" w:cs="Arial"/>
          <w:b/>
          <w:color w:val="auto"/>
          <w:sz w:val="16"/>
          <w:szCs w:val="16"/>
          <w:lang w:val="x-none" w:eastAsia="x-none"/>
        </w:rPr>
        <w:fldChar w:fldCharType="begin"/>
      </w:r>
      <w:r w:rsidRPr="00576912">
        <w:rPr>
          <w:rFonts w:ascii="Arial" w:hAnsi="Arial" w:cs="Arial"/>
          <w:b/>
          <w:color w:val="auto"/>
          <w:sz w:val="16"/>
          <w:szCs w:val="16"/>
          <w:lang w:val="x-none" w:eastAsia="x-none"/>
        </w:rPr>
        <w:instrText xml:space="preserve"> SEQ Таблица \* ARABIC </w:instrText>
      </w:r>
      <w:r w:rsidRPr="0057691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12</w:t>
      </w:r>
      <w:r w:rsidRPr="00576912">
        <w:rPr>
          <w:rFonts w:ascii="Arial" w:hAnsi="Arial" w:cs="Arial"/>
          <w:b/>
          <w:color w:val="auto"/>
          <w:sz w:val="16"/>
          <w:szCs w:val="16"/>
          <w:lang w:val="x-none" w:eastAsia="x-none"/>
        </w:rPr>
        <w:fldChar w:fldCharType="end"/>
      </w:r>
      <w:r w:rsidRPr="00576912">
        <w:rPr>
          <w:rFonts w:ascii="Arial" w:hAnsi="Arial" w:cs="Arial"/>
          <w:b/>
          <w:color w:val="auto"/>
          <w:sz w:val="16"/>
          <w:szCs w:val="16"/>
          <w:lang w:val="x-none" w:eastAsia="x-none"/>
        </w:rPr>
        <w:t xml:space="preserve">. Перечень субъектов хозяйственной деятельности </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280"/>
        <w:gridCol w:w="966"/>
        <w:gridCol w:w="1206"/>
        <w:gridCol w:w="434"/>
        <w:gridCol w:w="700"/>
        <w:gridCol w:w="666"/>
        <w:gridCol w:w="1147"/>
      </w:tblGrid>
      <w:tr w:rsidR="00576912" w:rsidRPr="00576912" w:rsidTr="007060B8">
        <w:trPr>
          <w:trHeight w:val="603"/>
        </w:trPr>
        <w:tc>
          <w:tcPr>
            <w:tcW w:w="259" w:type="pct"/>
            <w:vMerge w:val="restart"/>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w:t>
            </w:r>
          </w:p>
          <w:p w:rsidR="00576912" w:rsidRPr="00576912" w:rsidRDefault="00576912" w:rsidP="00576912">
            <w:pPr>
              <w:jc w:val="center"/>
              <w:rPr>
                <w:rFonts w:ascii="Arial" w:hAnsi="Arial" w:cs="Arial"/>
                <w:sz w:val="16"/>
                <w:szCs w:val="16"/>
              </w:rPr>
            </w:pPr>
            <w:r w:rsidRPr="00576912">
              <w:rPr>
                <w:rFonts w:ascii="Arial" w:hAnsi="Arial" w:cs="Arial"/>
                <w:sz w:val="16"/>
                <w:szCs w:val="16"/>
              </w:rPr>
              <w:t>п/п</w:t>
            </w:r>
          </w:p>
        </w:tc>
        <w:tc>
          <w:tcPr>
            <w:tcW w:w="895" w:type="pct"/>
            <w:vMerge w:val="restart"/>
            <w:shd w:val="clear" w:color="auto" w:fill="FFFFFF"/>
          </w:tcPr>
          <w:p w:rsidR="00576912" w:rsidRPr="00576912" w:rsidRDefault="00576912" w:rsidP="00576912">
            <w:pPr>
              <w:jc w:val="center"/>
              <w:rPr>
                <w:rFonts w:ascii="Arial" w:hAnsi="Arial" w:cs="Arial"/>
                <w:sz w:val="16"/>
                <w:szCs w:val="16"/>
              </w:rPr>
            </w:pPr>
            <w:r w:rsidRPr="00576912">
              <w:rPr>
                <w:rFonts w:ascii="Arial" w:hAnsi="Arial" w:cs="Arial"/>
                <w:sz w:val="16"/>
                <w:szCs w:val="16"/>
              </w:rPr>
              <w:t>Наименование</w:t>
            </w:r>
          </w:p>
        </w:tc>
        <w:tc>
          <w:tcPr>
            <w:tcW w:w="1117" w:type="pct"/>
            <w:vMerge w:val="restart"/>
            <w:shd w:val="clear" w:color="auto" w:fill="FFFFFF"/>
          </w:tcPr>
          <w:p w:rsidR="00576912" w:rsidRPr="00576912" w:rsidRDefault="00576912" w:rsidP="00576912">
            <w:pPr>
              <w:ind w:left="-57"/>
              <w:jc w:val="center"/>
              <w:rPr>
                <w:rFonts w:ascii="Arial" w:hAnsi="Arial" w:cs="Arial"/>
                <w:sz w:val="16"/>
                <w:szCs w:val="16"/>
              </w:rPr>
            </w:pPr>
            <w:r w:rsidRPr="00576912">
              <w:rPr>
                <w:rFonts w:ascii="Arial" w:hAnsi="Arial" w:cs="Arial"/>
                <w:sz w:val="16"/>
                <w:szCs w:val="16"/>
              </w:rPr>
              <w:t>Местоположение</w:t>
            </w:r>
          </w:p>
        </w:tc>
        <w:tc>
          <w:tcPr>
            <w:tcW w:w="402" w:type="pct"/>
            <w:vMerge w:val="restart"/>
            <w:shd w:val="clear" w:color="auto" w:fill="FFFFFF"/>
          </w:tcPr>
          <w:p w:rsidR="00576912" w:rsidRPr="00576912" w:rsidRDefault="00576912" w:rsidP="00576912">
            <w:pPr>
              <w:ind w:left="-153" w:right="-152"/>
              <w:jc w:val="center"/>
              <w:rPr>
                <w:rFonts w:ascii="Arial" w:hAnsi="Arial" w:cs="Arial"/>
                <w:sz w:val="16"/>
                <w:szCs w:val="16"/>
              </w:rPr>
            </w:pPr>
            <w:r w:rsidRPr="00576912">
              <w:rPr>
                <w:rFonts w:ascii="Arial" w:hAnsi="Arial" w:cs="Arial"/>
                <w:sz w:val="16"/>
                <w:szCs w:val="16"/>
              </w:rPr>
              <w:t>Всего</w:t>
            </w:r>
          </w:p>
        </w:tc>
        <w:tc>
          <w:tcPr>
            <w:tcW w:w="648" w:type="pct"/>
            <w:vMerge w:val="restart"/>
            <w:shd w:val="clear" w:color="auto" w:fill="FFFFFF"/>
          </w:tcPr>
          <w:p w:rsidR="00576912" w:rsidRPr="00576912" w:rsidRDefault="00576912" w:rsidP="00576912">
            <w:pPr>
              <w:ind w:left="-64" w:right="-60"/>
              <w:jc w:val="center"/>
              <w:rPr>
                <w:rFonts w:ascii="Arial" w:hAnsi="Arial" w:cs="Arial"/>
                <w:sz w:val="16"/>
                <w:szCs w:val="16"/>
              </w:rPr>
            </w:pPr>
            <w:r w:rsidRPr="00576912">
              <w:rPr>
                <w:rFonts w:ascii="Arial" w:hAnsi="Arial" w:cs="Arial"/>
                <w:sz w:val="16"/>
                <w:szCs w:val="16"/>
              </w:rPr>
              <w:t>Право</w:t>
            </w:r>
          </w:p>
          <w:p w:rsidR="00576912" w:rsidRPr="00576912" w:rsidRDefault="00576912" w:rsidP="00576912">
            <w:pPr>
              <w:ind w:left="-64" w:right="-60"/>
              <w:jc w:val="center"/>
              <w:rPr>
                <w:rFonts w:ascii="Arial" w:hAnsi="Arial" w:cs="Arial"/>
                <w:sz w:val="16"/>
                <w:szCs w:val="16"/>
              </w:rPr>
            </w:pPr>
            <w:r w:rsidRPr="00576912">
              <w:rPr>
                <w:rFonts w:ascii="Arial" w:hAnsi="Arial" w:cs="Arial"/>
                <w:sz w:val="16"/>
                <w:szCs w:val="16"/>
              </w:rPr>
              <w:t>пользования</w:t>
            </w:r>
          </w:p>
          <w:p w:rsidR="00576912" w:rsidRPr="00576912" w:rsidRDefault="00576912" w:rsidP="00576912">
            <w:pPr>
              <w:ind w:left="-64" w:right="-60"/>
              <w:jc w:val="center"/>
              <w:rPr>
                <w:rFonts w:ascii="Arial" w:hAnsi="Arial" w:cs="Arial"/>
                <w:sz w:val="16"/>
                <w:szCs w:val="16"/>
              </w:rPr>
            </w:pPr>
            <w:r w:rsidRPr="00576912">
              <w:rPr>
                <w:rFonts w:ascii="Arial" w:hAnsi="Arial" w:cs="Arial"/>
                <w:sz w:val="16"/>
                <w:szCs w:val="16"/>
              </w:rPr>
              <w:t>на землю</w:t>
            </w:r>
          </w:p>
        </w:tc>
        <w:tc>
          <w:tcPr>
            <w:tcW w:w="617" w:type="pct"/>
            <w:vMerge w:val="restart"/>
            <w:shd w:val="clear" w:color="auto" w:fill="FFFFFF"/>
          </w:tcPr>
          <w:p w:rsidR="00576912" w:rsidRPr="00576912" w:rsidRDefault="00576912" w:rsidP="00576912">
            <w:pPr>
              <w:ind w:left="-156" w:right="-168"/>
              <w:jc w:val="center"/>
              <w:rPr>
                <w:rFonts w:ascii="Arial" w:hAnsi="Arial" w:cs="Arial"/>
                <w:sz w:val="16"/>
                <w:szCs w:val="16"/>
              </w:rPr>
            </w:pPr>
            <w:r w:rsidRPr="00576912">
              <w:rPr>
                <w:rFonts w:ascii="Arial" w:hAnsi="Arial" w:cs="Arial"/>
                <w:sz w:val="16"/>
                <w:szCs w:val="16"/>
              </w:rPr>
              <w:t>Форма</w:t>
            </w:r>
          </w:p>
          <w:p w:rsidR="00576912" w:rsidRPr="00576912" w:rsidRDefault="00576912" w:rsidP="00576912">
            <w:pPr>
              <w:ind w:left="-156" w:right="-168"/>
              <w:jc w:val="center"/>
              <w:rPr>
                <w:rFonts w:ascii="Arial" w:hAnsi="Arial" w:cs="Arial"/>
                <w:sz w:val="16"/>
                <w:szCs w:val="16"/>
              </w:rPr>
            </w:pPr>
            <w:r w:rsidRPr="00576912">
              <w:rPr>
                <w:rFonts w:ascii="Arial" w:hAnsi="Arial" w:cs="Arial"/>
                <w:sz w:val="16"/>
                <w:szCs w:val="16"/>
              </w:rPr>
              <w:t>собственности на землю</w:t>
            </w:r>
          </w:p>
        </w:tc>
        <w:tc>
          <w:tcPr>
            <w:tcW w:w="1062" w:type="pct"/>
            <w:vMerge w:val="restart"/>
            <w:shd w:val="clear" w:color="auto" w:fill="FFFFFF"/>
          </w:tcPr>
          <w:p w:rsidR="00576912" w:rsidRPr="00576912" w:rsidRDefault="00576912" w:rsidP="00576912">
            <w:pPr>
              <w:jc w:val="center"/>
              <w:rPr>
                <w:rFonts w:ascii="Arial" w:hAnsi="Arial" w:cs="Arial"/>
                <w:sz w:val="16"/>
                <w:szCs w:val="16"/>
              </w:rPr>
            </w:pPr>
            <w:proofErr w:type="spellStart"/>
            <w:r w:rsidRPr="00576912">
              <w:rPr>
                <w:rFonts w:ascii="Arial" w:hAnsi="Arial" w:cs="Arial"/>
                <w:sz w:val="16"/>
                <w:szCs w:val="16"/>
              </w:rPr>
              <w:t>Специа</w:t>
            </w:r>
            <w:proofErr w:type="spellEnd"/>
            <w:r w:rsidRPr="00576912">
              <w:rPr>
                <w:rFonts w:ascii="Arial" w:hAnsi="Arial" w:cs="Arial"/>
                <w:sz w:val="16"/>
                <w:szCs w:val="16"/>
              </w:rPr>
              <w:t>-</w:t>
            </w:r>
          </w:p>
          <w:p w:rsidR="00576912" w:rsidRPr="00576912" w:rsidRDefault="00576912" w:rsidP="00576912">
            <w:pPr>
              <w:jc w:val="center"/>
              <w:rPr>
                <w:rFonts w:ascii="Arial" w:hAnsi="Arial" w:cs="Arial"/>
                <w:sz w:val="16"/>
                <w:szCs w:val="16"/>
              </w:rPr>
            </w:pPr>
            <w:proofErr w:type="spellStart"/>
            <w:r w:rsidRPr="00576912">
              <w:rPr>
                <w:rFonts w:ascii="Arial" w:hAnsi="Arial" w:cs="Arial"/>
                <w:sz w:val="16"/>
                <w:szCs w:val="16"/>
              </w:rPr>
              <w:t>лизация</w:t>
            </w:r>
            <w:proofErr w:type="spellEnd"/>
          </w:p>
          <w:p w:rsidR="00576912" w:rsidRPr="00576912" w:rsidRDefault="00576912" w:rsidP="00576912">
            <w:pPr>
              <w:jc w:val="center"/>
              <w:rPr>
                <w:rFonts w:ascii="Arial" w:hAnsi="Arial" w:cs="Arial"/>
                <w:sz w:val="16"/>
                <w:szCs w:val="16"/>
              </w:rPr>
            </w:pPr>
            <w:r w:rsidRPr="00576912">
              <w:rPr>
                <w:rFonts w:ascii="Arial" w:hAnsi="Arial" w:cs="Arial"/>
                <w:sz w:val="16"/>
                <w:szCs w:val="16"/>
              </w:rPr>
              <w:t>хозяйства</w:t>
            </w:r>
          </w:p>
        </w:tc>
      </w:tr>
      <w:tr w:rsidR="00576912" w:rsidRPr="00576912" w:rsidTr="007060B8">
        <w:trPr>
          <w:trHeight w:val="322"/>
        </w:trPr>
        <w:tc>
          <w:tcPr>
            <w:tcW w:w="259" w:type="pct"/>
            <w:vMerge/>
            <w:shd w:val="clear" w:color="auto" w:fill="FFFFFF"/>
          </w:tcPr>
          <w:p w:rsidR="00576912" w:rsidRPr="00576912" w:rsidRDefault="00576912" w:rsidP="00576912">
            <w:pPr>
              <w:rPr>
                <w:rFonts w:ascii="Arial" w:hAnsi="Arial" w:cs="Arial"/>
                <w:color w:val="auto"/>
                <w:sz w:val="16"/>
                <w:szCs w:val="16"/>
              </w:rPr>
            </w:pPr>
          </w:p>
        </w:tc>
        <w:tc>
          <w:tcPr>
            <w:tcW w:w="895" w:type="pct"/>
            <w:vMerge/>
            <w:shd w:val="clear" w:color="auto" w:fill="FFFFFF"/>
          </w:tcPr>
          <w:p w:rsidR="00576912" w:rsidRPr="00576912" w:rsidRDefault="00576912" w:rsidP="00576912">
            <w:pPr>
              <w:rPr>
                <w:rFonts w:ascii="Arial" w:hAnsi="Arial" w:cs="Arial"/>
                <w:color w:val="auto"/>
                <w:sz w:val="16"/>
                <w:szCs w:val="16"/>
              </w:rPr>
            </w:pPr>
          </w:p>
        </w:tc>
        <w:tc>
          <w:tcPr>
            <w:tcW w:w="1117" w:type="pct"/>
            <w:vMerge/>
            <w:shd w:val="clear" w:color="auto" w:fill="FFFFFF"/>
          </w:tcPr>
          <w:p w:rsidR="00576912" w:rsidRPr="00576912" w:rsidRDefault="00576912" w:rsidP="00576912">
            <w:pPr>
              <w:ind w:left="-57"/>
              <w:rPr>
                <w:rFonts w:ascii="Arial" w:hAnsi="Arial" w:cs="Arial"/>
                <w:color w:val="auto"/>
                <w:sz w:val="16"/>
                <w:szCs w:val="16"/>
              </w:rPr>
            </w:pPr>
          </w:p>
        </w:tc>
        <w:tc>
          <w:tcPr>
            <w:tcW w:w="402" w:type="pct"/>
            <w:vMerge/>
            <w:shd w:val="clear" w:color="auto" w:fill="FFFFFF"/>
          </w:tcPr>
          <w:p w:rsidR="00576912" w:rsidRPr="00576912" w:rsidRDefault="00576912" w:rsidP="00576912">
            <w:pPr>
              <w:rPr>
                <w:rFonts w:ascii="Arial" w:hAnsi="Arial" w:cs="Arial"/>
                <w:color w:val="auto"/>
                <w:sz w:val="16"/>
                <w:szCs w:val="16"/>
              </w:rPr>
            </w:pPr>
          </w:p>
        </w:tc>
        <w:tc>
          <w:tcPr>
            <w:tcW w:w="648" w:type="pct"/>
            <w:vMerge/>
            <w:shd w:val="clear" w:color="auto" w:fill="FFFFFF"/>
          </w:tcPr>
          <w:p w:rsidR="00576912" w:rsidRPr="00576912" w:rsidRDefault="00576912" w:rsidP="00576912">
            <w:pPr>
              <w:rPr>
                <w:rFonts w:ascii="Arial" w:hAnsi="Arial" w:cs="Arial"/>
                <w:color w:val="auto"/>
                <w:sz w:val="16"/>
                <w:szCs w:val="16"/>
              </w:rPr>
            </w:pPr>
          </w:p>
        </w:tc>
        <w:tc>
          <w:tcPr>
            <w:tcW w:w="617" w:type="pct"/>
            <w:vMerge/>
            <w:shd w:val="clear" w:color="auto" w:fill="FFFFFF"/>
          </w:tcPr>
          <w:p w:rsidR="00576912" w:rsidRPr="00576912" w:rsidRDefault="00576912" w:rsidP="00576912">
            <w:pPr>
              <w:rPr>
                <w:rFonts w:ascii="Arial" w:hAnsi="Arial" w:cs="Arial"/>
                <w:color w:val="auto"/>
                <w:sz w:val="16"/>
                <w:szCs w:val="16"/>
              </w:rPr>
            </w:pPr>
          </w:p>
        </w:tc>
        <w:tc>
          <w:tcPr>
            <w:tcW w:w="1062" w:type="pct"/>
            <w:vMerge/>
            <w:shd w:val="clear" w:color="auto" w:fill="FFFFFF"/>
          </w:tcPr>
          <w:p w:rsidR="00576912" w:rsidRPr="00576912" w:rsidRDefault="00576912" w:rsidP="00576912">
            <w:pPr>
              <w:rPr>
                <w:rFonts w:ascii="Arial" w:hAnsi="Arial" w:cs="Arial"/>
                <w:color w:val="auto"/>
                <w:sz w:val="16"/>
                <w:szCs w:val="16"/>
              </w:rPr>
            </w:pPr>
          </w:p>
        </w:tc>
      </w:tr>
      <w:tr w:rsidR="00576912" w:rsidRPr="00576912" w:rsidTr="007060B8">
        <w:trPr>
          <w:trHeight w:val="429"/>
        </w:trPr>
        <w:tc>
          <w:tcPr>
            <w:tcW w:w="259" w:type="pct"/>
            <w:vMerge/>
            <w:shd w:val="clear" w:color="auto" w:fill="FFFFFF"/>
          </w:tcPr>
          <w:p w:rsidR="00576912" w:rsidRPr="00576912" w:rsidRDefault="00576912" w:rsidP="00576912">
            <w:pPr>
              <w:rPr>
                <w:rFonts w:ascii="Arial" w:hAnsi="Arial" w:cs="Arial"/>
                <w:color w:val="auto"/>
                <w:sz w:val="16"/>
                <w:szCs w:val="16"/>
              </w:rPr>
            </w:pPr>
          </w:p>
        </w:tc>
        <w:tc>
          <w:tcPr>
            <w:tcW w:w="895" w:type="pct"/>
            <w:vMerge/>
            <w:shd w:val="clear" w:color="auto" w:fill="FFFFFF"/>
          </w:tcPr>
          <w:p w:rsidR="00576912" w:rsidRPr="00576912" w:rsidRDefault="00576912" w:rsidP="00576912">
            <w:pPr>
              <w:rPr>
                <w:rFonts w:ascii="Arial" w:hAnsi="Arial" w:cs="Arial"/>
                <w:color w:val="auto"/>
                <w:sz w:val="16"/>
                <w:szCs w:val="16"/>
              </w:rPr>
            </w:pPr>
          </w:p>
        </w:tc>
        <w:tc>
          <w:tcPr>
            <w:tcW w:w="1117" w:type="pct"/>
            <w:vMerge/>
            <w:shd w:val="clear" w:color="auto" w:fill="FFFFFF"/>
          </w:tcPr>
          <w:p w:rsidR="00576912" w:rsidRPr="00576912" w:rsidRDefault="00576912" w:rsidP="00576912">
            <w:pPr>
              <w:ind w:left="-57"/>
              <w:rPr>
                <w:rFonts w:ascii="Arial" w:hAnsi="Arial" w:cs="Arial"/>
                <w:color w:val="auto"/>
                <w:sz w:val="16"/>
                <w:szCs w:val="16"/>
              </w:rPr>
            </w:pPr>
          </w:p>
        </w:tc>
        <w:tc>
          <w:tcPr>
            <w:tcW w:w="402" w:type="pct"/>
            <w:vMerge/>
            <w:shd w:val="clear" w:color="auto" w:fill="FFFFFF"/>
          </w:tcPr>
          <w:p w:rsidR="00576912" w:rsidRPr="00576912" w:rsidRDefault="00576912" w:rsidP="00576912">
            <w:pPr>
              <w:rPr>
                <w:rFonts w:ascii="Arial" w:hAnsi="Arial" w:cs="Arial"/>
                <w:color w:val="auto"/>
                <w:sz w:val="16"/>
                <w:szCs w:val="16"/>
              </w:rPr>
            </w:pPr>
          </w:p>
        </w:tc>
        <w:tc>
          <w:tcPr>
            <w:tcW w:w="648" w:type="pct"/>
            <w:vMerge/>
            <w:shd w:val="clear" w:color="auto" w:fill="FFFFFF"/>
          </w:tcPr>
          <w:p w:rsidR="00576912" w:rsidRPr="00576912" w:rsidRDefault="00576912" w:rsidP="00576912">
            <w:pPr>
              <w:rPr>
                <w:rFonts w:ascii="Arial" w:hAnsi="Arial" w:cs="Arial"/>
                <w:color w:val="auto"/>
                <w:sz w:val="16"/>
                <w:szCs w:val="16"/>
              </w:rPr>
            </w:pPr>
          </w:p>
        </w:tc>
        <w:tc>
          <w:tcPr>
            <w:tcW w:w="617" w:type="pct"/>
            <w:vMerge/>
            <w:shd w:val="clear" w:color="auto" w:fill="FFFFFF"/>
          </w:tcPr>
          <w:p w:rsidR="00576912" w:rsidRPr="00576912" w:rsidRDefault="00576912" w:rsidP="00576912">
            <w:pPr>
              <w:rPr>
                <w:rFonts w:ascii="Arial" w:hAnsi="Arial" w:cs="Arial"/>
                <w:color w:val="auto"/>
                <w:sz w:val="16"/>
                <w:szCs w:val="16"/>
              </w:rPr>
            </w:pPr>
          </w:p>
        </w:tc>
        <w:tc>
          <w:tcPr>
            <w:tcW w:w="1062" w:type="pct"/>
            <w:vMerge/>
            <w:shd w:val="clear" w:color="auto" w:fill="FFFFFF"/>
          </w:tcPr>
          <w:p w:rsidR="00576912" w:rsidRPr="00576912" w:rsidRDefault="00576912" w:rsidP="00576912">
            <w:pPr>
              <w:rPr>
                <w:rFonts w:ascii="Arial" w:hAnsi="Arial" w:cs="Arial"/>
                <w:color w:val="auto"/>
                <w:sz w:val="16"/>
                <w:szCs w:val="16"/>
              </w:rPr>
            </w:pPr>
          </w:p>
        </w:tc>
      </w:tr>
      <w:tr w:rsidR="00576912" w:rsidRPr="00576912" w:rsidTr="007060B8">
        <w:tc>
          <w:tcPr>
            <w:tcW w:w="25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1</w:t>
            </w:r>
          </w:p>
        </w:tc>
        <w:tc>
          <w:tcPr>
            <w:tcW w:w="895"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ЗАО «</w:t>
            </w:r>
            <w:proofErr w:type="spellStart"/>
            <w:r w:rsidRPr="00576912">
              <w:rPr>
                <w:rFonts w:ascii="Arial" w:hAnsi="Arial" w:cs="Arial"/>
                <w:sz w:val="16"/>
                <w:szCs w:val="16"/>
              </w:rPr>
              <w:t>Ставро</w:t>
            </w:r>
            <w:proofErr w:type="spellEnd"/>
            <w:r w:rsidRPr="00576912">
              <w:rPr>
                <w:rFonts w:ascii="Arial" w:hAnsi="Arial" w:cs="Arial"/>
                <w:sz w:val="16"/>
                <w:szCs w:val="16"/>
              </w:rPr>
              <w:t>-польский бройлер» филиал «</w:t>
            </w:r>
            <w:proofErr w:type="spellStart"/>
            <w:r w:rsidRPr="00576912">
              <w:rPr>
                <w:rFonts w:ascii="Arial" w:hAnsi="Arial" w:cs="Arial"/>
                <w:sz w:val="16"/>
                <w:szCs w:val="16"/>
              </w:rPr>
              <w:t>Благодарненский</w:t>
            </w:r>
            <w:proofErr w:type="spellEnd"/>
            <w:r w:rsidRPr="00576912">
              <w:rPr>
                <w:rFonts w:ascii="Arial" w:hAnsi="Arial" w:cs="Arial"/>
                <w:sz w:val="16"/>
                <w:szCs w:val="16"/>
              </w:rPr>
              <w:t>»</w:t>
            </w:r>
          </w:p>
        </w:tc>
        <w:tc>
          <w:tcPr>
            <w:tcW w:w="1117" w:type="pct"/>
            <w:shd w:val="clear" w:color="auto" w:fill="FFFFFF"/>
          </w:tcPr>
          <w:p w:rsidR="00576912" w:rsidRPr="00576912" w:rsidRDefault="00576912" w:rsidP="00576912">
            <w:pPr>
              <w:ind w:left="-57" w:right="-29"/>
              <w:rPr>
                <w:rFonts w:ascii="Arial" w:hAnsi="Arial" w:cs="Arial"/>
                <w:sz w:val="16"/>
                <w:szCs w:val="16"/>
              </w:rPr>
            </w:pPr>
            <w:r w:rsidRPr="00576912">
              <w:rPr>
                <w:rFonts w:ascii="Arial" w:hAnsi="Arial" w:cs="Arial"/>
                <w:sz w:val="16"/>
                <w:szCs w:val="16"/>
              </w:rPr>
              <w:t xml:space="preserve">Ставропольский край, </w:t>
            </w:r>
            <w:proofErr w:type="spellStart"/>
            <w:r w:rsidRPr="00576912">
              <w:rPr>
                <w:rFonts w:ascii="Arial" w:hAnsi="Arial" w:cs="Arial"/>
                <w:sz w:val="16"/>
                <w:szCs w:val="16"/>
              </w:rPr>
              <w:t>Благодар-ненский</w:t>
            </w:r>
            <w:proofErr w:type="spellEnd"/>
            <w:r w:rsidRPr="00576912">
              <w:rPr>
                <w:rFonts w:ascii="Arial" w:hAnsi="Arial" w:cs="Arial"/>
                <w:sz w:val="16"/>
                <w:szCs w:val="16"/>
              </w:rPr>
              <w:t xml:space="preserve"> район,</w:t>
            </w:r>
          </w:p>
        </w:tc>
        <w:tc>
          <w:tcPr>
            <w:tcW w:w="40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1</w:t>
            </w:r>
          </w:p>
        </w:tc>
        <w:tc>
          <w:tcPr>
            <w:tcW w:w="648"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бессрочное </w:t>
            </w:r>
          </w:p>
        </w:tc>
        <w:tc>
          <w:tcPr>
            <w:tcW w:w="617"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муниципальная</w:t>
            </w:r>
          </w:p>
        </w:tc>
        <w:tc>
          <w:tcPr>
            <w:tcW w:w="106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производство мяса птицы (куры бройлеры)</w:t>
            </w:r>
          </w:p>
        </w:tc>
      </w:tr>
      <w:tr w:rsidR="00576912" w:rsidRPr="00576912" w:rsidTr="007060B8">
        <w:tc>
          <w:tcPr>
            <w:tcW w:w="25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2</w:t>
            </w:r>
          </w:p>
        </w:tc>
        <w:tc>
          <w:tcPr>
            <w:tcW w:w="895"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 xml:space="preserve">колхоз </w:t>
            </w:r>
          </w:p>
          <w:p w:rsidR="00576912" w:rsidRPr="00576912" w:rsidRDefault="00576912" w:rsidP="00576912">
            <w:pPr>
              <w:rPr>
                <w:rFonts w:ascii="Arial" w:hAnsi="Arial" w:cs="Arial"/>
                <w:sz w:val="16"/>
                <w:szCs w:val="16"/>
              </w:rPr>
            </w:pPr>
            <w:r w:rsidRPr="00576912">
              <w:rPr>
                <w:rFonts w:ascii="Arial" w:hAnsi="Arial" w:cs="Arial"/>
                <w:sz w:val="16"/>
                <w:szCs w:val="16"/>
              </w:rPr>
              <w:t>«</w:t>
            </w:r>
            <w:proofErr w:type="spellStart"/>
            <w:r w:rsidRPr="00576912">
              <w:rPr>
                <w:rFonts w:ascii="Arial" w:hAnsi="Arial" w:cs="Arial"/>
                <w:sz w:val="16"/>
                <w:szCs w:val="16"/>
              </w:rPr>
              <w:t>Русичи</w:t>
            </w:r>
            <w:proofErr w:type="spellEnd"/>
            <w:r w:rsidRPr="00576912">
              <w:rPr>
                <w:rFonts w:ascii="Arial" w:hAnsi="Arial" w:cs="Arial"/>
                <w:sz w:val="16"/>
                <w:szCs w:val="16"/>
              </w:rPr>
              <w:t>»</w:t>
            </w:r>
          </w:p>
        </w:tc>
        <w:tc>
          <w:tcPr>
            <w:tcW w:w="1117" w:type="pct"/>
            <w:shd w:val="clear" w:color="auto" w:fill="FFFFFF"/>
          </w:tcPr>
          <w:p w:rsidR="00576912" w:rsidRPr="00576912" w:rsidRDefault="00576912" w:rsidP="00576912">
            <w:pPr>
              <w:ind w:left="-57" w:right="-29"/>
              <w:rPr>
                <w:rFonts w:ascii="Arial" w:hAnsi="Arial" w:cs="Arial"/>
                <w:sz w:val="16"/>
                <w:szCs w:val="16"/>
              </w:rPr>
            </w:pPr>
            <w:r w:rsidRPr="00576912">
              <w:rPr>
                <w:rFonts w:ascii="Arial" w:hAnsi="Arial" w:cs="Arial"/>
                <w:sz w:val="16"/>
                <w:szCs w:val="16"/>
              </w:rPr>
              <w:t xml:space="preserve">Ставропольский край, </w:t>
            </w:r>
            <w:proofErr w:type="spellStart"/>
            <w:r w:rsidRPr="00576912">
              <w:rPr>
                <w:rFonts w:ascii="Arial" w:hAnsi="Arial" w:cs="Arial"/>
                <w:sz w:val="16"/>
                <w:szCs w:val="16"/>
              </w:rPr>
              <w:t>Благодар-ненский</w:t>
            </w:r>
            <w:proofErr w:type="spellEnd"/>
            <w:r w:rsidRPr="00576912">
              <w:rPr>
                <w:rFonts w:ascii="Arial" w:hAnsi="Arial" w:cs="Arial"/>
                <w:sz w:val="16"/>
                <w:szCs w:val="16"/>
              </w:rPr>
              <w:t xml:space="preserve"> район,</w:t>
            </w:r>
          </w:p>
        </w:tc>
        <w:tc>
          <w:tcPr>
            <w:tcW w:w="40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1</w:t>
            </w:r>
          </w:p>
        </w:tc>
        <w:tc>
          <w:tcPr>
            <w:tcW w:w="648"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аренда</w:t>
            </w:r>
          </w:p>
        </w:tc>
        <w:tc>
          <w:tcPr>
            <w:tcW w:w="617"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частная, муниципальная</w:t>
            </w:r>
          </w:p>
        </w:tc>
        <w:tc>
          <w:tcPr>
            <w:tcW w:w="106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производство зерна, муки</w:t>
            </w:r>
          </w:p>
        </w:tc>
      </w:tr>
      <w:tr w:rsidR="00576912" w:rsidRPr="00576912" w:rsidTr="007060B8">
        <w:tc>
          <w:tcPr>
            <w:tcW w:w="259" w:type="pct"/>
            <w:shd w:val="clear" w:color="auto" w:fill="FFFFFF"/>
          </w:tcPr>
          <w:p w:rsidR="00576912" w:rsidRPr="00576912" w:rsidRDefault="00576912" w:rsidP="00576912">
            <w:pPr>
              <w:spacing w:before="60" w:after="120"/>
              <w:rPr>
                <w:rFonts w:ascii="Arial" w:hAnsi="Arial" w:cs="Arial"/>
                <w:sz w:val="16"/>
                <w:szCs w:val="16"/>
              </w:rPr>
            </w:pPr>
            <w:r w:rsidRPr="00576912">
              <w:rPr>
                <w:rFonts w:ascii="Arial" w:hAnsi="Arial" w:cs="Arial"/>
                <w:sz w:val="16"/>
                <w:szCs w:val="16"/>
              </w:rPr>
              <w:t>3</w:t>
            </w:r>
          </w:p>
        </w:tc>
        <w:tc>
          <w:tcPr>
            <w:tcW w:w="895"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КФХ</w:t>
            </w:r>
          </w:p>
        </w:tc>
        <w:tc>
          <w:tcPr>
            <w:tcW w:w="1117" w:type="pct"/>
            <w:shd w:val="clear" w:color="auto" w:fill="FFFFFF"/>
          </w:tcPr>
          <w:p w:rsidR="00576912" w:rsidRPr="00576912" w:rsidRDefault="00576912" w:rsidP="00576912">
            <w:pPr>
              <w:ind w:left="-57" w:right="-29"/>
              <w:rPr>
                <w:rFonts w:ascii="Arial" w:hAnsi="Arial" w:cs="Arial"/>
                <w:sz w:val="16"/>
                <w:szCs w:val="16"/>
              </w:rPr>
            </w:pPr>
            <w:r w:rsidRPr="00576912">
              <w:rPr>
                <w:rFonts w:ascii="Arial" w:hAnsi="Arial" w:cs="Arial"/>
                <w:sz w:val="16"/>
                <w:szCs w:val="16"/>
              </w:rPr>
              <w:t xml:space="preserve">Ставропольский край, </w:t>
            </w:r>
            <w:proofErr w:type="spellStart"/>
            <w:r w:rsidRPr="00576912">
              <w:rPr>
                <w:rFonts w:ascii="Arial" w:hAnsi="Arial" w:cs="Arial"/>
                <w:sz w:val="16"/>
                <w:szCs w:val="16"/>
              </w:rPr>
              <w:t>Благодар-ненский</w:t>
            </w:r>
            <w:proofErr w:type="spellEnd"/>
            <w:r w:rsidRPr="00576912">
              <w:rPr>
                <w:rFonts w:ascii="Arial" w:hAnsi="Arial" w:cs="Arial"/>
                <w:sz w:val="16"/>
                <w:szCs w:val="16"/>
              </w:rPr>
              <w:t xml:space="preserve"> район,</w:t>
            </w:r>
          </w:p>
        </w:tc>
        <w:tc>
          <w:tcPr>
            <w:tcW w:w="40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16</w:t>
            </w:r>
          </w:p>
        </w:tc>
        <w:tc>
          <w:tcPr>
            <w:tcW w:w="648"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аренда</w:t>
            </w:r>
          </w:p>
        </w:tc>
        <w:tc>
          <w:tcPr>
            <w:tcW w:w="617"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частная</w:t>
            </w:r>
          </w:p>
        </w:tc>
        <w:tc>
          <w:tcPr>
            <w:tcW w:w="1062" w:type="pct"/>
            <w:shd w:val="clear" w:color="auto" w:fill="FFFFFF"/>
          </w:tcPr>
          <w:p w:rsidR="00576912" w:rsidRPr="00576912" w:rsidRDefault="00576912" w:rsidP="00576912">
            <w:pPr>
              <w:rPr>
                <w:rFonts w:ascii="Arial" w:hAnsi="Arial" w:cs="Arial"/>
                <w:sz w:val="16"/>
                <w:szCs w:val="16"/>
              </w:rPr>
            </w:pPr>
            <w:r w:rsidRPr="00576912">
              <w:rPr>
                <w:rFonts w:ascii="Arial" w:hAnsi="Arial" w:cs="Arial"/>
                <w:sz w:val="16"/>
                <w:szCs w:val="16"/>
              </w:rPr>
              <w:t>производство зерна</w:t>
            </w:r>
          </w:p>
        </w:tc>
      </w:tr>
    </w:tbl>
    <w:p w:rsidR="00576912" w:rsidRPr="00576912" w:rsidRDefault="00576912" w:rsidP="00576912">
      <w:pPr>
        <w:widowControl w:val="0"/>
        <w:jc w:val="both"/>
        <w:rPr>
          <w:rFonts w:ascii="Arial" w:hAnsi="Arial" w:cs="Arial"/>
          <w:color w:val="auto"/>
          <w:sz w:val="16"/>
          <w:szCs w:val="16"/>
          <w:lang w:val="x-none"/>
        </w:rPr>
      </w:pPr>
    </w:p>
    <w:p w:rsidR="00576912" w:rsidRPr="00576912" w:rsidRDefault="00576912" w:rsidP="008A016C">
      <w:pPr>
        <w:widowControl w:val="0"/>
        <w:ind w:firstLine="284"/>
        <w:jc w:val="both"/>
        <w:rPr>
          <w:rFonts w:ascii="Arial" w:hAnsi="Arial" w:cs="Arial"/>
          <w:color w:val="auto"/>
          <w:sz w:val="16"/>
          <w:szCs w:val="16"/>
          <w:lang w:val="x-none"/>
        </w:rPr>
      </w:pPr>
      <w:r w:rsidRPr="00576912">
        <w:rPr>
          <w:rFonts w:ascii="Arial" w:hAnsi="Arial" w:cs="Arial"/>
          <w:color w:val="auto"/>
          <w:sz w:val="16"/>
          <w:szCs w:val="16"/>
          <w:lang w:val="x-none"/>
        </w:rPr>
        <w:t>В 2009 году основу поголовья скота составлял мелкий рогатый скот, показатель которого на тот момент составлял 46%, весь он находился в хозяйствах населения. Затем идет доля свиней - 32 % от общего количества. Крупный рогатый скот в 2009 году составлял 20%, а доля поголовья лошадей - 0,4%.</w:t>
      </w:r>
    </w:p>
    <w:p w:rsidR="00DB75AE" w:rsidRPr="00576912" w:rsidRDefault="00DB75AE" w:rsidP="00DB75AE">
      <w:pPr>
        <w:widowControl w:val="0"/>
        <w:jc w:val="both"/>
        <w:rPr>
          <w:rFonts w:ascii="Arial" w:hAnsi="Arial" w:cs="Arial"/>
          <w:sz w:val="16"/>
          <w:szCs w:val="16"/>
          <w:lang w:val="x-none"/>
        </w:rPr>
      </w:pPr>
    </w:p>
    <w:p w:rsidR="00DB75AE" w:rsidRDefault="007060B8" w:rsidP="00DB75AE">
      <w:pPr>
        <w:widowControl w:val="0"/>
        <w:jc w:val="both"/>
        <w:rPr>
          <w:rFonts w:ascii="Arial" w:hAnsi="Arial" w:cs="Arial"/>
          <w:sz w:val="16"/>
          <w:szCs w:val="16"/>
        </w:rPr>
      </w:pPr>
      <w:r w:rsidRPr="007060B8">
        <w:rPr>
          <w:noProof/>
        </w:rPr>
        <w:drawing>
          <wp:anchor distT="0" distB="0" distL="114300" distR="114300" simplePos="0" relativeHeight="251666432" behindDoc="0" locked="0" layoutInCell="1" allowOverlap="1" wp14:anchorId="17B0FB3A" wp14:editId="7BA29FD5">
            <wp:simplePos x="0" y="0"/>
            <wp:positionH relativeFrom="column">
              <wp:posOffset>-82643</wp:posOffset>
            </wp:positionH>
            <wp:positionV relativeFrom="paragraph">
              <wp:posOffset>65277</wp:posOffset>
            </wp:positionV>
            <wp:extent cx="3215811" cy="1848635"/>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5550"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DB75AE" w:rsidRDefault="00DB75AE"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E21C95" w:rsidRPr="007060B8" w:rsidRDefault="00E21C95" w:rsidP="00E21C95">
      <w:pPr>
        <w:keepNext/>
        <w:ind w:left="1417" w:hanging="1559"/>
        <w:jc w:val="center"/>
        <w:outlineLvl w:val="5"/>
        <w:rPr>
          <w:rFonts w:ascii="Arial" w:hAnsi="Arial" w:cs="Arial"/>
          <w:b/>
          <w:color w:val="auto"/>
          <w:sz w:val="16"/>
          <w:szCs w:val="16"/>
          <w:lang w:val="x-none"/>
        </w:rPr>
      </w:pPr>
      <w:r w:rsidRPr="007060B8">
        <w:rPr>
          <w:rFonts w:ascii="Arial" w:hAnsi="Arial" w:cs="Arial"/>
          <w:b/>
          <w:color w:val="auto"/>
          <w:sz w:val="16"/>
          <w:szCs w:val="16"/>
          <w:lang w:val="x-none"/>
        </w:rPr>
        <w:t xml:space="preserve">Рисунок </w:t>
      </w:r>
      <w:r w:rsidRPr="007060B8">
        <w:rPr>
          <w:rFonts w:ascii="Arial" w:hAnsi="Arial" w:cs="Arial"/>
          <w:b/>
          <w:color w:val="auto"/>
          <w:sz w:val="16"/>
          <w:szCs w:val="16"/>
          <w:lang w:val="x-none"/>
        </w:rPr>
        <w:fldChar w:fldCharType="begin"/>
      </w:r>
      <w:r w:rsidRPr="007060B8">
        <w:rPr>
          <w:rFonts w:ascii="Arial" w:hAnsi="Arial" w:cs="Arial"/>
          <w:b/>
          <w:color w:val="auto"/>
          <w:sz w:val="16"/>
          <w:szCs w:val="16"/>
          <w:lang w:val="x-none"/>
        </w:rPr>
        <w:instrText xml:space="preserve"> SEQ Рисунок \* ARABIC </w:instrText>
      </w:r>
      <w:r w:rsidRPr="007060B8">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8</w:t>
      </w:r>
      <w:r w:rsidRPr="007060B8">
        <w:rPr>
          <w:rFonts w:ascii="Arial" w:hAnsi="Arial" w:cs="Arial"/>
          <w:b/>
          <w:color w:val="auto"/>
          <w:sz w:val="16"/>
          <w:szCs w:val="16"/>
          <w:lang w:val="x-none"/>
        </w:rPr>
        <w:fldChar w:fldCharType="end"/>
      </w:r>
      <w:r w:rsidRPr="007060B8">
        <w:rPr>
          <w:rFonts w:ascii="Arial" w:hAnsi="Arial" w:cs="Arial"/>
          <w:b/>
          <w:color w:val="auto"/>
          <w:sz w:val="16"/>
          <w:szCs w:val="16"/>
          <w:lang w:val="x-none"/>
        </w:rPr>
        <w:t>6. Поголовье скота за 2009 год</w:t>
      </w:r>
    </w:p>
    <w:p w:rsidR="00E21C95" w:rsidRDefault="00E21C95" w:rsidP="00E21C95">
      <w:pPr>
        <w:widowControl w:val="0"/>
        <w:ind w:firstLine="709"/>
        <w:jc w:val="both"/>
        <w:rPr>
          <w:rFonts w:ascii="Arial" w:hAnsi="Arial" w:cs="Arial"/>
          <w:color w:val="auto"/>
          <w:sz w:val="16"/>
          <w:szCs w:val="16"/>
        </w:rPr>
      </w:pPr>
    </w:p>
    <w:p w:rsidR="00576912" w:rsidRPr="00E21C95" w:rsidRDefault="00576912" w:rsidP="00DB75AE">
      <w:pPr>
        <w:widowControl w:val="0"/>
        <w:jc w:val="both"/>
        <w:rPr>
          <w:rFonts w:ascii="Arial" w:hAnsi="Arial" w:cs="Arial"/>
          <w:sz w:val="16"/>
          <w:szCs w:val="16"/>
          <w:lang w:val="x-none"/>
        </w:rPr>
      </w:pPr>
    </w:p>
    <w:p w:rsidR="00576912" w:rsidRDefault="00576912" w:rsidP="00DB75AE">
      <w:pPr>
        <w:widowControl w:val="0"/>
        <w:jc w:val="both"/>
        <w:rPr>
          <w:rFonts w:ascii="Arial" w:hAnsi="Arial" w:cs="Arial"/>
          <w:sz w:val="16"/>
          <w:szCs w:val="16"/>
        </w:rPr>
      </w:pPr>
    </w:p>
    <w:p w:rsidR="00E21C95" w:rsidRPr="00E21C95" w:rsidRDefault="00E21C95" w:rsidP="008A016C">
      <w:pPr>
        <w:widowControl w:val="0"/>
        <w:ind w:firstLine="284"/>
        <w:jc w:val="both"/>
        <w:rPr>
          <w:rFonts w:ascii="Arial" w:hAnsi="Arial" w:cs="Arial"/>
          <w:color w:val="auto"/>
          <w:sz w:val="16"/>
          <w:szCs w:val="16"/>
          <w:lang w:val="x-none"/>
        </w:rPr>
      </w:pPr>
      <w:r w:rsidRPr="00E21C95">
        <w:rPr>
          <w:rFonts w:ascii="Arial" w:hAnsi="Arial" w:cs="Arial"/>
          <w:color w:val="auto"/>
          <w:sz w:val="16"/>
          <w:szCs w:val="16"/>
          <w:lang w:val="x-none"/>
        </w:rPr>
        <w:t>За 4 года общая тенденция поголовья скота не изменилась. Самый большой скачек показателей наблюдается в доле мелкого рогатого скота, он составил 42%.</w:t>
      </w:r>
      <w:r w:rsidRPr="00E21C95">
        <w:rPr>
          <w:rFonts w:ascii="Arial" w:hAnsi="Arial" w:cs="Arial"/>
          <w:color w:val="auto"/>
          <w:sz w:val="16"/>
          <w:szCs w:val="16"/>
        </w:rPr>
        <w:t xml:space="preserve"> </w:t>
      </w:r>
      <w:r w:rsidRPr="00E21C95">
        <w:rPr>
          <w:rFonts w:ascii="Arial" w:hAnsi="Arial" w:cs="Arial"/>
          <w:color w:val="auto"/>
          <w:sz w:val="16"/>
          <w:szCs w:val="16"/>
          <w:lang w:val="x-none"/>
        </w:rPr>
        <w:t>Из сельскохозяйственных производств лидирует молочная продукция, объем производственной продукции составляет 400 т.</w:t>
      </w:r>
    </w:p>
    <w:p w:rsidR="00576912" w:rsidRPr="00E21C95" w:rsidRDefault="00576912" w:rsidP="008A016C">
      <w:pPr>
        <w:widowControl w:val="0"/>
        <w:ind w:firstLine="284"/>
        <w:jc w:val="both"/>
        <w:rPr>
          <w:rFonts w:ascii="Arial" w:hAnsi="Arial" w:cs="Arial"/>
          <w:sz w:val="16"/>
          <w:szCs w:val="16"/>
          <w:lang w:val="x-none"/>
        </w:rPr>
      </w:pPr>
    </w:p>
    <w:p w:rsidR="00576912" w:rsidRDefault="00E21C95" w:rsidP="00DB75AE">
      <w:pPr>
        <w:widowControl w:val="0"/>
        <w:jc w:val="both"/>
        <w:rPr>
          <w:rFonts w:ascii="Arial" w:hAnsi="Arial" w:cs="Arial"/>
          <w:sz w:val="16"/>
          <w:szCs w:val="16"/>
        </w:rPr>
      </w:pPr>
      <w:r>
        <w:rPr>
          <w:noProof/>
          <w:sz w:val="28"/>
          <w:szCs w:val="28"/>
        </w:rPr>
        <w:lastRenderedPageBreak/>
        <w:drawing>
          <wp:inline distT="0" distB="0" distL="0" distR="0">
            <wp:extent cx="3329940" cy="1838109"/>
            <wp:effectExtent l="0" t="0" r="381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F93D22" w:rsidRDefault="00F93D22" w:rsidP="008A016C">
      <w:pPr>
        <w:keepNext/>
        <w:ind w:hanging="1559"/>
        <w:jc w:val="center"/>
        <w:outlineLvl w:val="2"/>
        <w:rPr>
          <w:rFonts w:ascii="Arial" w:hAnsi="Arial" w:cs="Arial"/>
          <w:b/>
          <w:color w:val="auto"/>
          <w:sz w:val="16"/>
          <w:szCs w:val="16"/>
        </w:rPr>
      </w:pPr>
      <w:r w:rsidRPr="00F93D22">
        <w:rPr>
          <w:rFonts w:ascii="Arial" w:hAnsi="Arial" w:cs="Arial"/>
          <w:b/>
          <w:color w:val="auto"/>
          <w:sz w:val="16"/>
          <w:szCs w:val="16"/>
          <w:lang w:val="x-none"/>
        </w:rPr>
        <w:t xml:space="preserve">Рисунок </w:t>
      </w:r>
      <w:r w:rsidRPr="00F93D22">
        <w:rPr>
          <w:rFonts w:ascii="Arial" w:hAnsi="Arial" w:cs="Arial"/>
          <w:b/>
          <w:color w:val="auto"/>
          <w:sz w:val="16"/>
          <w:szCs w:val="16"/>
          <w:lang w:val="x-none"/>
        </w:rPr>
        <w:fldChar w:fldCharType="begin"/>
      </w:r>
      <w:r w:rsidRPr="00F93D22">
        <w:rPr>
          <w:rFonts w:ascii="Arial" w:hAnsi="Arial" w:cs="Arial"/>
          <w:b/>
          <w:color w:val="auto"/>
          <w:sz w:val="16"/>
          <w:szCs w:val="16"/>
          <w:lang w:val="x-none"/>
        </w:rPr>
        <w:instrText xml:space="preserve"> SEQ Рисунок \* ARABIC </w:instrText>
      </w:r>
      <w:r w:rsidRPr="00F93D2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9</w:t>
      </w:r>
      <w:r w:rsidRPr="00F93D22">
        <w:rPr>
          <w:rFonts w:ascii="Arial" w:hAnsi="Arial" w:cs="Arial"/>
          <w:b/>
          <w:color w:val="auto"/>
          <w:sz w:val="16"/>
          <w:szCs w:val="16"/>
          <w:lang w:val="x-none"/>
        </w:rPr>
        <w:fldChar w:fldCharType="end"/>
      </w:r>
      <w:r w:rsidRPr="00F93D22">
        <w:rPr>
          <w:rFonts w:ascii="Arial" w:hAnsi="Arial" w:cs="Arial"/>
          <w:b/>
          <w:color w:val="auto"/>
          <w:sz w:val="16"/>
          <w:szCs w:val="16"/>
          <w:lang w:val="x-none"/>
        </w:rPr>
        <w:t>7. Поголовье скота за</w:t>
      </w:r>
      <w:r w:rsidRPr="00F93D22">
        <w:rPr>
          <w:rFonts w:ascii="Arial" w:hAnsi="Arial" w:cs="Arial"/>
          <w:b/>
          <w:color w:val="auto"/>
          <w:sz w:val="16"/>
          <w:szCs w:val="16"/>
        </w:rPr>
        <w:t xml:space="preserve"> </w:t>
      </w:r>
      <w:r w:rsidRPr="00F93D22">
        <w:rPr>
          <w:rFonts w:ascii="Arial" w:hAnsi="Arial" w:cs="Arial"/>
          <w:b/>
          <w:color w:val="auto"/>
          <w:sz w:val="16"/>
          <w:szCs w:val="16"/>
          <w:lang w:val="x-none"/>
        </w:rPr>
        <w:t>2013 г.</w:t>
      </w:r>
    </w:p>
    <w:p w:rsidR="008A016C" w:rsidRPr="008A016C" w:rsidRDefault="008A016C" w:rsidP="008A016C">
      <w:pPr>
        <w:keepNext/>
        <w:ind w:hanging="1559"/>
        <w:jc w:val="center"/>
        <w:outlineLvl w:val="2"/>
        <w:rPr>
          <w:rFonts w:ascii="Arial" w:hAnsi="Arial" w:cs="Arial"/>
          <w:b/>
          <w:color w:val="auto"/>
          <w:sz w:val="16"/>
          <w:szCs w:val="16"/>
        </w:rPr>
      </w:pPr>
    </w:p>
    <w:p w:rsidR="00F93D22" w:rsidRDefault="00F93D22" w:rsidP="008A016C">
      <w:pPr>
        <w:widowControl w:val="0"/>
        <w:ind w:firstLine="709"/>
        <w:jc w:val="both"/>
        <w:rPr>
          <w:rFonts w:ascii="Arial" w:hAnsi="Arial" w:cs="Arial"/>
          <w:color w:val="auto"/>
          <w:sz w:val="16"/>
          <w:szCs w:val="16"/>
        </w:rPr>
      </w:pPr>
      <w:r w:rsidRPr="00F93D22">
        <w:rPr>
          <w:rFonts w:ascii="Arial" w:hAnsi="Arial" w:cs="Arial"/>
          <w:color w:val="auto"/>
          <w:sz w:val="16"/>
          <w:szCs w:val="16"/>
          <w:lang w:val="x-none"/>
        </w:rPr>
        <w:t>В сфере растениеводства на территории МО с. Бурлацкое представлены только зерновые культуры, урожайность которых в составляет 30-40 ц/га.</w:t>
      </w:r>
    </w:p>
    <w:p w:rsidR="008A016C" w:rsidRPr="008A016C" w:rsidRDefault="008A016C" w:rsidP="008A016C">
      <w:pPr>
        <w:widowControl w:val="0"/>
        <w:ind w:firstLine="709"/>
        <w:jc w:val="both"/>
        <w:rPr>
          <w:rFonts w:ascii="Arial" w:hAnsi="Arial" w:cs="Arial"/>
          <w:color w:val="auto"/>
          <w:sz w:val="16"/>
          <w:szCs w:val="16"/>
        </w:rPr>
      </w:pPr>
    </w:p>
    <w:p w:rsidR="00F93D22" w:rsidRPr="008A016C" w:rsidRDefault="00F93D22" w:rsidP="008A016C">
      <w:pPr>
        <w:keepNext/>
        <w:ind w:firstLine="284"/>
        <w:outlineLvl w:val="5"/>
        <w:rPr>
          <w:rFonts w:ascii="Arial" w:hAnsi="Arial" w:cs="Arial"/>
          <w:b/>
          <w:color w:val="auto"/>
          <w:sz w:val="16"/>
          <w:szCs w:val="16"/>
          <w:lang w:val="x-none"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13</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Основные показатели сферы растениеводства поселения</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78"/>
        <w:gridCol w:w="1860"/>
      </w:tblGrid>
      <w:tr w:rsidR="00F93D22" w:rsidRPr="00F93D22" w:rsidTr="00F93D22">
        <w:trPr>
          <w:trHeight w:val="624"/>
        </w:trPr>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Показатель</w:t>
            </w:r>
          </w:p>
        </w:tc>
        <w:tc>
          <w:tcPr>
            <w:tcW w:w="1742" w:type="pct"/>
            <w:shd w:val="clear" w:color="auto" w:fill="FFFFFF"/>
          </w:tcPr>
          <w:p w:rsidR="00F93D22" w:rsidRPr="00F93D22" w:rsidRDefault="00F93D22" w:rsidP="00F93D22">
            <w:pPr>
              <w:spacing w:before="120" w:after="120"/>
              <w:jc w:val="center"/>
              <w:rPr>
                <w:rFonts w:ascii="Arial" w:hAnsi="Arial" w:cs="Arial"/>
                <w:sz w:val="16"/>
                <w:szCs w:val="16"/>
              </w:rPr>
            </w:pPr>
            <w:r w:rsidRPr="00F93D22">
              <w:rPr>
                <w:rFonts w:ascii="Arial" w:hAnsi="Arial" w:cs="Arial"/>
                <w:sz w:val="16"/>
                <w:szCs w:val="16"/>
              </w:rPr>
              <w:t xml:space="preserve">Данные по зерновым </w:t>
            </w:r>
          </w:p>
          <w:p w:rsidR="00F93D22" w:rsidRPr="00F93D22" w:rsidRDefault="00F93D22" w:rsidP="00F93D22">
            <w:pPr>
              <w:spacing w:before="120" w:after="120"/>
              <w:jc w:val="center"/>
              <w:rPr>
                <w:rFonts w:ascii="Arial" w:hAnsi="Arial" w:cs="Arial"/>
                <w:sz w:val="16"/>
                <w:szCs w:val="16"/>
              </w:rPr>
            </w:pPr>
            <w:r w:rsidRPr="00F93D22">
              <w:rPr>
                <w:rFonts w:ascii="Arial" w:hAnsi="Arial" w:cs="Arial"/>
                <w:sz w:val="16"/>
                <w:szCs w:val="16"/>
              </w:rPr>
              <w:t>культурам за 2013 год</w:t>
            </w:r>
          </w:p>
        </w:tc>
      </w:tr>
      <w:tr w:rsidR="00F93D22" w:rsidRPr="00F93D22" w:rsidTr="00F93D22">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Посевная площадь, га</w:t>
            </w:r>
          </w:p>
        </w:tc>
        <w:tc>
          <w:tcPr>
            <w:tcW w:w="1742" w:type="pct"/>
            <w:shd w:val="clear" w:color="auto" w:fill="FFFFFF"/>
          </w:tcPr>
          <w:p w:rsidR="00F93D22" w:rsidRPr="00F93D22" w:rsidRDefault="00F93D22" w:rsidP="00F93D22">
            <w:pPr>
              <w:spacing w:before="120" w:after="120"/>
              <w:jc w:val="right"/>
              <w:rPr>
                <w:rFonts w:ascii="Arial" w:hAnsi="Arial" w:cs="Arial"/>
                <w:sz w:val="16"/>
                <w:szCs w:val="16"/>
              </w:rPr>
            </w:pPr>
            <w:r w:rsidRPr="00F93D22">
              <w:rPr>
                <w:rFonts w:ascii="Arial" w:hAnsi="Arial" w:cs="Arial"/>
                <w:sz w:val="16"/>
                <w:szCs w:val="16"/>
              </w:rPr>
              <w:t>6000</w:t>
            </w:r>
          </w:p>
        </w:tc>
      </w:tr>
      <w:tr w:rsidR="00F93D22" w:rsidRPr="00F93D22" w:rsidTr="00F93D22">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Валовый сбор, тонн</w:t>
            </w:r>
          </w:p>
        </w:tc>
        <w:tc>
          <w:tcPr>
            <w:tcW w:w="1742" w:type="pct"/>
            <w:shd w:val="clear" w:color="auto" w:fill="FFFFFF"/>
          </w:tcPr>
          <w:p w:rsidR="00F93D22" w:rsidRPr="00F93D22" w:rsidRDefault="00F93D22" w:rsidP="00F93D22">
            <w:pPr>
              <w:spacing w:before="120" w:after="120"/>
              <w:jc w:val="right"/>
              <w:rPr>
                <w:rFonts w:ascii="Arial" w:hAnsi="Arial" w:cs="Arial"/>
                <w:sz w:val="16"/>
                <w:szCs w:val="16"/>
              </w:rPr>
            </w:pPr>
            <w:r w:rsidRPr="00F93D22">
              <w:rPr>
                <w:rFonts w:ascii="Arial" w:hAnsi="Arial" w:cs="Arial"/>
                <w:sz w:val="16"/>
                <w:szCs w:val="16"/>
              </w:rPr>
              <w:t>18000</w:t>
            </w:r>
          </w:p>
        </w:tc>
      </w:tr>
      <w:tr w:rsidR="00F93D22" w:rsidRPr="00F93D22" w:rsidTr="00F93D22">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Урожайность, ц/га</w:t>
            </w:r>
          </w:p>
        </w:tc>
        <w:tc>
          <w:tcPr>
            <w:tcW w:w="1742" w:type="pct"/>
            <w:shd w:val="clear" w:color="auto" w:fill="FFFFFF"/>
          </w:tcPr>
          <w:p w:rsidR="00F93D22" w:rsidRPr="00F93D22" w:rsidRDefault="00F93D22" w:rsidP="00F93D22">
            <w:pPr>
              <w:spacing w:before="120" w:after="120"/>
              <w:jc w:val="right"/>
              <w:rPr>
                <w:rFonts w:ascii="Arial" w:hAnsi="Arial" w:cs="Arial"/>
                <w:sz w:val="16"/>
                <w:szCs w:val="16"/>
              </w:rPr>
            </w:pPr>
            <w:r w:rsidRPr="00F93D22">
              <w:rPr>
                <w:rFonts w:ascii="Arial" w:hAnsi="Arial" w:cs="Arial"/>
                <w:sz w:val="16"/>
                <w:szCs w:val="16"/>
              </w:rPr>
              <w:t>30</w:t>
            </w:r>
          </w:p>
        </w:tc>
      </w:tr>
      <w:tr w:rsidR="00F93D22" w:rsidRPr="00F93D22" w:rsidTr="00F93D22">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Производство, тыс. тонн</w:t>
            </w:r>
          </w:p>
        </w:tc>
        <w:tc>
          <w:tcPr>
            <w:tcW w:w="1742" w:type="pct"/>
            <w:shd w:val="clear" w:color="auto" w:fill="FFFFFF"/>
          </w:tcPr>
          <w:p w:rsidR="00F93D22" w:rsidRPr="00F93D22" w:rsidRDefault="00F93D22" w:rsidP="00F93D22">
            <w:pPr>
              <w:spacing w:before="120" w:after="120"/>
              <w:jc w:val="right"/>
              <w:rPr>
                <w:rFonts w:ascii="Arial" w:hAnsi="Arial" w:cs="Arial"/>
                <w:sz w:val="16"/>
                <w:szCs w:val="16"/>
              </w:rPr>
            </w:pPr>
            <w:r w:rsidRPr="00F93D22">
              <w:rPr>
                <w:rFonts w:ascii="Arial" w:hAnsi="Arial" w:cs="Arial"/>
                <w:sz w:val="16"/>
                <w:szCs w:val="16"/>
              </w:rPr>
              <w:t>18000</w:t>
            </w:r>
          </w:p>
        </w:tc>
      </w:tr>
      <w:tr w:rsidR="00F93D22" w:rsidRPr="00F93D22" w:rsidTr="00F93D22">
        <w:tc>
          <w:tcPr>
            <w:tcW w:w="3258" w:type="pct"/>
            <w:shd w:val="clear" w:color="auto" w:fill="FFFFFF"/>
            <w:vAlign w:val="center"/>
          </w:tcPr>
          <w:p w:rsidR="00F93D22" w:rsidRPr="00F93D22" w:rsidRDefault="00F93D22" w:rsidP="00F93D22">
            <w:pPr>
              <w:spacing w:before="120" w:after="120"/>
              <w:rPr>
                <w:rFonts w:ascii="Arial" w:hAnsi="Arial" w:cs="Arial"/>
                <w:sz w:val="16"/>
                <w:szCs w:val="16"/>
              </w:rPr>
            </w:pPr>
            <w:r w:rsidRPr="00F93D22">
              <w:rPr>
                <w:rFonts w:ascii="Arial" w:hAnsi="Arial" w:cs="Arial"/>
                <w:sz w:val="16"/>
                <w:szCs w:val="16"/>
              </w:rPr>
              <w:t>Объем реализации, тыс. тонн</w:t>
            </w:r>
          </w:p>
        </w:tc>
        <w:tc>
          <w:tcPr>
            <w:tcW w:w="1742" w:type="pct"/>
            <w:shd w:val="clear" w:color="auto" w:fill="FFFFFF"/>
          </w:tcPr>
          <w:p w:rsidR="00F93D22" w:rsidRPr="00F93D22" w:rsidRDefault="00F93D22" w:rsidP="00F93D22">
            <w:pPr>
              <w:spacing w:before="120" w:after="120"/>
              <w:jc w:val="right"/>
              <w:rPr>
                <w:rFonts w:ascii="Arial" w:hAnsi="Arial" w:cs="Arial"/>
                <w:sz w:val="16"/>
                <w:szCs w:val="16"/>
              </w:rPr>
            </w:pPr>
            <w:r w:rsidRPr="00F93D22">
              <w:rPr>
                <w:rFonts w:ascii="Arial" w:hAnsi="Arial" w:cs="Arial"/>
                <w:sz w:val="16"/>
                <w:szCs w:val="16"/>
              </w:rPr>
              <w:t>15000</w:t>
            </w:r>
          </w:p>
        </w:tc>
      </w:tr>
    </w:tbl>
    <w:p w:rsidR="00576912" w:rsidRDefault="00576912" w:rsidP="00DB75AE">
      <w:pPr>
        <w:widowControl w:val="0"/>
        <w:jc w:val="both"/>
        <w:rPr>
          <w:rFonts w:ascii="Arial" w:hAnsi="Arial" w:cs="Arial"/>
          <w:sz w:val="16"/>
          <w:szCs w:val="16"/>
        </w:rPr>
      </w:pPr>
    </w:p>
    <w:p w:rsidR="00F93D22" w:rsidRPr="00F93D22" w:rsidRDefault="00F93D22" w:rsidP="00F93D22">
      <w:pPr>
        <w:keepNext/>
        <w:ind w:left="1418" w:hanging="1276"/>
        <w:jc w:val="center"/>
        <w:outlineLvl w:val="0"/>
        <w:rPr>
          <w:rFonts w:ascii="Arial" w:hAnsi="Arial" w:cs="Arial"/>
          <w:b/>
          <w:color w:val="auto"/>
          <w:sz w:val="16"/>
          <w:szCs w:val="16"/>
        </w:rPr>
      </w:pPr>
      <w:bookmarkStart w:id="134" w:name="_Toc399232109"/>
      <w:bookmarkStart w:id="135" w:name="_Toc399503111"/>
      <w:r w:rsidRPr="00F93D22">
        <w:rPr>
          <w:rFonts w:ascii="Arial" w:hAnsi="Arial" w:cs="Arial"/>
          <w:b/>
          <w:color w:val="auto"/>
          <w:sz w:val="16"/>
          <w:szCs w:val="16"/>
        </w:rPr>
        <w:t>РАЗДЕЛ 6. СОЦИАЛЬНАЯ ИНФРАСТРУКТУРА И БЫТОВОЕ</w:t>
      </w:r>
    </w:p>
    <w:p w:rsidR="00F93D22" w:rsidRDefault="00F93D22" w:rsidP="008A016C">
      <w:pPr>
        <w:keepNext/>
        <w:ind w:left="1418" w:hanging="1276"/>
        <w:jc w:val="center"/>
        <w:outlineLvl w:val="0"/>
        <w:rPr>
          <w:rFonts w:ascii="Arial" w:hAnsi="Arial" w:cs="Arial"/>
          <w:b/>
          <w:color w:val="auto"/>
          <w:sz w:val="16"/>
          <w:szCs w:val="16"/>
        </w:rPr>
      </w:pPr>
      <w:r w:rsidRPr="00F93D22">
        <w:rPr>
          <w:rFonts w:ascii="Arial" w:hAnsi="Arial" w:cs="Arial"/>
          <w:b/>
          <w:color w:val="auto"/>
          <w:sz w:val="16"/>
          <w:szCs w:val="16"/>
        </w:rPr>
        <w:t xml:space="preserve"> ОБСЛУЖИВАНИЕ НАСЕЛЕНИЯ</w:t>
      </w:r>
      <w:bookmarkEnd w:id="134"/>
      <w:bookmarkEnd w:id="135"/>
    </w:p>
    <w:p w:rsidR="008A016C" w:rsidRPr="008A016C" w:rsidRDefault="008A016C" w:rsidP="008A016C">
      <w:pPr>
        <w:keepNext/>
        <w:ind w:left="1418" w:hanging="1276"/>
        <w:jc w:val="center"/>
        <w:outlineLvl w:val="0"/>
        <w:rPr>
          <w:rFonts w:ascii="Arial" w:hAnsi="Arial" w:cs="Arial"/>
          <w:b/>
          <w:color w:val="auto"/>
          <w:sz w:val="16"/>
          <w:szCs w:val="16"/>
        </w:rPr>
      </w:pPr>
    </w:p>
    <w:p w:rsidR="00F93D22" w:rsidRPr="00F93D22" w:rsidRDefault="00F93D22" w:rsidP="008A016C">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93D22" w:rsidRPr="00F93D22" w:rsidRDefault="00F93D22" w:rsidP="008A016C">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города.</w:t>
      </w:r>
    </w:p>
    <w:p w:rsidR="00F93D22" w:rsidRPr="00F93D22" w:rsidRDefault="00F93D22" w:rsidP="008A016C">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Социальная сфера обслуживания населения финансируется, в основном, из местного бюджета и организаций. Она ориентируется на обеспечение гарантийных социальных минимумов и включает государственные и муниципальные (бесплатные) учреждения, главным образом здравоохранение, образование, социальную защиту.</w:t>
      </w:r>
    </w:p>
    <w:p w:rsidR="00F93D22" w:rsidRPr="00F93D22" w:rsidRDefault="00F93D22" w:rsidP="00F93D22">
      <w:pPr>
        <w:widowControl w:val="0"/>
        <w:ind w:firstLine="709"/>
        <w:jc w:val="both"/>
        <w:rPr>
          <w:rFonts w:ascii="Arial" w:hAnsi="Arial" w:cs="Arial"/>
          <w:color w:val="auto"/>
          <w:sz w:val="16"/>
          <w:szCs w:val="16"/>
          <w:lang w:val="x-none"/>
        </w:rPr>
      </w:pPr>
    </w:p>
    <w:p w:rsidR="00F93D22" w:rsidRPr="00DD790E" w:rsidRDefault="00F93D22" w:rsidP="00DD790E">
      <w:pPr>
        <w:keepNext/>
        <w:ind w:firstLine="284"/>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14</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xml:space="preserve">.Социальная инфраструктура МО с. Бурлацкое  </w:t>
      </w: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A0" w:firstRow="1" w:lastRow="0" w:firstColumn="1" w:lastColumn="0" w:noHBand="0" w:noVBand="0"/>
      </w:tblPr>
      <w:tblGrid>
        <w:gridCol w:w="426"/>
        <w:gridCol w:w="1417"/>
        <w:gridCol w:w="1701"/>
        <w:gridCol w:w="992"/>
        <w:gridCol w:w="851"/>
      </w:tblGrid>
      <w:tr w:rsidR="00F93D22" w:rsidRPr="00F93D22" w:rsidTr="00DD790E">
        <w:tc>
          <w:tcPr>
            <w:tcW w:w="426" w:type="dxa"/>
            <w:shd w:val="clear" w:color="auto" w:fill="F2F2F2"/>
            <w:vAlign w:val="center"/>
          </w:tcPr>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 п/п</w:t>
            </w:r>
          </w:p>
        </w:tc>
        <w:tc>
          <w:tcPr>
            <w:tcW w:w="1417" w:type="dxa"/>
            <w:shd w:val="clear" w:color="auto" w:fill="F2F2F2"/>
            <w:vAlign w:val="center"/>
          </w:tcPr>
          <w:p w:rsidR="00F93D22" w:rsidRPr="00F93D22" w:rsidRDefault="00F93D22" w:rsidP="00F93D22">
            <w:pPr>
              <w:jc w:val="center"/>
              <w:rPr>
                <w:rFonts w:ascii="Arial" w:hAnsi="Arial" w:cs="Arial"/>
                <w:b/>
                <w:bCs/>
                <w:sz w:val="16"/>
                <w:szCs w:val="16"/>
              </w:rPr>
            </w:pPr>
          </w:p>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Наименование учреждения</w:t>
            </w:r>
          </w:p>
        </w:tc>
        <w:tc>
          <w:tcPr>
            <w:tcW w:w="1701" w:type="dxa"/>
            <w:shd w:val="clear" w:color="auto" w:fill="F2F2F2"/>
            <w:vAlign w:val="center"/>
          </w:tcPr>
          <w:p w:rsidR="00F93D22" w:rsidRPr="00F93D22" w:rsidRDefault="00F93D22" w:rsidP="00F93D22">
            <w:pPr>
              <w:ind w:left="-108" w:right="-108"/>
              <w:jc w:val="center"/>
              <w:rPr>
                <w:rFonts w:ascii="Arial" w:hAnsi="Arial" w:cs="Arial"/>
                <w:b/>
                <w:bCs/>
                <w:sz w:val="16"/>
                <w:szCs w:val="16"/>
              </w:rPr>
            </w:pPr>
            <w:r w:rsidRPr="00F93D22">
              <w:rPr>
                <w:rFonts w:ascii="Arial" w:hAnsi="Arial" w:cs="Arial"/>
                <w:bCs/>
                <w:sz w:val="16"/>
                <w:szCs w:val="16"/>
              </w:rPr>
              <w:t>Количество сотрудников/ детей (для общеобразовательных учреждений)</w:t>
            </w:r>
          </w:p>
        </w:tc>
        <w:tc>
          <w:tcPr>
            <w:tcW w:w="1843" w:type="dxa"/>
            <w:gridSpan w:val="2"/>
            <w:shd w:val="clear" w:color="auto" w:fill="F2F2F2"/>
            <w:vAlign w:val="center"/>
          </w:tcPr>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Средняя заработная плата, руб.</w:t>
            </w:r>
          </w:p>
        </w:tc>
      </w:tr>
      <w:tr w:rsidR="00F93D22" w:rsidRPr="00F93D22" w:rsidTr="00DD790E">
        <w:trPr>
          <w:trHeight w:val="235"/>
        </w:trPr>
        <w:tc>
          <w:tcPr>
            <w:tcW w:w="426" w:type="dxa"/>
            <w:shd w:val="clear" w:color="auto" w:fill="FFFFFF"/>
          </w:tcPr>
          <w:p w:rsidR="00F93D22" w:rsidRPr="00F93D22" w:rsidRDefault="00F93D22" w:rsidP="00F93D22">
            <w:pPr>
              <w:jc w:val="right"/>
              <w:rPr>
                <w:rFonts w:ascii="Arial" w:hAnsi="Arial" w:cs="Arial"/>
                <w:b/>
                <w:bCs/>
                <w:color w:val="auto"/>
                <w:sz w:val="16"/>
                <w:szCs w:val="16"/>
              </w:rPr>
            </w:pPr>
            <w:r w:rsidRPr="00F93D22">
              <w:rPr>
                <w:rFonts w:ascii="Arial" w:hAnsi="Arial" w:cs="Arial"/>
                <w:bCs/>
                <w:color w:val="auto"/>
                <w:sz w:val="16"/>
                <w:szCs w:val="16"/>
              </w:rPr>
              <w:t>1</w:t>
            </w:r>
          </w:p>
        </w:tc>
        <w:tc>
          <w:tcPr>
            <w:tcW w:w="1417" w:type="dxa"/>
            <w:shd w:val="clear" w:color="auto" w:fill="FFFFFF"/>
          </w:tcPr>
          <w:p w:rsidR="00F93D22" w:rsidRPr="00F93D22" w:rsidRDefault="00F93D22" w:rsidP="00F93D22">
            <w:pPr>
              <w:rPr>
                <w:rFonts w:ascii="Arial" w:hAnsi="Arial" w:cs="Arial"/>
                <w:color w:val="auto"/>
                <w:sz w:val="16"/>
                <w:szCs w:val="16"/>
              </w:rPr>
            </w:pPr>
            <w:r w:rsidRPr="00F93D22">
              <w:rPr>
                <w:rFonts w:ascii="Arial" w:hAnsi="Arial" w:cs="Arial"/>
                <w:color w:val="auto"/>
                <w:sz w:val="16"/>
                <w:szCs w:val="16"/>
              </w:rPr>
              <w:t>МБОУ СОШ № 10</w:t>
            </w:r>
          </w:p>
        </w:tc>
        <w:tc>
          <w:tcPr>
            <w:tcW w:w="1701" w:type="dxa"/>
            <w:shd w:val="clear" w:color="auto" w:fill="FFFFFF"/>
            <w:vAlign w:val="bottom"/>
          </w:tcPr>
          <w:p w:rsidR="00F93D22" w:rsidRPr="00F93D22" w:rsidRDefault="00F93D22" w:rsidP="00F93D22">
            <w:pPr>
              <w:jc w:val="right"/>
              <w:rPr>
                <w:rFonts w:ascii="Arial" w:hAnsi="Arial" w:cs="Arial"/>
                <w:color w:val="auto"/>
                <w:sz w:val="16"/>
                <w:szCs w:val="16"/>
              </w:rPr>
            </w:pPr>
            <w:r w:rsidRPr="00F93D22">
              <w:rPr>
                <w:rFonts w:ascii="Arial" w:hAnsi="Arial" w:cs="Arial"/>
                <w:color w:val="auto"/>
                <w:sz w:val="16"/>
                <w:szCs w:val="16"/>
              </w:rPr>
              <w:t>61</w:t>
            </w:r>
          </w:p>
        </w:tc>
        <w:tc>
          <w:tcPr>
            <w:tcW w:w="992" w:type="dxa"/>
            <w:shd w:val="clear" w:color="auto" w:fill="FFFFFF"/>
            <w:vAlign w:val="bottom"/>
          </w:tcPr>
          <w:p w:rsidR="00F93D22" w:rsidRPr="00F93D22" w:rsidRDefault="00F93D22" w:rsidP="00F93D22">
            <w:pPr>
              <w:jc w:val="right"/>
              <w:rPr>
                <w:rFonts w:ascii="Arial" w:hAnsi="Arial" w:cs="Arial"/>
                <w:color w:val="auto"/>
                <w:sz w:val="16"/>
                <w:szCs w:val="16"/>
              </w:rPr>
            </w:pPr>
            <w:r w:rsidRPr="00F93D22">
              <w:rPr>
                <w:rFonts w:ascii="Arial" w:hAnsi="Arial" w:cs="Arial"/>
                <w:color w:val="auto"/>
                <w:sz w:val="16"/>
                <w:szCs w:val="16"/>
              </w:rPr>
              <w:t>3</w:t>
            </w:r>
          </w:p>
        </w:tc>
        <w:tc>
          <w:tcPr>
            <w:tcW w:w="851" w:type="dxa"/>
            <w:shd w:val="clear" w:color="auto" w:fill="FFFFFF"/>
            <w:vAlign w:val="bottom"/>
          </w:tcPr>
          <w:p w:rsidR="00F93D22" w:rsidRPr="00F93D22" w:rsidRDefault="00F93D22" w:rsidP="00F93D22">
            <w:pPr>
              <w:jc w:val="right"/>
              <w:rPr>
                <w:rFonts w:ascii="Arial" w:hAnsi="Arial" w:cs="Arial"/>
                <w:color w:val="auto"/>
                <w:sz w:val="16"/>
                <w:szCs w:val="16"/>
              </w:rPr>
            </w:pPr>
            <w:r w:rsidRPr="00F93D22">
              <w:rPr>
                <w:rFonts w:ascii="Arial" w:hAnsi="Arial" w:cs="Arial"/>
                <w:color w:val="auto"/>
                <w:sz w:val="16"/>
                <w:szCs w:val="16"/>
              </w:rPr>
              <w:t>13 000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2</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МДОУ «Детский сад № 19»</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34</w:t>
            </w:r>
          </w:p>
        </w:tc>
        <w:tc>
          <w:tcPr>
            <w:tcW w:w="992"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101</w:t>
            </w: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11 000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3</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МДОУ «Детский сад № 20»</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25</w:t>
            </w:r>
          </w:p>
        </w:tc>
        <w:tc>
          <w:tcPr>
            <w:tcW w:w="992"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75</w:t>
            </w: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 xml:space="preserve"> 10 000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4</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Филиал МАОУ </w:t>
            </w:r>
            <w:r w:rsidRPr="00F93D22">
              <w:rPr>
                <w:rFonts w:ascii="Arial" w:hAnsi="Arial" w:cs="Arial"/>
                <w:sz w:val="16"/>
                <w:szCs w:val="16"/>
              </w:rPr>
              <w:lastRenderedPageBreak/>
              <w:t>ДОД «Благодарненская детская школа искусств»</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lastRenderedPageBreak/>
              <w:t>3</w:t>
            </w:r>
          </w:p>
        </w:tc>
        <w:tc>
          <w:tcPr>
            <w:tcW w:w="992"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65</w:t>
            </w: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 xml:space="preserve">  8 000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lastRenderedPageBreak/>
              <w:t>5</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Православный приход храма </w:t>
            </w:r>
          </w:p>
          <w:p w:rsidR="00F93D22" w:rsidRPr="00F93D22" w:rsidRDefault="00F93D22" w:rsidP="00F93D22">
            <w:pPr>
              <w:rPr>
                <w:rFonts w:ascii="Arial" w:hAnsi="Arial" w:cs="Arial"/>
                <w:sz w:val="16"/>
                <w:szCs w:val="16"/>
              </w:rPr>
            </w:pPr>
            <w:r w:rsidRPr="00F93D22">
              <w:rPr>
                <w:rFonts w:ascii="Arial" w:hAnsi="Arial" w:cs="Arial"/>
                <w:sz w:val="16"/>
                <w:szCs w:val="16"/>
              </w:rPr>
              <w:t>Святителя Митрофана Воронежского</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7</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6 000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6</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Бурлацкая  амбулатория государственного бюджетного учреждения здравоохранения «Благодарненская центральная районная больница Ставропольского края»</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28</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11 000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7</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МКУК «Дом культуры </w:t>
            </w:r>
          </w:p>
          <w:p w:rsidR="00F93D22" w:rsidRPr="00F93D22" w:rsidRDefault="00F93D22" w:rsidP="00F93D22">
            <w:pPr>
              <w:rPr>
                <w:rFonts w:ascii="Arial" w:hAnsi="Arial" w:cs="Arial"/>
                <w:sz w:val="16"/>
                <w:szCs w:val="16"/>
              </w:rPr>
            </w:pPr>
            <w:r w:rsidRPr="00F93D22">
              <w:rPr>
                <w:rFonts w:ascii="Arial" w:hAnsi="Arial" w:cs="Arial"/>
                <w:sz w:val="16"/>
                <w:szCs w:val="16"/>
              </w:rPr>
              <w:t>села Бурлацкое»</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5</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9 800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8</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МУК « Библиотека села Бурлацкое»</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11 000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9</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Аптека ГУП «</w:t>
            </w:r>
            <w:proofErr w:type="spellStart"/>
            <w:r w:rsidRPr="00F93D22">
              <w:rPr>
                <w:rFonts w:ascii="Arial" w:hAnsi="Arial" w:cs="Arial"/>
                <w:sz w:val="16"/>
                <w:szCs w:val="16"/>
              </w:rPr>
              <w:t>Ставропольфармация</w:t>
            </w:r>
            <w:proofErr w:type="spellEnd"/>
            <w:r w:rsidRPr="00F93D22">
              <w:rPr>
                <w:rFonts w:ascii="Arial" w:hAnsi="Arial" w:cs="Arial"/>
                <w:sz w:val="16"/>
                <w:szCs w:val="16"/>
              </w:rPr>
              <w:t>»</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1</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5 600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10</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Отделение почтовой связи</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7</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3 300</w:t>
            </w:r>
          </w:p>
        </w:tc>
      </w:tr>
      <w:tr w:rsidR="00F93D22" w:rsidRPr="00F93D22" w:rsidTr="00DD790E">
        <w:tc>
          <w:tcPr>
            <w:tcW w:w="426" w:type="dxa"/>
            <w:shd w:val="clear" w:color="auto" w:fill="FFFFFF"/>
          </w:tcPr>
          <w:p w:rsidR="00F93D22" w:rsidRPr="00F93D22" w:rsidRDefault="00F93D22" w:rsidP="00F93D22">
            <w:pPr>
              <w:jc w:val="right"/>
              <w:rPr>
                <w:rFonts w:ascii="Arial" w:hAnsi="Arial" w:cs="Arial"/>
                <w:b/>
                <w:bCs/>
                <w:sz w:val="16"/>
                <w:szCs w:val="16"/>
              </w:rPr>
            </w:pPr>
            <w:r w:rsidRPr="00F93D22">
              <w:rPr>
                <w:rFonts w:ascii="Arial" w:hAnsi="Arial" w:cs="Arial"/>
                <w:bCs/>
                <w:sz w:val="16"/>
                <w:szCs w:val="16"/>
              </w:rPr>
              <w:t>11</w:t>
            </w:r>
          </w:p>
        </w:tc>
        <w:tc>
          <w:tcPr>
            <w:tcW w:w="1417"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Филиал ОАО «Сбербанк России»  Бурлацкое отделение № 1860/11</w:t>
            </w:r>
          </w:p>
        </w:tc>
        <w:tc>
          <w:tcPr>
            <w:tcW w:w="170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3</w:t>
            </w:r>
          </w:p>
        </w:tc>
        <w:tc>
          <w:tcPr>
            <w:tcW w:w="992" w:type="dxa"/>
            <w:shd w:val="clear" w:color="auto" w:fill="FFFFFF"/>
            <w:vAlign w:val="bottom"/>
          </w:tcPr>
          <w:p w:rsidR="00F93D22" w:rsidRPr="00F93D22" w:rsidRDefault="00F93D22" w:rsidP="00F93D22">
            <w:pPr>
              <w:jc w:val="right"/>
              <w:rPr>
                <w:rFonts w:ascii="Arial" w:hAnsi="Arial" w:cs="Arial"/>
                <w:sz w:val="16"/>
                <w:szCs w:val="16"/>
              </w:rPr>
            </w:pPr>
          </w:p>
        </w:tc>
        <w:tc>
          <w:tcPr>
            <w:tcW w:w="851" w:type="dxa"/>
            <w:shd w:val="clear" w:color="auto" w:fill="FFFFFF"/>
            <w:vAlign w:val="bottom"/>
          </w:tcPr>
          <w:p w:rsidR="00F93D22" w:rsidRPr="00F93D22" w:rsidRDefault="00F93D22" w:rsidP="00F93D22">
            <w:pPr>
              <w:jc w:val="right"/>
              <w:rPr>
                <w:rFonts w:ascii="Arial" w:hAnsi="Arial" w:cs="Arial"/>
                <w:sz w:val="16"/>
                <w:szCs w:val="16"/>
              </w:rPr>
            </w:pPr>
            <w:r w:rsidRPr="00F93D22">
              <w:rPr>
                <w:rFonts w:ascii="Arial" w:hAnsi="Arial" w:cs="Arial"/>
                <w:sz w:val="16"/>
                <w:szCs w:val="16"/>
              </w:rPr>
              <w:t xml:space="preserve">нет </w:t>
            </w:r>
          </w:p>
          <w:p w:rsidR="00F93D22" w:rsidRPr="00F93D22" w:rsidRDefault="00F93D22" w:rsidP="00F93D22">
            <w:pPr>
              <w:jc w:val="right"/>
              <w:rPr>
                <w:rFonts w:ascii="Arial" w:hAnsi="Arial" w:cs="Arial"/>
                <w:sz w:val="16"/>
                <w:szCs w:val="16"/>
              </w:rPr>
            </w:pPr>
            <w:r w:rsidRPr="00F93D22">
              <w:rPr>
                <w:rFonts w:ascii="Arial" w:hAnsi="Arial" w:cs="Arial"/>
                <w:sz w:val="16"/>
                <w:szCs w:val="16"/>
              </w:rPr>
              <w:t>сведений</w:t>
            </w:r>
          </w:p>
        </w:tc>
      </w:tr>
    </w:tbl>
    <w:p w:rsidR="00F93D22" w:rsidRPr="00F93D22" w:rsidRDefault="00F93D22" w:rsidP="00DD790E">
      <w:pPr>
        <w:keepNext/>
        <w:keepLines/>
        <w:outlineLvl w:val="1"/>
        <w:rPr>
          <w:rFonts w:ascii="Arial" w:hAnsi="Arial" w:cs="Arial"/>
          <w:color w:val="auto"/>
          <w:sz w:val="16"/>
          <w:szCs w:val="16"/>
        </w:rPr>
      </w:pPr>
      <w:bookmarkStart w:id="136" w:name="_Toc399503112"/>
      <w:bookmarkStart w:id="137" w:name="_Toc399232110"/>
      <w:bookmarkEnd w:id="136"/>
    </w:p>
    <w:p w:rsidR="00F93D22" w:rsidRPr="00F93D22" w:rsidRDefault="00F93D22" w:rsidP="00DD790E">
      <w:pPr>
        <w:keepNext/>
        <w:keepLines/>
        <w:numPr>
          <w:ilvl w:val="1"/>
          <w:numId w:val="11"/>
        </w:numPr>
        <w:ind w:left="0" w:firstLine="0"/>
        <w:outlineLvl w:val="1"/>
        <w:rPr>
          <w:rFonts w:ascii="Arial" w:hAnsi="Arial" w:cs="Arial"/>
          <w:b/>
          <w:bCs/>
          <w:color w:val="auto"/>
          <w:sz w:val="16"/>
          <w:szCs w:val="16"/>
        </w:rPr>
      </w:pPr>
      <w:bookmarkStart w:id="138" w:name="_Toc399503113"/>
      <w:r w:rsidRPr="00F93D22">
        <w:rPr>
          <w:rFonts w:ascii="Arial" w:hAnsi="Arial" w:cs="Arial"/>
          <w:b/>
          <w:bCs/>
          <w:color w:val="auto"/>
          <w:sz w:val="16"/>
          <w:szCs w:val="16"/>
        </w:rPr>
        <w:t>Учреждения образования</w:t>
      </w:r>
      <w:bookmarkEnd w:id="137"/>
      <w:bookmarkEnd w:id="138"/>
    </w:p>
    <w:p w:rsidR="00F93D22" w:rsidRPr="00F93D22" w:rsidRDefault="00F93D22" w:rsidP="00DD790E">
      <w:pPr>
        <w:tabs>
          <w:tab w:val="num" w:pos="1080"/>
        </w:tabs>
        <w:ind w:firstLine="709"/>
        <w:jc w:val="both"/>
        <w:rPr>
          <w:rFonts w:ascii="Arial" w:eastAsia="Calibri" w:hAnsi="Arial" w:cs="Arial"/>
          <w:color w:val="auto"/>
          <w:w w:val="109"/>
          <w:sz w:val="16"/>
          <w:szCs w:val="16"/>
          <w:lang w:val="x-none"/>
        </w:rPr>
      </w:pPr>
    </w:p>
    <w:p w:rsidR="00F93D22" w:rsidRPr="00F93D22" w:rsidRDefault="00F93D22" w:rsidP="00DD790E">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 xml:space="preserve">На территории МО </w:t>
      </w:r>
      <w:proofErr w:type="spellStart"/>
      <w:r w:rsidRPr="00F93D22">
        <w:rPr>
          <w:rFonts w:ascii="Arial" w:hAnsi="Arial" w:cs="Arial"/>
          <w:color w:val="auto"/>
          <w:sz w:val="16"/>
          <w:szCs w:val="16"/>
          <w:lang w:val="x-none" w:eastAsia="x-none"/>
        </w:rPr>
        <w:t>с.Бурлацкое</w:t>
      </w:r>
      <w:proofErr w:type="spellEnd"/>
      <w:r w:rsidRPr="00F93D22">
        <w:rPr>
          <w:rFonts w:ascii="Arial" w:hAnsi="Arial" w:cs="Arial"/>
          <w:color w:val="auto"/>
          <w:sz w:val="16"/>
          <w:szCs w:val="16"/>
          <w:lang w:val="x-none" w:eastAsia="x-none"/>
        </w:rPr>
        <w:t xml:space="preserve"> находится одна школа – муниципальное бюджетное образовательное </w:t>
      </w:r>
      <w:proofErr w:type="spellStart"/>
      <w:r w:rsidRPr="00F93D22">
        <w:rPr>
          <w:rFonts w:ascii="Arial" w:hAnsi="Arial" w:cs="Arial"/>
          <w:color w:val="auto"/>
          <w:sz w:val="16"/>
          <w:szCs w:val="16"/>
          <w:lang w:val="x-none" w:eastAsia="x-none"/>
        </w:rPr>
        <w:t>учреждение«СОШ</w:t>
      </w:r>
      <w:proofErr w:type="spellEnd"/>
      <w:r w:rsidRPr="00F93D22">
        <w:rPr>
          <w:rFonts w:ascii="Arial" w:hAnsi="Arial" w:cs="Arial"/>
          <w:color w:val="auto"/>
          <w:sz w:val="16"/>
          <w:szCs w:val="16"/>
          <w:lang w:val="x-none" w:eastAsia="x-none"/>
        </w:rPr>
        <w:t xml:space="preserve"> №10».Школа села небольшая, вместимость составляет 400 человек, на данный момент в ней учатся 343 человека. На 1 учителя МБОУ СОШ № 10 приходится 10 учеников, что является ниже нормативного показателя. Средняя заработная плата учителя составляет 13000 рублей, это несколько меньше средней зарплаты учителей по Благодарненскому району (13 567</w:t>
      </w:r>
      <w:r w:rsidRPr="00F93D22">
        <w:rPr>
          <w:rFonts w:ascii="Arial" w:hAnsi="Arial" w:cs="Arial"/>
          <w:color w:val="auto"/>
          <w:sz w:val="16"/>
          <w:szCs w:val="16"/>
          <w:lang w:eastAsia="x-none"/>
        </w:rPr>
        <w:t xml:space="preserve"> </w:t>
      </w:r>
      <w:r w:rsidRPr="00F93D22">
        <w:rPr>
          <w:rFonts w:ascii="Arial" w:hAnsi="Arial" w:cs="Arial"/>
          <w:color w:val="auto"/>
          <w:sz w:val="16"/>
          <w:szCs w:val="16"/>
          <w:lang w:val="x-none" w:eastAsia="x-none"/>
        </w:rPr>
        <w:t xml:space="preserve">руб.). </w:t>
      </w:r>
    </w:p>
    <w:p w:rsidR="00576912" w:rsidRPr="00F93D22" w:rsidRDefault="00576912" w:rsidP="00DD790E">
      <w:pPr>
        <w:widowControl w:val="0"/>
        <w:ind w:firstLine="284"/>
        <w:jc w:val="both"/>
        <w:rPr>
          <w:rFonts w:ascii="Arial" w:hAnsi="Arial" w:cs="Arial"/>
          <w:sz w:val="16"/>
          <w:szCs w:val="16"/>
          <w:lang w:val="x-none"/>
        </w:rPr>
      </w:pPr>
    </w:p>
    <w:p w:rsidR="00F93D22" w:rsidRPr="00DD790E" w:rsidRDefault="00F93D22" w:rsidP="00DD790E">
      <w:pPr>
        <w:keepNext/>
        <w:ind w:left="1417" w:hanging="1559"/>
        <w:outlineLvl w:val="2"/>
        <w:rPr>
          <w:rFonts w:ascii="Arial" w:hAnsi="Arial" w:cs="Arial"/>
          <w:b/>
          <w:color w:val="auto"/>
          <w:sz w:val="16"/>
          <w:szCs w:val="16"/>
          <w:lang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15</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Образовательные учреждения МО с. Бурлацкое</w:t>
      </w:r>
    </w:p>
    <w:tbl>
      <w:tblPr>
        <w:tblW w:w="481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295"/>
        <w:gridCol w:w="890"/>
        <w:gridCol w:w="825"/>
        <w:gridCol w:w="579"/>
        <w:gridCol w:w="780"/>
        <w:gridCol w:w="888"/>
      </w:tblGrid>
      <w:tr w:rsidR="00F93D22" w:rsidRPr="00F93D22" w:rsidTr="00F93D22">
        <w:trPr>
          <w:trHeight w:val="1553"/>
        </w:trPr>
        <w:tc>
          <w:tcPr>
            <w:tcW w:w="1231" w:type="pct"/>
            <w:shd w:val="clear" w:color="auto" w:fill="FFFFFF"/>
          </w:tcPr>
          <w:p w:rsidR="00F93D22" w:rsidRPr="00F93D22" w:rsidRDefault="00F93D22" w:rsidP="00F93D22">
            <w:pPr>
              <w:ind w:left="-108" w:right="-106"/>
              <w:jc w:val="center"/>
              <w:rPr>
                <w:rFonts w:ascii="Arial" w:hAnsi="Arial" w:cs="Arial"/>
                <w:b/>
                <w:bCs/>
                <w:sz w:val="16"/>
                <w:szCs w:val="16"/>
              </w:rPr>
            </w:pPr>
            <w:r w:rsidRPr="00F93D22">
              <w:rPr>
                <w:rFonts w:ascii="Arial" w:hAnsi="Arial" w:cs="Arial"/>
                <w:bCs/>
                <w:sz w:val="16"/>
                <w:szCs w:val="16"/>
              </w:rPr>
              <w:t xml:space="preserve">Наименование </w:t>
            </w:r>
          </w:p>
          <w:p w:rsidR="00F93D22" w:rsidRPr="00F93D22" w:rsidRDefault="00F93D22" w:rsidP="00F93D22">
            <w:pPr>
              <w:ind w:left="-108" w:right="-106"/>
              <w:jc w:val="center"/>
              <w:rPr>
                <w:rFonts w:ascii="Arial" w:hAnsi="Arial" w:cs="Arial"/>
                <w:b/>
                <w:bCs/>
                <w:sz w:val="16"/>
                <w:szCs w:val="16"/>
              </w:rPr>
            </w:pPr>
            <w:r w:rsidRPr="00F93D22">
              <w:rPr>
                <w:rFonts w:ascii="Arial" w:hAnsi="Arial" w:cs="Arial"/>
                <w:bCs/>
                <w:sz w:val="16"/>
                <w:szCs w:val="16"/>
              </w:rPr>
              <w:t>образовательного учреждения</w:t>
            </w:r>
          </w:p>
        </w:tc>
        <w:tc>
          <w:tcPr>
            <w:tcW w:w="846" w:type="pct"/>
            <w:shd w:val="clear" w:color="auto" w:fill="FFFFFF"/>
          </w:tcPr>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Количество учащихся (чел.)</w:t>
            </w:r>
          </w:p>
        </w:tc>
        <w:tc>
          <w:tcPr>
            <w:tcW w:w="785" w:type="pct"/>
            <w:shd w:val="clear" w:color="auto" w:fill="FFFFFF"/>
          </w:tcPr>
          <w:p w:rsidR="00F93D22" w:rsidRPr="00F93D22" w:rsidRDefault="00F93D22" w:rsidP="00F93D22">
            <w:pPr>
              <w:ind w:left="-108" w:right="-78"/>
              <w:jc w:val="center"/>
              <w:rPr>
                <w:rFonts w:ascii="Arial" w:hAnsi="Arial" w:cs="Arial"/>
                <w:b/>
                <w:bCs/>
                <w:sz w:val="16"/>
                <w:szCs w:val="16"/>
              </w:rPr>
            </w:pPr>
            <w:r w:rsidRPr="00F93D22">
              <w:rPr>
                <w:rFonts w:ascii="Arial" w:hAnsi="Arial" w:cs="Arial"/>
                <w:bCs/>
                <w:sz w:val="16"/>
                <w:szCs w:val="16"/>
              </w:rPr>
              <w:t>Количество учителей (чел.)</w:t>
            </w:r>
          </w:p>
        </w:tc>
        <w:tc>
          <w:tcPr>
            <w:tcW w:w="551" w:type="pct"/>
            <w:shd w:val="clear" w:color="auto" w:fill="FFFFFF"/>
          </w:tcPr>
          <w:p w:rsidR="00F93D22" w:rsidRPr="00F93D22" w:rsidRDefault="00F93D22" w:rsidP="00F93D22">
            <w:pPr>
              <w:ind w:left="-138" w:right="-55"/>
              <w:jc w:val="center"/>
              <w:rPr>
                <w:rFonts w:ascii="Arial" w:hAnsi="Arial" w:cs="Arial"/>
                <w:b/>
                <w:bCs/>
                <w:sz w:val="16"/>
                <w:szCs w:val="16"/>
              </w:rPr>
            </w:pPr>
            <w:r w:rsidRPr="00F93D22">
              <w:rPr>
                <w:rFonts w:ascii="Arial" w:hAnsi="Arial" w:cs="Arial"/>
                <w:bCs/>
                <w:sz w:val="16"/>
                <w:szCs w:val="16"/>
              </w:rPr>
              <w:t>Количество классов</w:t>
            </w:r>
          </w:p>
        </w:tc>
        <w:tc>
          <w:tcPr>
            <w:tcW w:w="742" w:type="pct"/>
            <w:shd w:val="clear" w:color="auto" w:fill="FFFFFF"/>
          </w:tcPr>
          <w:p w:rsidR="00F93D22" w:rsidRPr="00F93D22" w:rsidRDefault="00F93D22" w:rsidP="00F93D22">
            <w:pPr>
              <w:ind w:left="-161" w:right="-106"/>
              <w:jc w:val="center"/>
              <w:rPr>
                <w:rFonts w:ascii="Arial" w:hAnsi="Arial" w:cs="Arial"/>
                <w:b/>
                <w:bCs/>
                <w:sz w:val="16"/>
                <w:szCs w:val="16"/>
              </w:rPr>
            </w:pPr>
            <w:r w:rsidRPr="00F93D22">
              <w:rPr>
                <w:rFonts w:ascii="Arial" w:hAnsi="Arial" w:cs="Arial"/>
                <w:bCs/>
                <w:sz w:val="16"/>
                <w:szCs w:val="16"/>
              </w:rPr>
              <w:t>Проектная</w:t>
            </w:r>
          </w:p>
          <w:p w:rsidR="00F93D22" w:rsidRPr="00F93D22" w:rsidRDefault="00F93D22" w:rsidP="00F93D22">
            <w:pPr>
              <w:ind w:left="-161" w:right="-106"/>
              <w:jc w:val="center"/>
              <w:rPr>
                <w:rFonts w:ascii="Arial" w:hAnsi="Arial" w:cs="Arial"/>
                <w:b/>
                <w:bCs/>
                <w:sz w:val="16"/>
                <w:szCs w:val="16"/>
              </w:rPr>
            </w:pPr>
            <w:r w:rsidRPr="00F93D22">
              <w:rPr>
                <w:rFonts w:ascii="Arial" w:hAnsi="Arial" w:cs="Arial"/>
                <w:bCs/>
                <w:sz w:val="16"/>
                <w:szCs w:val="16"/>
              </w:rPr>
              <w:t>мощность (чел.)</w:t>
            </w:r>
          </w:p>
        </w:tc>
        <w:tc>
          <w:tcPr>
            <w:tcW w:w="845" w:type="pct"/>
            <w:shd w:val="clear" w:color="auto" w:fill="FFFFFF"/>
          </w:tcPr>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Год</w:t>
            </w:r>
          </w:p>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постройки здания/</w:t>
            </w:r>
          </w:p>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ремонта</w:t>
            </w:r>
          </w:p>
          <w:p w:rsidR="00F93D22" w:rsidRPr="00F93D22" w:rsidRDefault="00F93D22" w:rsidP="00F93D22">
            <w:pPr>
              <w:jc w:val="center"/>
              <w:rPr>
                <w:rFonts w:ascii="Arial" w:hAnsi="Arial" w:cs="Arial"/>
                <w:b/>
                <w:bCs/>
                <w:sz w:val="16"/>
                <w:szCs w:val="16"/>
              </w:rPr>
            </w:pPr>
          </w:p>
        </w:tc>
      </w:tr>
      <w:tr w:rsidR="00F93D22" w:rsidRPr="00F93D22" w:rsidTr="00F93D22">
        <w:trPr>
          <w:trHeight w:hRule="exact" w:val="435"/>
        </w:trPr>
        <w:tc>
          <w:tcPr>
            <w:tcW w:w="1231" w:type="pct"/>
            <w:shd w:val="clear" w:color="auto" w:fill="FFFFFF"/>
          </w:tcPr>
          <w:p w:rsidR="00F93D22" w:rsidRPr="00F93D22" w:rsidRDefault="00F93D22" w:rsidP="00F93D22">
            <w:pPr>
              <w:ind w:right="-107"/>
              <w:rPr>
                <w:rFonts w:ascii="Arial" w:hAnsi="Arial" w:cs="Arial"/>
                <w:b/>
                <w:bCs/>
                <w:color w:val="auto"/>
                <w:sz w:val="16"/>
                <w:szCs w:val="16"/>
              </w:rPr>
            </w:pPr>
            <w:r w:rsidRPr="00F93D22">
              <w:rPr>
                <w:rFonts w:ascii="Arial" w:hAnsi="Arial" w:cs="Arial"/>
                <w:bCs/>
                <w:color w:val="auto"/>
                <w:sz w:val="16"/>
                <w:szCs w:val="16"/>
              </w:rPr>
              <w:t>МБОУ СОШ № 10</w:t>
            </w:r>
          </w:p>
        </w:tc>
        <w:tc>
          <w:tcPr>
            <w:tcW w:w="846" w:type="pct"/>
            <w:shd w:val="clear" w:color="auto" w:fill="FFFFFF"/>
          </w:tcPr>
          <w:p w:rsidR="00F93D22" w:rsidRPr="00F93D22" w:rsidRDefault="00F93D22" w:rsidP="00F93D22">
            <w:pPr>
              <w:jc w:val="center"/>
              <w:rPr>
                <w:rFonts w:ascii="Arial" w:hAnsi="Arial" w:cs="Arial"/>
                <w:color w:val="auto"/>
                <w:sz w:val="16"/>
                <w:szCs w:val="16"/>
              </w:rPr>
            </w:pPr>
            <w:r w:rsidRPr="00F93D22">
              <w:rPr>
                <w:rFonts w:ascii="Arial" w:hAnsi="Arial" w:cs="Arial"/>
                <w:color w:val="auto"/>
                <w:sz w:val="16"/>
                <w:szCs w:val="16"/>
              </w:rPr>
              <w:t>343</w:t>
            </w:r>
          </w:p>
        </w:tc>
        <w:tc>
          <w:tcPr>
            <w:tcW w:w="785" w:type="pct"/>
            <w:shd w:val="clear" w:color="auto" w:fill="FFFFFF"/>
          </w:tcPr>
          <w:p w:rsidR="00F93D22" w:rsidRPr="00F93D22" w:rsidRDefault="00F93D22" w:rsidP="00F93D22">
            <w:pPr>
              <w:jc w:val="center"/>
              <w:rPr>
                <w:rFonts w:ascii="Arial" w:hAnsi="Arial" w:cs="Arial"/>
                <w:color w:val="auto"/>
                <w:sz w:val="16"/>
                <w:szCs w:val="16"/>
              </w:rPr>
            </w:pPr>
            <w:r w:rsidRPr="00F93D22">
              <w:rPr>
                <w:rFonts w:ascii="Arial" w:hAnsi="Arial" w:cs="Arial"/>
                <w:color w:val="auto"/>
                <w:sz w:val="16"/>
                <w:szCs w:val="16"/>
              </w:rPr>
              <w:t>34</w:t>
            </w:r>
          </w:p>
        </w:tc>
        <w:tc>
          <w:tcPr>
            <w:tcW w:w="551" w:type="pct"/>
            <w:shd w:val="clear" w:color="auto" w:fill="FFFFFF"/>
          </w:tcPr>
          <w:p w:rsidR="00F93D22" w:rsidRPr="00F93D22" w:rsidRDefault="00F93D22" w:rsidP="00F93D22">
            <w:pPr>
              <w:jc w:val="center"/>
              <w:rPr>
                <w:rFonts w:ascii="Arial" w:hAnsi="Arial" w:cs="Arial"/>
                <w:color w:val="auto"/>
                <w:sz w:val="16"/>
                <w:szCs w:val="16"/>
              </w:rPr>
            </w:pPr>
            <w:r w:rsidRPr="00F93D22">
              <w:rPr>
                <w:rFonts w:ascii="Arial" w:hAnsi="Arial" w:cs="Arial"/>
                <w:color w:val="auto"/>
                <w:sz w:val="16"/>
                <w:szCs w:val="16"/>
              </w:rPr>
              <w:t>31</w:t>
            </w:r>
          </w:p>
        </w:tc>
        <w:tc>
          <w:tcPr>
            <w:tcW w:w="742" w:type="pct"/>
            <w:shd w:val="clear" w:color="auto" w:fill="FFFFFF"/>
          </w:tcPr>
          <w:p w:rsidR="00F93D22" w:rsidRPr="00F93D22" w:rsidRDefault="00F93D22" w:rsidP="00F93D22">
            <w:pPr>
              <w:jc w:val="center"/>
              <w:rPr>
                <w:rFonts w:ascii="Arial" w:hAnsi="Arial" w:cs="Arial"/>
                <w:color w:val="auto"/>
                <w:sz w:val="16"/>
                <w:szCs w:val="16"/>
              </w:rPr>
            </w:pPr>
            <w:r w:rsidRPr="00F93D22">
              <w:rPr>
                <w:rFonts w:ascii="Arial" w:hAnsi="Arial" w:cs="Arial"/>
                <w:color w:val="auto"/>
                <w:sz w:val="16"/>
                <w:szCs w:val="16"/>
              </w:rPr>
              <w:t>400</w:t>
            </w:r>
          </w:p>
        </w:tc>
        <w:tc>
          <w:tcPr>
            <w:tcW w:w="845" w:type="pct"/>
            <w:shd w:val="clear" w:color="auto" w:fill="FFFFFF"/>
          </w:tcPr>
          <w:p w:rsidR="00F93D22" w:rsidRPr="00F93D22" w:rsidRDefault="00F93D22" w:rsidP="00F93D22">
            <w:pPr>
              <w:jc w:val="center"/>
              <w:rPr>
                <w:rFonts w:ascii="Arial" w:hAnsi="Arial" w:cs="Arial"/>
                <w:color w:val="auto"/>
                <w:sz w:val="16"/>
                <w:szCs w:val="16"/>
              </w:rPr>
            </w:pPr>
            <w:r w:rsidRPr="00F93D22">
              <w:rPr>
                <w:rFonts w:ascii="Arial" w:hAnsi="Arial" w:cs="Arial"/>
                <w:color w:val="auto"/>
                <w:sz w:val="16"/>
                <w:szCs w:val="16"/>
              </w:rPr>
              <w:t>1967/2000</w:t>
            </w:r>
          </w:p>
        </w:tc>
      </w:tr>
    </w:tbl>
    <w:p w:rsidR="00F93D22" w:rsidRPr="00F93D22" w:rsidRDefault="00F93D22" w:rsidP="00DD790E">
      <w:pPr>
        <w:ind w:firstLine="284"/>
        <w:jc w:val="both"/>
        <w:rPr>
          <w:rFonts w:ascii="Arial" w:hAnsi="Arial" w:cs="Arial"/>
          <w:color w:val="auto"/>
          <w:sz w:val="16"/>
          <w:szCs w:val="16"/>
          <w:lang w:val="x-none" w:eastAsia="x-none"/>
        </w:rPr>
      </w:pPr>
    </w:p>
    <w:p w:rsidR="00F93D22" w:rsidRPr="00F93D22" w:rsidRDefault="00F93D22" w:rsidP="00DD790E">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Дошкольное образование села Бурлацкое представлено 2 детскими садами: МДОУ «Детский сад №19» и МДОУ Детский сад № 20». Общее количество воспитанников в детских садах в поселении 176</w:t>
      </w:r>
      <w:r w:rsidRPr="00F93D22">
        <w:rPr>
          <w:rFonts w:ascii="Arial" w:hAnsi="Arial" w:cs="Arial"/>
          <w:color w:val="auto"/>
          <w:sz w:val="16"/>
          <w:szCs w:val="16"/>
          <w:lang w:eastAsia="x-none"/>
        </w:rPr>
        <w:t xml:space="preserve"> </w:t>
      </w:r>
      <w:r w:rsidRPr="00F93D22">
        <w:rPr>
          <w:rFonts w:ascii="Arial" w:hAnsi="Arial" w:cs="Arial"/>
          <w:color w:val="auto"/>
          <w:sz w:val="16"/>
          <w:szCs w:val="16"/>
          <w:lang w:val="x-none" w:eastAsia="x-none"/>
        </w:rPr>
        <w:t>чел. Данные учреждения имеют сравнительно близкую проектную мощность (разница составляет 15 человек).</w:t>
      </w:r>
    </w:p>
    <w:p w:rsidR="00DD790E" w:rsidRDefault="00DD790E" w:rsidP="00DD790E">
      <w:pPr>
        <w:keepNext/>
        <w:ind w:firstLine="284"/>
        <w:outlineLvl w:val="2"/>
        <w:rPr>
          <w:rFonts w:ascii="Arial" w:hAnsi="Arial" w:cs="Arial"/>
          <w:color w:val="auto"/>
          <w:sz w:val="16"/>
          <w:szCs w:val="16"/>
          <w:lang w:eastAsia="x-none"/>
        </w:rPr>
      </w:pPr>
    </w:p>
    <w:p w:rsidR="00DD790E" w:rsidRDefault="00DD790E" w:rsidP="00DD790E">
      <w:pPr>
        <w:keepNext/>
        <w:ind w:firstLine="284"/>
        <w:outlineLvl w:val="2"/>
        <w:rPr>
          <w:rFonts w:ascii="Arial" w:hAnsi="Arial" w:cs="Arial"/>
          <w:b/>
          <w:color w:val="auto"/>
          <w:sz w:val="16"/>
          <w:szCs w:val="16"/>
          <w:lang w:eastAsia="x-none"/>
        </w:rPr>
      </w:pPr>
    </w:p>
    <w:p w:rsidR="00F93D22" w:rsidRPr="00DD790E" w:rsidRDefault="00F93D22" w:rsidP="00DD790E">
      <w:pPr>
        <w:keepNext/>
        <w:ind w:firstLine="284"/>
        <w:outlineLvl w:val="2"/>
        <w:rPr>
          <w:rFonts w:ascii="Arial" w:hAnsi="Arial" w:cs="Arial"/>
          <w:b/>
          <w:color w:val="auto"/>
          <w:sz w:val="16"/>
          <w:szCs w:val="16"/>
          <w:lang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16</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Дошкольные образовательные учреждения МО с. Бурлацкое</w:t>
      </w:r>
    </w:p>
    <w:tbl>
      <w:tblPr>
        <w:tblW w:w="48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698"/>
        <w:gridCol w:w="648"/>
        <w:gridCol w:w="728"/>
        <w:gridCol w:w="648"/>
        <w:gridCol w:w="808"/>
        <w:gridCol w:w="807"/>
      </w:tblGrid>
      <w:tr w:rsidR="00F93D22" w:rsidRPr="00F93D22" w:rsidTr="00F93D22">
        <w:tc>
          <w:tcPr>
            <w:tcW w:w="1591"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ind w:left="-108" w:right="-155"/>
              <w:jc w:val="center"/>
              <w:rPr>
                <w:rFonts w:ascii="Arial" w:hAnsi="Arial" w:cs="Arial"/>
                <w:b/>
                <w:bCs/>
                <w:sz w:val="16"/>
                <w:szCs w:val="16"/>
              </w:rPr>
            </w:pPr>
            <w:r w:rsidRPr="00F93D22">
              <w:rPr>
                <w:rFonts w:ascii="Arial" w:hAnsi="Arial" w:cs="Arial"/>
                <w:bCs/>
                <w:sz w:val="16"/>
                <w:szCs w:val="16"/>
              </w:rPr>
              <w:t>Наименование детского дошкольного образовательного учреждения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jc w:val="center"/>
              <w:rPr>
                <w:rFonts w:ascii="Arial" w:hAnsi="Arial" w:cs="Arial"/>
                <w:b/>
                <w:bCs/>
                <w:sz w:val="16"/>
                <w:szCs w:val="16"/>
              </w:rPr>
            </w:pPr>
            <w:r w:rsidRPr="00F93D22">
              <w:rPr>
                <w:rFonts w:ascii="Arial" w:hAnsi="Arial" w:cs="Arial"/>
                <w:bCs/>
                <w:sz w:val="16"/>
                <w:szCs w:val="16"/>
              </w:rPr>
              <w:t>Кол-во детей</w:t>
            </w:r>
          </w:p>
        </w:tc>
        <w:tc>
          <w:tcPr>
            <w:tcW w:w="682"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ind w:left="-105" w:right="-108"/>
              <w:jc w:val="center"/>
              <w:rPr>
                <w:rFonts w:ascii="Arial" w:hAnsi="Arial" w:cs="Arial"/>
                <w:b/>
                <w:bCs/>
                <w:sz w:val="16"/>
                <w:szCs w:val="16"/>
              </w:rPr>
            </w:pPr>
            <w:r w:rsidRPr="00F93D22">
              <w:rPr>
                <w:rFonts w:ascii="Arial" w:hAnsi="Arial" w:cs="Arial"/>
                <w:bCs/>
                <w:sz w:val="16"/>
                <w:szCs w:val="16"/>
              </w:rPr>
              <w:t xml:space="preserve">Кол-во </w:t>
            </w:r>
          </w:p>
          <w:p w:rsidR="00F93D22" w:rsidRPr="00F93D22" w:rsidRDefault="00F93D22" w:rsidP="00F93D22">
            <w:pPr>
              <w:ind w:left="-105" w:right="-108"/>
              <w:jc w:val="center"/>
              <w:rPr>
                <w:rFonts w:ascii="Arial" w:hAnsi="Arial" w:cs="Arial"/>
                <w:b/>
                <w:bCs/>
                <w:sz w:val="16"/>
                <w:szCs w:val="16"/>
              </w:rPr>
            </w:pPr>
            <w:r w:rsidRPr="00F93D22">
              <w:rPr>
                <w:rFonts w:ascii="Arial" w:hAnsi="Arial" w:cs="Arial"/>
                <w:bCs/>
                <w:sz w:val="16"/>
                <w:szCs w:val="16"/>
              </w:rPr>
              <w:t>воспитателей</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ind w:left="-130" w:right="-107"/>
              <w:jc w:val="center"/>
              <w:rPr>
                <w:rFonts w:ascii="Arial" w:hAnsi="Arial" w:cs="Arial"/>
                <w:b/>
                <w:bCs/>
                <w:sz w:val="16"/>
                <w:szCs w:val="16"/>
              </w:rPr>
            </w:pPr>
            <w:r w:rsidRPr="00F93D22">
              <w:rPr>
                <w:rFonts w:ascii="Arial" w:hAnsi="Arial" w:cs="Arial"/>
                <w:bCs/>
                <w:sz w:val="16"/>
                <w:szCs w:val="16"/>
              </w:rPr>
              <w:t>Кол-во групп</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ind w:left="-109" w:right="-108"/>
              <w:jc w:val="center"/>
              <w:rPr>
                <w:rFonts w:ascii="Arial" w:hAnsi="Arial" w:cs="Arial"/>
                <w:b/>
                <w:bCs/>
                <w:sz w:val="16"/>
                <w:szCs w:val="16"/>
              </w:rPr>
            </w:pPr>
            <w:r w:rsidRPr="00F93D22">
              <w:rPr>
                <w:rFonts w:ascii="Arial" w:hAnsi="Arial" w:cs="Arial"/>
                <w:bCs/>
                <w:sz w:val="16"/>
                <w:szCs w:val="16"/>
              </w:rPr>
              <w:t>Проектная</w:t>
            </w:r>
          </w:p>
          <w:p w:rsidR="00F93D22" w:rsidRPr="00F93D22" w:rsidRDefault="00F93D22" w:rsidP="00F93D22">
            <w:pPr>
              <w:ind w:left="-109" w:right="-108"/>
              <w:jc w:val="center"/>
              <w:rPr>
                <w:rFonts w:ascii="Arial" w:hAnsi="Arial" w:cs="Arial"/>
                <w:b/>
                <w:bCs/>
                <w:sz w:val="16"/>
                <w:szCs w:val="16"/>
              </w:rPr>
            </w:pPr>
            <w:r w:rsidRPr="00F93D22">
              <w:rPr>
                <w:rFonts w:ascii="Arial" w:hAnsi="Arial" w:cs="Arial"/>
                <w:bCs/>
                <w:sz w:val="16"/>
                <w:szCs w:val="16"/>
              </w:rPr>
              <w:t>мощность</w:t>
            </w:r>
          </w:p>
          <w:p w:rsidR="00F93D22" w:rsidRPr="00F93D22" w:rsidRDefault="00F93D22" w:rsidP="00F93D22">
            <w:pPr>
              <w:ind w:left="-109" w:right="-108"/>
              <w:jc w:val="center"/>
              <w:rPr>
                <w:rFonts w:ascii="Arial" w:hAnsi="Arial" w:cs="Arial"/>
                <w:b/>
                <w:bCs/>
                <w:sz w:val="16"/>
                <w:szCs w:val="16"/>
              </w:rPr>
            </w:pPr>
            <w:r w:rsidRPr="00F93D22">
              <w:rPr>
                <w:rFonts w:ascii="Arial" w:hAnsi="Arial" w:cs="Arial"/>
                <w:bCs/>
                <w:sz w:val="16"/>
                <w:szCs w:val="16"/>
              </w:rPr>
              <w:t>(чел.)</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F93D22" w:rsidRPr="00F93D22" w:rsidRDefault="00F93D22" w:rsidP="00F93D22">
            <w:pPr>
              <w:ind w:left="-108" w:right="-110"/>
              <w:jc w:val="center"/>
              <w:rPr>
                <w:rFonts w:ascii="Arial" w:hAnsi="Arial" w:cs="Arial"/>
                <w:b/>
                <w:bCs/>
                <w:sz w:val="16"/>
                <w:szCs w:val="16"/>
              </w:rPr>
            </w:pPr>
            <w:r w:rsidRPr="00F93D22">
              <w:rPr>
                <w:rFonts w:ascii="Arial" w:hAnsi="Arial" w:cs="Arial"/>
                <w:bCs/>
                <w:sz w:val="16"/>
                <w:szCs w:val="16"/>
              </w:rPr>
              <w:t xml:space="preserve">Год </w:t>
            </w:r>
          </w:p>
          <w:p w:rsidR="00F93D22" w:rsidRPr="00F93D22" w:rsidRDefault="00F93D22" w:rsidP="00F93D22">
            <w:pPr>
              <w:ind w:left="-108" w:right="-110"/>
              <w:jc w:val="center"/>
              <w:rPr>
                <w:rFonts w:ascii="Arial" w:hAnsi="Arial" w:cs="Arial"/>
                <w:b/>
                <w:bCs/>
                <w:sz w:val="16"/>
                <w:szCs w:val="16"/>
              </w:rPr>
            </w:pPr>
            <w:r w:rsidRPr="00F93D22">
              <w:rPr>
                <w:rFonts w:ascii="Arial" w:hAnsi="Arial" w:cs="Arial"/>
                <w:bCs/>
                <w:sz w:val="16"/>
                <w:szCs w:val="16"/>
              </w:rPr>
              <w:t>постройки здания/</w:t>
            </w:r>
          </w:p>
          <w:p w:rsidR="00F93D22" w:rsidRPr="00F93D22" w:rsidRDefault="00F93D22" w:rsidP="00F93D22">
            <w:pPr>
              <w:ind w:left="-108" w:right="-110"/>
              <w:jc w:val="center"/>
              <w:rPr>
                <w:rFonts w:ascii="Arial" w:hAnsi="Arial" w:cs="Arial"/>
                <w:b/>
                <w:bCs/>
                <w:sz w:val="16"/>
                <w:szCs w:val="16"/>
              </w:rPr>
            </w:pPr>
            <w:r w:rsidRPr="00F93D22">
              <w:rPr>
                <w:rFonts w:ascii="Arial" w:hAnsi="Arial" w:cs="Arial"/>
                <w:bCs/>
                <w:sz w:val="16"/>
                <w:szCs w:val="16"/>
              </w:rPr>
              <w:t>ремонта</w:t>
            </w:r>
          </w:p>
        </w:tc>
      </w:tr>
      <w:tr w:rsidR="00F93D22" w:rsidRPr="00F93D22" w:rsidTr="00F93D22">
        <w:trPr>
          <w:trHeight w:hRule="exact" w:val="742"/>
        </w:trPr>
        <w:tc>
          <w:tcPr>
            <w:tcW w:w="1591" w:type="pct"/>
            <w:tcBorders>
              <w:top w:val="single" w:sz="4" w:space="0" w:color="auto"/>
            </w:tcBorders>
            <w:shd w:val="clear" w:color="auto" w:fill="FFFFFF"/>
          </w:tcPr>
          <w:p w:rsidR="00F93D22" w:rsidRPr="00F93D22" w:rsidRDefault="00F93D22" w:rsidP="00F93D22">
            <w:pPr>
              <w:rPr>
                <w:rFonts w:ascii="Arial" w:hAnsi="Arial" w:cs="Arial"/>
                <w:b/>
                <w:bCs/>
                <w:sz w:val="16"/>
                <w:szCs w:val="16"/>
              </w:rPr>
            </w:pPr>
            <w:r w:rsidRPr="00F93D22">
              <w:rPr>
                <w:rFonts w:ascii="Arial" w:hAnsi="Arial" w:cs="Arial"/>
                <w:bCs/>
                <w:sz w:val="16"/>
                <w:szCs w:val="16"/>
              </w:rPr>
              <w:t>МДОУ</w:t>
            </w:r>
          </w:p>
          <w:p w:rsidR="00F93D22" w:rsidRPr="00F93D22" w:rsidRDefault="00F93D22" w:rsidP="00F93D22">
            <w:pPr>
              <w:rPr>
                <w:rFonts w:ascii="Arial" w:hAnsi="Arial" w:cs="Arial"/>
                <w:b/>
                <w:bCs/>
                <w:sz w:val="16"/>
                <w:szCs w:val="16"/>
              </w:rPr>
            </w:pPr>
            <w:r w:rsidRPr="00F93D22">
              <w:rPr>
                <w:rFonts w:ascii="Arial" w:hAnsi="Arial" w:cs="Arial"/>
                <w:bCs/>
                <w:sz w:val="16"/>
                <w:szCs w:val="16"/>
              </w:rPr>
              <w:t>«Детский сад №19»</w:t>
            </w:r>
          </w:p>
        </w:tc>
        <w:tc>
          <w:tcPr>
            <w:tcW w:w="607" w:type="pct"/>
            <w:tcBorders>
              <w:top w:val="single" w:sz="4" w:space="0" w:color="auto"/>
            </w:tcBorders>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101</w:t>
            </w:r>
          </w:p>
        </w:tc>
        <w:tc>
          <w:tcPr>
            <w:tcW w:w="682" w:type="pct"/>
            <w:tcBorders>
              <w:top w:val="single" w:sz="4" w:space="0" w:color="auto"/>
            </w:tcBorders>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12</w:t>
            </w:r>
          </w:p>
        </w:tc>
        <w:tc>
          <w:tcPr>
            <w:tcW w:w="607" w:type="pct"/>
            <w:tcBorders>
              <w:top w:val="single" w:sz="4" w:space="0" w:color="auto"/>
            </w:tcBorders>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6</w:t>
            </w:r>
          </w:p>
        </w:tc>
        <w:tc>
          <w:tcPr>
            <w:tcW w:w="757" w:type="pct"/>
            <w:tcBorders>
              <w:top w:val="single" w:sz="4" w:space="0" w:color="auto"/>
            </w:tcBorders>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135</w:t>
            </w:r>
          </w:p>
        </w:tc>
        <w:tc>
          <w:tcPr>
            <w:tcW w:w="756" w:type="pct"/>
            <w:tcBorders>
              <w:top w:val="single" w:sz="4" w:space="0" w:color="auto"/>
            </w:tcBorders>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1979</w:t>
            </w:r>
          </w:p>
        </w:tc>
      </w:tr>
      <w:tr w:rsidR="00F93D22" w:rsidRPr="00F93D22" w:rsidTr="00F93D22">
        <w:trPr>
          <w:trHeight w:hRule="exact" w:val="711"/>
        </w:trPr>
        <w:tc>
          <w:tcPr>
            <w:tcW w:w="1591" w:type="pct"/>
            <w:shd w:val="clear" w:color="auto" w:fill="FFFFFF"/>
          </w:tcPr>
          <w:p w:rsidR="00F93D22" w:rsidRPr="00F93D22" w:rsidRDefault="00F93D22" w:rsidP="00F93D22">
            <w:pPr>
              <w:rPr>
                <w:rFonts w:ascii="Arial" w:hAnsi="Arial" w:cs="Arial"/>
                <w:b/>
                <w:bCs/>
                <w:sz w:val="16"/>
                <w:szCs w:val="16"/>
              </w:rPr>
            </w:pPr>
            <w:r w:rsidRPr="00F93D22">
              <w:rPr>
                <w:rFonts w:ascii="Arial" w:hAnsi="Arial" w:cs="Arial"/>
                <w:bCs/>
                <w:sz w:val="16"/>
                <w:szCs w:val="16"/>
              </w:rPr>
              <w:t xml:space="preserve">МДОУ </w:t>
            </w:r>
          </w:p>
          <w:p w:rsidR="00F93D22" w:rsidRPr="00F93D22" w:rsidRDefault="00F93D22" w:rsidP="00F93D22">
            <w:pPr>
              <w:rPr>
                <w:rFonts w:ascii="Arial" w:hAnsi="Arial" w:cs="Arial"/>
                <w:b/>
                <w:bCs/>
                <w:sz w:val="16"/>
                <w:szCs w:val="16"/>
              </w:rPr>
            </w:pPr>
            <w:r w:rsidRPr="00F93D22">
              <w:rPr>
                <w:rFonts w:ascii="Arial" w:hAnsi="Arial" w:cs="Arial"/>
                <w:bCs/>
                <w:sz w:val="16"/>
                <w:szCs w:val="16"/>
              </w:rPr>
              <w:t>«Детский сад № 20»</w:t>
            </w:r>
          </w:p>
        </w:tc>
        <w:tc>
          <w:tcPr>
            <w:tcW w:w="607"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75</w:t>
            </w:r>
          </w:p>
        </w:tc>
        <w:tc>
          <w:tcPr>
            <w:tcW w:w="682"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9</w:t>
            </w:r>
          </w:p>
        </w:tc>
        <w:tc>
          <w:tcPr>
            <w:tcW w:w="607"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5</w:t>
            </w:r>
          </w:p>
        </w:tc>
        <w:tc>
          <w:tcPr>
            <w:tcW w:w="757"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120</w:t>
            </w:r>
          </w:p>
        </w:tc>
        <w:tc>
          <w:tcPr>
            <w:tcW w:w="75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1990</w:t>
            </w:r>
          </w:p>
        </w:tc>
      </w:tr>
    </w:tbl>
    <w:p w:rsidR="00576912" w:rsidRDefault="00576912" w:rsidP="00DD790E">
      <w:pPr>
        <w:widowControl w:val="0"/>
        <w:jc w:val="both"/>
        <w:rPr>
          <w:rFonts w:ascii="Arial" w:hAnsi="Arial" w:cs="Arial"/>
          <w:sz w:val="16"/>
          <w:szCs w:val="16"/>
        </w:rPr>
      </w:pPr>
    </w:p>
    <w:p w:rsidR="00F93D22" w:rsidRPr="00DD790E" w:rsidRDefault="00F93D22" w:rsidP="00DD790E">
      <w:pPr>
        <w:keepNext/>
        <w:keepLines/>
        <w:numPr>
          <w:ilvl w:val="1"/>
          <w:numId w:val="11"/>
        </w:numPr>
        <w:ind w:left="0" w:firstLine="284"/>
        <w:outlineLvl w:val="1"/>
        <w:rPr>
          <w:rFonts w:ascii="Arial" w:hAnsi="Arial" w:cs="Arial"/>
          <w:b/>
          <w:bCs/>
          <w:color w:val="auto"/>
          <w:sz w:val="16"/>
          <w:szCs w:val="16"/>
        </w:rPr>
      </w:pPr>
      <w:bookmarkStart w:id="139" w:name="_Toc399232111"/>
      <w:bookmarkStart w:id="140" w:name="_Toc399503114"/>
      <w:r w:rsidRPr="00F93D22">
        <w:rPr>
          <w:rFonts w:ascii="Arial" w:hAnsi="Arial" w:cs="Arial"/>
          <w:b/>
          <w:bCs/>
          <w:color w:val="auto"/>
          <w:sz w:val="16"/>
          <w:szCs w:val="16"/>
        </w:rPr>
        <w:t>Учреждения здравоохранения и социального обеспечения</w:t>
      </w:r>
      <w:bookmarkEnd w:id="139"/>
      <w:bookmarkEnd w:id="140"/>
    </w:p>
    <w:p w:rsidR="00F93D22" w:rsidRPr="00F93D22" w:rsidRDefault="00F93D22" w:rsidP="00DD790E">
      <w:pPr>
        <w:ind w:firstLine="709"/>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F93D22" w:rsidRPr="00F93D22" w:rsidRDefault="00F93D22" w:rsidP="00F93D22">
      <w:pPr>
        <w:widowControl w:val="0"/>
        <w:ind w:firstLine="709"/>
        <w:jc w:val="both"/>
        <w:rPr>
          <w:rFonts w:ascii="Arial" w:hAnsi="Arial" w:cs="Arial"/>
          <w:color w:val="auto"/>
          <w:w w:val="109"/>
          <w:sz w:val="16"/>
          <w:szCs w:val="16"/>
          <w:lang w:val="x-none"/>
        </w:rPr>
      </w:pPr>
      <w:r w:rsidRPr="00F93D22">
        <w:rPr>
          <w:rFonts w:ascii="Arial" w:hAnsi="Arial" w:cs="Arial"/>
          <w:color w:val="auto"/>
          <w:w w:val="109"/>
          <w:sz w:val="16"/>
          <w:szCs w:val="16"/>
          <w:lang w:val="x-none"/>
        </w:rPr>
        <w:t xml:space="preserve">Единственным учреждением здравоохранения МО </w:t>
      </w:r>
      <w:proofErr w:type="spellStart"/>
      <w:r w:rsidRPr="00F93D22">
        <w:rPr>
          <w:rFonts w:ascii="Arial" w:hAnsi="Arial" w:cs="Arial"/>
          <w:color w:val="auto"/>
          <w:w w:val="109"/>
          <w:sz w:val="16"/>
          <w:szCs w:val="16"/>
          <w:lang w:val="x-none"/>
        </w:rPr>
        <w:t>с.Бурлацкое</w:t>
      </w:r>
      <w:proofErr w:type="spellEnd"/>
      <w:r w:rsidRPr="00F93D22">
        <w:rPr>
          <w:rFonts w:ascii="Arial" w:hAnsi="Arial" w:cs="Arial"/>
          <w:color w:val="auto"/>
          <w:w w:val="109"/>
          <w:sz w:val="16"/>
          <w:szCs w:val="16"/>
          <w:lang w:val="x-none"/>
        </w:rPr>
        <w:t xml:space="preserve"> является Бурлацкая амбулатория государственного бюджетного учреждения здравоохранения «Благодарненская центральная районная больница Ставропольского края».</w:t>
      </w:r>
    </w:p>
    <w:p w:rsidR="00F93D22" w:rsidRPr="00F93D22" w:rsidRDefault="00F93D22" w:rsidP="00DD790E">
      <w:pPr>
        <w:keepNext/>
        <w:ind w:firstLine="283"/>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17</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Здравоохранение МО с. Бурлацкое</w:t>
      </w: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A0" w:firstRow="1" w:lastRow="0" w:firstColumn="1" w:lastColumn="0" w:noHBand="0" w:noVBand="0"/>
      </w:tblPr>
      <w:tblGrid>
        <w:gridCol w:w="426"/>
        <w:gridCol w:w="1842"/>
        <w:gridCol w:w="851"/>
        <w:gridCol w:w="709"/>
        <w:gridCol w:w="850"/>
        <w:gridCol w:w="709"/>
      </w:tblGrid>
      <w:tr w:rsidR="00F93D22" w:rsidRPr="00F93D22" w:rsidTr="00F93D22">
        <w:trPr>
          <w:trHeight w:val="388"/>
        </w:trPr>
        <w:tc>
          <w:tcPr>
            <w:tcW w:w="426" w:type="dxa"/>
            <w:vMerge w:val="restar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 п/п</w:t>
            </w:r>
          </w:p>
        </w:tc>
        <w:tc>
          <w:tcPr>
            <w:tcW w:w="1842" w:type="dxa"/>
            <w:vMerge w:val="restar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Наименование</w:t>
            </w:r>
          </w:p>
          <w:p w:rsidR="00F93D22" w:rsidRPr="00F93D22" w:rsidRDefault="00F93D22" w:rsidP="00DD790E">
            <w:pPr>
              <w:jc w:val="center"/>
              <w:rPr>
                <w:rFonts w:ascii="Arial" w:hAnsi="Arial" w:cs="Arial"/>
                <w:sz w:val="16"/>
                <w:szCs w:val="16"/>
              </w:rPr>
            </w:pPr>
            <w:r w:rsidRPr="00F93D22">
              <w:rPr>
                <w:rFonts w:ascii="Arial" w:hAnsi="Arial" w:cs="Arial"/>
                <w:sz w:val="16"/>
                <w:szCs w:val="16"/>
              </w:rPr>
              <w:t>объекта здравоохранения</w:t>
            </w:r>
          </w:p>
        </w:tc>
        <w:tc>
          <w:tcPr>
            <w:tcW w:w="1560" w:type="dxa"/>
            <w:gridSpan w:val="2"/>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Мощность, мест</w:t>
            </w:r>
          </w:p>
        </w:tc>
        <w:tc>
          <w:tcPr>
            <w:tcW w:w="850" w:type="dxa"/>
            <w:vMerge w:val="restar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Год постройки/ ремонта</w:t>
            </w:r>
          </w:p>
          <w:p w:rsidR="00F93D22" w:rsidRPr="00F93D22" w:rsidRDefault="00F93D22" w:rsidP="00DD790E">
            <w:pPr>
              <w:jc w:val="center"/>
              <w:rPr>
                <w:rFonts w:ascii="Arial" w:hAnsi="Arial" w:cs="Arial"/>
                <w:sz w:val="16"/>
                <w:szCs w:val="16"/>
              </w:rPr>
            </w:pPr>
            <w:r w:rsidRPr="00F93D22">
              <w:rPr>
                <w:rFonts w:ascii="Arial" w:hAnsi="Arial" w:cs="Arial"/>
                <w:sz w:val="16"/>
                <w:szCs w:val="16"/>
              </w:rPr>
              <w:t>здания</w:t>
            </w:r>
          </w:p>
        </w:tc>
        <w:tc>
          <w:tcPr>
            <w:tcW w:w="709" w:type="dxa"/>
            <w:vMerge w:val="restar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Количество работников, чел.</w:t>
            </w:r>
          </w:p>
        </w:tc>
      </w:tr>
      <w:tr w:rsidR="00F93D22" w:rsidRPr="00F93D22" w:rsidTr="00F93D22">
        <w:trPr>
          <w:trHeight w:val="574"/>
        </w:trPr>
        <w:tc>
          <w:tcPr>
            <w:tcW w:w="426" w:type="dxa"/>
            <w:vMerge/>
            <w:shd w:val="clear" w:color="auto" w:fill="FFFFFF"/>
          </w:tcPr>
          <w:p w:rsidR="00F93D22" w:rsidRPr="00F93D22" w:rsidRDefault="00F93D22" w:rsidP="00F93D22">
            <w:pPr>
              <w:rPr>
                <w:rFonts w:ascii="Arial" w:hAnsi="Arial" w:cs="Arial"/>
                <w:color w:val="auto"/>
                <w:sz w:val="16"/>
                <w:szCs w:val="16"/>
              </w:rPr>
            </w:pPr>
          </w:p>
        </w:tc>
        <w:tc>
          <w:tcPr>
            <w:tcW w:w="1842" w:type="dxa"/>
            <w:vMerge/>
            <w:shd w:val="clear" w:color="auto" w:fill="FFFFFF"/>
          </w:tcPr>
          <w:p w:rsidR="00F93D22" w:rsidRPr="00F93D22" w:rsidRDefault="00F93D22" w:rsidP="00F93D22">
            <w:pPr>
              <w:rPr>
                <w:rFonts w:ascii="Arial" w:hAnsi="Arial" w:cs="Arial"/>
                <w:color w:val="auto"/>
                <w:sz w:val="16"/>
                <w:szCs w:val="16"/>
              </w:rPr>
            </w:pPr>
          </w:p>
        </w:tc>
        <w:tc>
          <w:tcPr>
            <w:tcW w:w="851"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проект-</w:t>
            </w:r>
            <w:proofErr w:type="spellStart"/>
            <w:r w:rsidRPr="00F93D22">
              <w:rPr>
                <w:rFonts w:ascii="Arial" w:hAnsi="Arial" w:cs="Arial"/>
                <w:sz w:val="16"/>
                <w:szCs w:val="16"/>
              </w:rPr>
              <w:t>ная</w:t>
            </w:r>
            <w:proofErr w:type="spellEnd"/>
          </w:p>
        </w:tc>
        <w:tc>
          <w:tcPr>
            <w:tcW w:w="709"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фактическая</w:t>
            </w:r>
          </w:p>
        </w:tc>
        <w:tc>
          <w:tcPr>
            <w:tcW w:w="850" w:type="dxa"/>
            <w:vMerge/>
            <w:shd w:val="clear" w:color="auto" w:fill="FFFFFF"/>
          </w:tcPr>
          <w:p w:rsidR="00F93D22" w:rsidRPr="00F93D22" w:rsidRDefault="00F93D22" w:rsidP="00F93D22">
            <w:pPr>
              <w:rPr>
                <w:rFonts w:ascii="Arial" w:hAnsi="Arial" w:cs="Arial"/>
                <w:color w:val="auto"/>
                <w:sz w:val="16"/>
                <w:szCs w:val="16"/>
              </w:rPr>
            </w:pPr>
          </w:p>
        </w:tc>
        <w:tc>
          <w:tcPr>
            <w:tcW w:w="709" w:type="dxa"/>
            <w:vMerge/>
            <w:shd w:val="clear" w:color="auto" w:fill="FFFFFF"/>
          </w:tcPr>
          <w:p w:rsidR="00F93D22" w:rsidRPr="00F93D22" w:rsidRDefault="00F93D22" w:rsidP="00F93D22">
            <w:pPr>
              <w:rPr>
                <w:rFonts w:ascii="Arial" w:hAnsi="Arial" w:cs="Arial"/>
                <w:color w:val="auto"/>
                <w:sz w:val="16"/>
                <w:szCs w:val="16"/>
              </w:rPr>
            </w:pPr>
          </w:p>
        </w:tc>
      </w:tr>
      <w:tr w:rsidR="00F93D22" w:rsidRPr="00F93D22" w:rsidTr="00F93D22">
        <w:trPr>
          <w:trHeight w:val="735"/>
        </w:trPr>
        <w:tc>
          <w:tcPr>
            <w:tcW w:w="426"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w:t>
            </w:r>
          </w:p>
        </w:tc>
        <w:tc>
          <w:tcPr>
            <w:tcW w:w="1842" w:type="dxa"/>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Бурлацкая  амбулатория государственного бюджетного учреждения здравоохранения «Благодарненская центральная районная больница Ставропольского края» </w:t>
            </w:r>
          </w:p>
        </w:tc>
        <w:tc>
          <w:tcPr>
            <w:tcW w:w="851" w:type="dxa"/>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15/7</w:t>
            </w:r>
          </w:p>
        </w:tc>
        <w:tc>
          <w:tcPr>
            <w:tcW w:w="709"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8</w:t>
            </w:r>
          </w:p>
        </w:tc>
        <w:tc>
          <w:tcPr>
            <w:tcW w:w="850" w:type="dxa"/>
            <w:shd w:val="clear" w:color="auto" w:fill="FFFFFF"/>
          </w:tcPr>
          <w:p w:rsidR="00F93D22" w:rsidRPr="00F93D22" w:rsidRDefault="00F93D22" w:rsidP="00F93D22">
            <w:pPr>
              <w:ind w:right="-108"/>
              <w:jc w:val="center"/>
              <w:rPr>
                <w:rFonts w:ascii="Arial" w:hAnsi="Arial" w:cs="Arial"/>
                <w:sz w:val="16"/>
                <w:szCs w:val="16"/>
              </w:rPr>
            </w:pPr>
            <w:r w:rsidRPr="00F93D22">
              <w:rPr>
                <w:rFonts w:ascii="Arial" w:hAnsi="Arial" w:cs="Arial"/>
                <w:sz w:val="16"/>
                <w:szCs w:val="16"/>
              </w:rPr>
              <w:t>1966 год/</w:t>
            </w:r>
          </w:p>
          <w:p w:rsidR="00F93D22" w:rsidRPr="00F93D22" w:rsidRDefault="00F93D22" w:rsidP="00F93D22">
            <w:pPr>
              <w:ind w:right="-108"/>
              <w:jc w:val="center"/>
              <w:rPr>
                <w:rFonts w:ascii="Arial" w:hAnsi="Arial" w:cs="Arial"/>
                <w:sz w:val="16"/>
                <w:szCs w:val="16"/>
              </w:rPr>
            </w:pPr>
            <w:r w:rsidRPr="00F93D22">
              <w:rPr>
                <w:rFonts w:ascii="Arial" w:hAnsi="Arial" w:cs="Arial"/>
                <w:sz w:val="16"/>
                <w:szCs w:val="16"/>
              </w:rPr>
              <w:t>2013год</w:t>
            </w:r>
          </w:p>
        </w:tc>
        <w:tc>
          <w:tcPr>
            <w:tcW w:w="709" w:type="dxa"/>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28</w:t>
            </w:r>
          </w:p>
        </w:tc>
      </w:tr>
    </w:tbl>
    <w:p w:rsidR="00F93D22" w:rsidRPr="00F93D22" w:rsidRDefault="00F93D22" w:rsidP="00DD790E">
      <w:pPr>
        <w:tabs>
          <w:tab w:val="num" w:pos="1080"/>
        </w:tabs>
        <w:ind w:firstLine="284"/>
        <w:jc w:val="both"/>
        <w:rPr>
          <w:rFonts w:ascii="Arial" w:eastAsia="Calibri" w:hAnsi="Arial" w:cs="Arial"/>
          <w:color w:val="auto"/>
          <w:w w:val="109"/>
          <w:sz w:val="16"/>
          <w:szCs w:val="16"/>
          <w:lang w:val="x-none"/>
        </w:rPr>
      </w:pP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Деятельность системы здравоохранения поселения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с. Бурлацкое, ежегодно утверждаемой Правительством, федеральных и краевых целевых программ в области здравоохранения и мероприятий приоритетного национального проекта «Здоровье».</w:t>
      </w: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Среди необходимых мероприятий в области здравоохранения села является дальнейшее укрепление материально-технической базы.</w:t>
      </w:r>
    </w:p>
    <w:p w:rsidR="00F93D22" w:rsidRPr="00DD790E" w:rsidRDefault="00F93D22" w:rsidP="00DD790E">
      <w:pPr>
        <w:keepNext/>
        <w:keepLines/>
        <w:numPr>
          <w:ilvl w:val="1"/>
          <w:numId w:val="11"/>
        </w:numPr>
        <w:spacing w:before="200"/>
        <w:ind w:left="0" w:firstLine="284"/>
        <w:outlineLvl w:val="1"/>
        <w:rPr>
          <w:rFonts w:ascii="Arial" w:hAnsi="Arial" w:cs="Arial"/>
          <w:b/>
          <w:bCs/>
          <w:color w:val="auto"/>
          <w:sz w:val="16"/>
          <w:szCs w:val="16"/>
        </w:rPr>
      </w:pPr>
      <w:bookmarkStart w:id="141" w:name="_Toc399232112"/>
      <w:bookmarkStart w:id="142" w:name="_Toc399503115"/>
      <w:r w:rsidRPr="00F93D22">
        <w:rPr>
          <w:rFonts w:ascii="Arial" w:hAnsi="Arial" w:cs="Arial"/>
          <w:b/>
          <w:bCs/>
          <w:color w:val="auto"/>
          <w:sz w:val="16"/>
          <w:szCs w:val="16"/>
        </w:rPr>
        <w:t>Учреждения культуры</w:t>
      </w:r>
      <w:bookmarkEnd w:id="141"/>
      <w:bookmarkEnd w:id="142"/>
    </w:p>
    <w:p w:rsidR="00F93D22" w:rsidRPr="00F93D22" w:rsidRDefault="00F93D22" w:rsidP="00DD790E">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 xml:space="preserve">На территории МО </w:t>
      </w:r>
      <w:proofErr w:type="spellStart"/>
      <w:r w:rsidRPr="00F93D22">
        <w:rPr>
          <w:rFonts w:ascii="Arial" w:hAnsi="Arial" w:cs="Arial"/>
          <w:color w:val="auto"/>
          <w:sz w:val="16"/>
          <w:szCs w:val="16"/>
          <w:lang w:val="x-none" w:eastAsia="x-none"/>
        </w:rPr>
        <w:t>с.Бурлацкое</w:t>
      </w:r>
      <w:proofErr w:type="spellEnd"/>
      <w:r w:rsidRPr="00F93D22">
        <w:rPr>
          <w:rFonts w:ascii="Arial" w:hAnsi="Arial" w:cs="Arial"/>
          <w:color w:val="auto"/>
          <w:sz w:val="16"/>
          <w:szCs w:val="16"/>
          <w:lang w:eastAsia="x-none"/>
        </w:rPr>
        <w:t xml:space="preserve"> </w:t>
      </w:r>
      <w:r w:rsidRPr="00F93D22">
        <w:rPr>
          <w:rFonts w:ascii="Arial" w:hAnsi="Arial" w:cs="Arial"/>
          <w:color w:val="auto"/>
          <w:sz w:val="16"/>
          <w:szCs w:val="16"/>
          <w:lang w:val="x-none" w:eastAsia="x-none"/>
        </w:rPr>
        <w:t>учреждения культуры представлены Домом культуры и филиалом</w:t>
      </w:r>
      <w:r w:rsidRPr="00F93D22">
        <w:rPr>
          <w:rFonts w:ascii="Arial" w:hAnsi="Arial" w:cs="Arial"/>
          <w:color w:val="auto"/>
          <w:sz w:val="16"/>
          <w:szCs w:val="16"/>
          <w:lang w:val="x-none" w:eastAsia="x-none"/>
        </w:rPr>
        <w:tab/>
      </w:r>
      <w:r w:rsidRPr="00F93D22">
        <w:rPr>
          <w:rFonts w:ascii="Arial" w:hAnsi="Arial" w:cs="Arial"/>
          <w:color w:val="auto"/>
          <w:sz w:val="16"/>
          <w:szCs w:val="16"/>
          <w:lang w:eastAsia="x-none"/>
        </w:rPr>
        <w:t xml:space="preserve"> </w:t>
      </w:r>
      <w:r w:rsidRPr="00F93D22">
        <w:rPr>
          <w:rFonts w:ascii="Arial" w:hAnsi="Arial" w:cs="Arial"/>
          <w:color w:val="auto"/>
          <w:sz w:val="16"/>
          <w:szCs w:val="16"/>
          <w:lang w:val="x-none" w:eastAsia="x-none"/>
        </w:rPr>
        <w:t>МАОУ ДОД</w:t>
      </w:r>
      <w:r w:rsidRPr="00F93D22">
        <w:rPr>
          <w:rFonts w:ascii="Arial" w:hAnsi="Arial" w:cs="Arial"/>
          <w:color w:val="auto"/>
          <w:sz w:val="16"/>
          <w:szCs w:val="16"/>
          <w:lang w:eastAsia="x-none"/>
        </w:rPr>
        <w:t xml:space="preserve"> </w:t>
      </w:r>
      <w:r w:rsidRPr="00F93D22">
        <w:rPr>
          <w:rFonts w:ascii="Arial" w:hAnsi="Arial" w:cs="Arial"/>
          <w:color w:val="auto"/>
          <w:sz w:val="16"/>
          <w:szCs w:val="16"/>
          <w:lang w:val="x-none" w:eastAsia="x-none"/>
        </w:rPr>
        <w:t>«Благодарненская детская школа искусств».</w:t>
      </w: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Дом культуры представляет собой небольшое здание с фактической вместимостью 300 человек. Состояние здания неудовлетворительно и требует ремонта и реконструкции. В таком же состоянии находится и филиал МАОУ ДОД «Благодарненская детская школа искусств».</w:t>
      </w:r>
    </w:p>
    <w:p w:rsidR="00F93D22" w:rsidRDefault="00F93D22" w:rsidP="00DD790E">
      <w:pPr>
        <w:widowControl w:val="0"/>
        <w:ind w:firstLine="284"/>
        <w:jc w:val="both"/>
        <w:rPr>
          <w:rFonts w:ascii="Arial" w:hAnsi="Arial" w:cs="Arial"/>
          <w:sz w:val="16"/>
          <w:szCs w:val="16"/>
        </w:rPr>
      </w:pPr>
    </w:p>
    <w:p w:rsidR="00DD790E" w:rsidRDefault="00DD790E" w:rsidP="00DD790E">
      <w:pPr>
        <w:widowControl w:val="0"/>
        <w:ind w:firstLine="284"/>
        <w:jc w:val="both"/>
        <w:rPr>
          <w:rFonts w:ascii="Arial" w:hAnsi="Arial" w:cs="Arial"/>
          <w:sz w:val="16"/>
          <w:szCs w:val="16"/>
        </w:rPr>
      </w:pPr>
    </w:p>
    <w:p w:rsidR="00DD790E" w:rsidRDefault="00DD790E" w:rsidP="00DD790E">
      <w:pPr>
        <w:widowControl w:val="0"/>
        <w:ind w:firstLine="284"/>
        <w:jc w:val="both"/>
        <w:rPr>
          <w:rFonts w:ascii="Arial" w:hAnsi="Arial" w:cs="Arial"/>
          <w:sz w:val="16"/>
          <w:szCs w:val="16"/>
        </w:rPr>
      </w:pPr>
    </w:p>
    <w:p w:rsidR="00DD790E" w:rsidRDefault="00DD790E" w:rsidP="00DD790E">
      <w:pPr>
        <w:widowControl w:val="0"/>
        <w:ind w:firstLine="284"/>
        <w:jc w:val="both"/>
        <w:rPr>
          <w:rFonts w:ascii="Arial" w:hAnsi="Arial" w:cs="Arial"/>
          <w:sz w:val="16"/>
          <w:szCs w:val="16"/>
        </w:rPr>
      </w:pPr>
    </w:p>
    <w:p w:rsidR="00DD790E" w:rsidRPr="00DD790E" w:rsidRDefault="00DD790E" w:rsidP="00DD790E">
      <w:pPr>
        <w:widowControl w:val="0"/>
        <w:ind w:firstLine="284"/>
        <w:jc w:val="both"/>
        <w:rPr>
          <w:rFonts w:ascii="Arial" w:hAnsi="Arial" w:cs="Arial"/>
          <w:sz w:val="16"/>
          <w:szCs w:val="16"/>
        </w:rPr>
      </w:pPr>
    </w:p>
    <w:p w:rsidR="00F93D22" w:rsidRPr="00F93D22" w:rsidRDefault="00F93D22" w:rsidP="00DD790E">
      <w:pPr>
        <w:keepNext/>
        <w:ind w:firstLine="284"/>
        <w:outlineLvl w:val="2"/>
        <w:rPr>
          <w:rFonts w:ascii="Arial" w:hAnsi="Arial" w:cs="Arial"/>
          <w:b/>
          <w:bCs/>
          <w:color w:val="auto"/>
          <w:sz w:val="16"/>
          <w:szCs w:val="16"/>
          <w:lang w:val="x-none" w:eastAsia="x-none"/>
        </w:rPr>
      </w:pPr>
      <w:r w:rsidRPr="00F93D22">
        <w:rPr>
          <w:rFonts w:ascii="Arial" w:hAnsi="Arial" w:cs="Arial"/>
          <w:b/>
          <w:color w:val="auto"/>
          <w:sz w:val="16"/>
          <w:szCs w:val="16"/>
          <w:lang w:val="x-none" w:eastAsia="x-none"/>
        </w:rPr>
        <w:lastRenderedPageBreak/>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18</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Учреждения культуры МО с. Бурлацкое</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04"/>
        <w:gridCol w:w="1637"/>
        <w:gridCol w:w="970"/>
        <w:gridCol w:w="648"/>
        <w:gridCol w:w="728"/>
        <w:gridCol w:w="570"/>
        <w:gridCol w:w="560"/>
      </w:tblGrid>
      <w:tr w:rsidR="00F93D22" w:rsidRPr="00F93D22" w:rsidTr="00F93D22">
        <w:trPr>
          <w:trHeight w:val="603"/>
        </w:trPr>
        <w:tc>
          <w:tcPr>
            <w:tcW w:w="281" w:type="pct"/>
            <w:vMerge w:val="restart"/>
            <w:shd w:val="clear" w:color="auto" w:fill="FFFFFF"/>
            <w:vAlign w:val="center"/>
            <w:hideMark/>
          </w:tcPr>
          <w:p w:rsidR="00F93D22" w:rsidRPr="00F93D22" w:rsidRDefault="00F93D22" w:rsidP="00DD790E">
            <w:pPr>
              <w:jc w:val="center"/>
              <w:rPr>
                <w:rFonts w:ascii="Arial" w:hAnsi="Arial" w:cs="Arial"/>
                <w:sz w:val="16"/>
                <w:szCs w:val="16"/>
              </w:rPr>
            </w:pPr>
            <w:r w:rsidRPr="00F93D22">
              <w:rPr>
                <w:rFonts w:ascii="Arial" w:hAnsi="Arial" w:cs="Arial"/>
                <w:sz w:val="16"/>
                <w:szCs w:val="16"/>
              </w:rPr>
              <w:t>№</w:t>
            </w:r>
          </w:p>
          <w:p w:rsidR="00F93D22" w:rsidRPr="00F93D22" w:rsidRDefault="00F93D22" w:rsidP="00DD790E">
            <w:pPr>
              <w:jc w:val="center"/>
              <w:rPr>
                <w:rFonts w:ascii="Arial" w:hAnsi="Arial" w:cs="Arial"/>
                <w:sz w:val="16"/>
                <w:szCs w:val="16"/>
              </w:rPr>
            </w:pPr>
            <w:r w:rsidRPr="00F93D22">
              <w:rPr>
                <w:rFonts w:ascii="Arial" w:hAnsi="Arial" w:cs="Arial"/>
                <w:sz w:val="16"/>
                <w:szCs w:val="16"/>
              </w:rPr>
              <w:t>п/п</w:t>
            </w:r>
          </w:p>
        </w:tc>
        <w:tc>
          <w:tcPr>
            <w:tcW w:w="1511" w:type="pct"/>
            <w:vMerge w:val="restart"/>
            <w:shd w:val="clear" w:color="auto" w:fill="FFFFFF"/>
            <w:vAlign w:val="center"/>
            <w:hideMark/>
          </w:tcPr>
          <w:p w:rsidR="00F93D22" w:rsidRPr="00F93D22" w:rsidRDefault="00F93D22" w:rsidP="00DD790E">
            <w:pPr>
              <w:jc w:val="center"/>
              <w:rPr>
                <w:rFonts w:ascii="Arial" w:hAnsi="Arial" w:cs="Arial"/>
                <w:sz w:val="16"/>
                <w:szCs w:val="16"/>
              </w:rPr>
            </w:pPr>
            <w:r w:rsidRPr="00F93D22">
              <w:rPr>
                <w:rFonts w:ascii="Arial" w:hAnsi="Arial" w:cs="Arial"/>
                <w:sz w:val="16"/>
                <w:szCs w:val="16"/>
              </w:rPr>
              <w:t>Наименование</w:t>
            </w:r>
          </w:p>
        </w:tc>
        <w:tc>
          <w:tcPr>
            <w:tcW w:w="895" w:type="pct"/>
            <w:vMerge w:val="restart"/>
            <w:shd w:val="clear" w:color="auto" w:fill="FFFFFF"/>
            <w:vAlign w:val="center"/>
            <w:hideMark/>
          </w:tcPr>
          <w:p w:rsidR="00F93D22" w:rsidRPr="00F93D22" w:rsidRDefault="00F93D22" w:rsidP="00DD790E">
            <w:pPr>
              <w:jc w:val="center"/>
              <w:rPr>
                <w:rFonts w:ascii="Arial" w:hAnsi="Arial" w:cs="Arial"/>
                <w:sz w:val="16"/>
                <w:szCs w:val="16"/>
              </w:rPr>
            </w:pPr>
            <w:r w:rsidRPr="00F93D22">
              <w:rPr>
                <w:rFonts w:ascii="Arial" w:hAnsi="Arial" w:cs="Arial"/>
                <w:sz w:val="16"/>
                <w:szCs w:val="16"/>
              </w:rPr>
              <w:t>Адрес</w:t>
            </w:r>
          </w:p>
        </w:tc>
        <w:tc>
          <w:tcPr>
            <w:tcW w:w="598" w:type="pct"/>
            <w:vMerge w:val="restart"/>
            <w:shd w:val="clear" w:color="auto" w:fill="FFFFFF"/>
            <w:vAlign w:val="center"/>
          </w:tcPr>
          <w:p w:rsidR="00F93D22" w:rsidRPr="00F93D22" w:rsidRDefault="00F93D22" w:rsidP="00DD790E">
            <w:pPr>
              <w:jc w:val="center"/>
              <w:rPr>
                <w:rFonts w:ascii="Arial" w:hAnsi="Arial" w:cs="Arial"/>
                <w:sz w:val="16"/>
                <w:szCs w:val="16"/>
              </w:rPr>
            </w:pPr>
            <w:r w:rsidRPr="00F93D22">
              <w:rPr>
                <w:rFonts w:ascii="Arial" w:hAnsi="Arial" w:cs="Arial"/>
                <w:sz w:val="16"/>
                <w:szCs w:val="16"/>
              </w:rPr>
              <w:t>Фактическая вместимость</w:t>
            </w:r>
          </w:p>
        </w:tc>
        <w:tc>
          <w:tcPr>
            <w:tcW w:w="672" w:type="pct"/>
            <w:vMerge w:val="restart"/>
            <w:shd w:val="clear" w:color="auto" w:fill="FFFFFF"/>
            <w:vAlign w:val="center"/>
          </w:tcPr>
          <w:p w:rsidR="00F93D22" w:rsidRPr="00F93D22" w:rsidRDefault="00F93D22" w:rsidP="00DD790E">
            <w:pPr>
              <w:jc w:val="center"/>
              <w:rPr>
                <w:rFonts w:ascii="Arial" w:hAnsi="Arial" w:cs="Arial"/>
                <w:sz w:val="16"/>
                <w:szCs w:val="16"/>
              </w:rPr>
            </w:pPr>
            <w:r w:rsidRPr="00F93D22">
              <w:rPr>
                <w:rFonts w:ascii="Arial" w:hAnsi="Arial" w:cs="Arial"/>
                <w:sz w:val="16"/>
                <w:szCs w:val="16"/>
              </w:rPr>
              <w:t>Форма</w:t>
            </w:r>
          </w:p>
          <w:p w:rsidR="00F93D22" w:rsidRPr="00F93D22" w:rsidRDefault="00F93D22" w:rsidP="00DD790E">
            <w:pPr>
              <w:jc w:val="center"/>
              <w:rPr>
                <w:rFonts w:ascii="Arial" w:hAnsi="Arial" w:cs="Arial"/>
                <w:sz w:val="16"/>
                <w:szCs w:val="16"/>
              </w:rPr>
            </w:pPr>
            <w:r w:rsidRPr="00F93D22">
              <w:rPr>
                <w:rFonts w:ascii="Arial" w:hAnsi="Arial" w:cs="Arial"/>
                <w:sz w:val="16"/>
                <w:szCs w:val="16"/>
              </w:rPr>
              <w:t>собственности</w:t>
            </w:r>
          </w:p>
        </w:tc>
        <w:tc>
          <w:tcPr>
            <w:tcW w:w="526" w:type="pct"/>
            <w:vMerge w:val="restart"/>
            <w:shd w:val="clear" w:color="auto" w:fill="FFFFFF"/>
            <w:vAlign w:val="center"/>
          </w:tcPr>
          <w:p w:rsidR="00F93D22" w:rsidRPr="00F93D22" w:rsidRDefault="00F93D22" w:rsidP="00DD790E">
            <w:pPr>
              <w:jc w:val="center"/>
              <w:rPr>
                <w:rFonts w:ascii="Arial" w:hAnsi="Arial" w:cs="Arial"/>
                <w:sz w:val="16"/>
                <w:szCs w:val="16"/>
              </w:rPr>
            </w:pPr>
            <w:r w:rsidRPr="00F93D22">
              <w:rPr>
                <w:rFonts w:ascii="Arial" w:hAnsi="Arial" w:cs="Arial"/>
                <w:sz w:val="16"/>
                <w:szCs w:val="16"/>
              </w:rPr>
              <w:t>Кол-во</w:t>
            </w:r>
          </w:p>
          <w:p w:rsidR="00F93D22" w:rsidRPr="00F93D22" w:rsidRDefault="00F93D22" w:rsidP="00DD790E">
            <w:pPr>
              <w:jc w:val="center"/>
              <w:rPr>
                <w:rFonts w:ascii="Arial" w:hAnsi="Arial" w:cs="Arial"/>
                <w:sz w:val="16"/>
                <w:szCs w:val="16"/>
              </w:rPr>
            </w:pPr>
            <w:r w:rsidRPr="00F93D22">
              <w:rPr>
                <w:rFonts w:ascii="Arial" w:hAnsi="Arial" w:cs="Arial"/>
                <w:sz w:val="16"/>
                <w:szCs w:val="16"/>
              </w:rPr>
              <w:t>работающих (чел.)</w:t>
            </w:r>
          </w:p>
        </w:tc>
        <w:tc>
          <w:tcPr>
            <w:tcW w:w="517" w:type="pct"/>
            <w:vMerge w:val="restart"/>
            <w:shd w:val="clear" w:color="auto" w:fill="FFFFFF"/>
            <w:vAlign w:val="center"/>
          </w:tcPr>
          <w:p w:rsidR="00F93D22" w:rsidRPr="00F93D22" w:rsidRDefault="00F93D22" w:rsidP="00DD790E">
            <w:pPr>
              <w:jc w:val="center"/>
              <w:rPr>
                <w:rFonts w:ascii="Arial" w:hAnsi="Arial" w:cs="Arial"/>
                <w:sz w:val="16"/>
                <w:szCs w:val="16"/>
              </w:rPr>
            </w:pPr>
            <w:r w:rsidRPr="00F93D22">
              <w:rPr>
                <w:rFonts w:ascii="Arial" w:hAnsi="Arial" w:cs="Arial"/>
                <w:sz w:val="16"/>
                <w:szCs w:val="16"/>
              </w:rPr>
              <w:t>Характеристика здания</w:t>
            </w:r>
          </w:p>
        </w:tc>
      </w:tr>
      <w:tr w:rsidR="00F93D22" w:rsidRPr="00F93D22" w:rsidTr="00F93D22">
        <w:trPr>
          <w:trHeight w:val="322"/>
        </w:trPr>
        <w:tc>
          <w:tcPr>
            <w:tcW w:w="281" w:type="pct"/>
            <w:vMerge/>
            <w:shd w:val="clear" w:color="auto" w:fill="FFFFFF"/>
            <w:hideMark/>
          </w:tcPr>
          <w:p w:rsidR="00F93D22" w:rsidRPr="00F93D22" w:rsidRDefault="00F93D22" w:rsidP="00DD790E">
            <w:pPr>
              <w:rPr>
                <w:rFonts w:ascii="Arial" w:hAnsi="Arial" w:cs="Arial"/>
                <w:color w:val="auto"/>
                <w:sz w:val="16"/>
                <w:szCs w:val="16"/>
              </w:rPr>
            </w:pPr>
          </w:p>
        </w:tc>
        <w:tc>
          <w:tcPr>
            <w:tcW w:w="1511" w:type="pct"/>
            <w:vMerge/>
            <w:shd w:val="clear" w:color="auto" w:fill="FFFFFF"/>
            <w:hideMark/>
          </w:tcPr>
          <w:p w:rsidR="00F93D22" w:rsidRPr="00F93D22" w:rsidRDefault="00F93D22" w:rsidP="00DD790E">
            <w:pPr>
              <w:rPr>
                <w:rFonts w:ascii="Arial" w:hAnsi="Arial" w:cs="Arial"/>
                <w:color w:val="auto"/>
                <w:sz w:val="16"/>
                <w:szCs w:val="16"/>
              </w:rPr>
            </w:pPr>
          </w:p>
        </w:tc>
        <w:tc>
          <w:tcPr>
            <w:tcW w:w="895" w:type="pct"/>
            <w:vMerge/>
            <w:shd w:val="clear" w:color="auto" w:fill="FFFFFF"/>
            <w:hideMark/>
          </w:tcPr>
          <w:p w:rsidR="00F93D22" w:rsidRPr="00F93D22" w:rsidRDefault="00F93D22" w:rsidP="00DD790E">
            <w:pPr>
              <w:rPr>
                <w:rFonts w:ascii="Arial" w:hAnsi="Arial" w:cs="Arial"/>
                <w:color w:val="auto"/>
                <w:sz w:val="16"/>
                <w:szCs w:val="16"/>
              </w:rPr>
            </w:pPr>
          </w:p>
        </w:tc>
        <w:tc>
          <w:tcPr>
            <w:tcW w:w="598" w:type="pct"/>
            <w:vMerge/>
            <w:shd w:val="clear" w:color="auto" w:fill="FFFFFF"/>
          </w:tcPr>
          <w:p w:rsidR="00F93D22" w:rsidRPr="00F93D22" w:rsidRDefault="00F93D22" w:rsidP="00DD790E">
            <w:pPr>
              <w:rPr>
                <w:rFonts w:ascii="Arial" w:hAnsi="Arial" w:cs="Arial"/>
                <w:color w:val="auto"/>
                <w:sz w:val="16"/>
                <w:szCs w:val="16"/>
              </w:rPr>
            </w:pPr>
          </w:p>
        </w:tc>
        <w:tc>
          <w:tcPr>
            <w:tcW w:w="672" w:type="pct"/>
            <w:vMerge/>
            <w:shd w:val="clear" w:color="auto" w:fill="FFFFFF"/>
          </w:tcPr>
          <w:p w:rsidR="00F93D22" w:rsidRPr="00F93D22" w:rsidRDefault="00F93D22" w:rsidP="00DD790E">
            <w:pPr>
              <w:rPr>
                <w:rFonts w:ascii="Arial" w:hAnsi="Arial" w:cs="Arial"/>
                <w:color w:val="auto"/>
                <w:sz w:val="16"/>
                <w:szCs w:val="16"/>
              </w:rPr>
            </w:pPr>
          </w:p>
        </w:tc>
        <w:tc>
          <w:tcPr>
            <w:tcW w:w="526" w:type="pct"/>
            <w:vMerge/>
            <w:shd w:val="clear" w:color="auto" w:fill="FFFFFF"/>
          </w:tcPr>
          <w:p w:rsidR="00F93D22" w:rsidRPr="00F93D22" w:rsidRDefault="00F93D22" w:rsidP="00DD790E">
            <w:pPr>
              <w:rPr>
                <w:rFonts w:ascii="Arial" w:hAnsi="Arial" w:cs="Arial"/>
                <w:color w:val="auto"/>
                <w:sz w:val="16"/>
                <w:szCs w:val="16"/>
              </w:rPr>
            </w:pPr>
          </w:p>
        </w:tc>
        <w:tc>
          <w:tcPr>
            <w:tcW w:w="517" w:type="pct"/>
            <w:vMerge/>
            <w:shd w:val="clear" w:color="auto" w:fill="FFFFFF"/>
          </w:tcPr>
          <w:p w:rsidR="00F93D22" w:rsidRPr="00F93D22" w:rsidRDefault="00F93D22" w:rsidP="00DD790E">
            <w:pPr>
              <w:rPr>
                <w:rFonts w:ascii="Arial" w:hAnsi="Arial" w:cs="Arial"/>
                <w:color w:val="auto"/>
                <w:sz w:val="16"/>
                <w:szCs w:val="16"/>
              </w:rPr>
            </w:pPr>
          </w:p>
        </w:tc>
      </w:tr>
      <w:tr w:rsidR="00F93D22" w:rsidRPr="00F93D22" w:rsidTr="00F93D22">
        <w:tc>
          <w:tcPr>
            <w:tcW w:w="281" w:type="pct"/>
            <w:shd w:val="clear" w:color="auto" w:fill="FFFFFF"/>
            <w:hideMark/>
          </w:tcPr>
          <w:p w:rsidR="00F93D22" w:rsidRPr="00F93D22" w:rsidRDefault="00F93D22" w:rsidP="00DD790E">
            <w:pPr>
              <w:rPr>
                <w:rFonts w:ascii="Arial" w:hAnsi="Arial" w:cs="Arial"/>
                <w:sz w:val="16"/>
                <w:szCs w:val="16"/>
              </w:rPr>
            </w:pPr>
            <w:r w:rsidRPr="00F93D22">
              <w:rPr>
                <w:rFonts w:ascii="Arial" w:hAnsi="Arial" w:cs="Arial"/>
                <w:sz w:val="16"/>
                <w:szCs w:val="16"/>
              </w:rPr>
              <w:t>1</w:t>
            </w:r>
          </w:p>
        </w:tc>
        <w:tc>
          <w:tcPr>
            <w:tcW w:w="1511" w:type="pct"/>
            <w:shd w:val="clear" w:color="auto" w:fill="FFFFFF"/>
          </w:tcPr>
          <w:p w:rsidR="00F93D22" w:rsidRPr="00F93D22" w:rsidRDefault="00F93D22" w:rsidP="00DD790E">
            <w:pPr>
              <w:rPr>
                <w:rFonts w:ascii="Arial" w:hAnsi="Arial" w:cs="Arial"/>
                <w:sz w:val="16"/>
                <w:szCs w:val="16"/>
              </w:rPr>
            </w:pPr>
            <w:r w:rsidRPr="00F93D22">
              <w:rPr>
                <w:rFonts w:ascii="Arial" w:hAnsi="Arial" w:cs="Arial"/>
                <w:sz w:val="16"/>
                <w:szCs w:val="16"/>
              </w:rPr>
              <w:t>МКУК  «Дом культуры с. Бурлацкое Благодарненского района Ставропольского края»</w:t>
            </w:r>
          </w:p>
        </w:tc>
        <w:tc>
          <w:tcPr>
            <w:tcW w:w="895"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с. Бурлацкое,</w:t>
            </w:r>
          </w:p>
          <w:p w:rsidR="00F93D22" w:rsidRPr="00F93D22" w:rsidRDefault="00F93D22" w:rsidP="00DD790E">
            <w:pPr>
              <w:jc w:val="center"/>
              <w:rPr>
                <w:rFonts w:ascii="Arial" w:hAnsi="Arial" w:cs="Arial"/>
                <w:sz w:val="16"/>
                <w:szCs w:val="16"/>
              </w:rPr>
            </w:pPr>
            <w:r w:rsidRPr="00F93D22">
              <w:rPr>
                <w:rFonts w:ascii="Arial" w:hAnsi="Arial" w:cs="Arial"/>
                <w:sz w:val="16"/>
                <w:szCs w:val="16"/>
              </w:rPr>
              <w:t>ул. Красная,91</w:t>
            </w:r>
          </w:p>
        </w:tc>
        <w:tc>
          <w:tcPr>
            <w:tcW w:w="598"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300</w:t>
            </w:r>
          </w:p>
        </w:tc>
        <w:tc>
          <w:tcPr>
            <w:tcW w:w="672"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муниципальная</w:t>
            </w:r>
          </w:p>
        </w:tc>
        <w:tc>
          <w:tcPr>
            <w:tcW w:w="526"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5</w:t>
            </w:r>
          </w:p>
        </w:tc>
        <w:tc>
          <w:tcPr>
            <w:tcW w:w="517"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неуд.</w:t>
            </w:r>
          </w:p>
        </w:tc>
      </w:tr>
      <w:tr w:rsidR="00F93D22" w:rsidRPr="00F93D22" w:rsidTr="00F93D22">
        <w:tc>
          <w:tcPr>
            <w:tcW w:w="281" w:type="pct"/>
            <w:shd w:val="clear" w:color="auto" w:fill="FFFFFF"/>
            <w:hideMark/>
          </w:tcPr>
          <w:p w:rsidR="00F93D22" w:rsidRPr="00F93D22" w:rsidRDefault="00F93D22" w:rsidP="00DD790E">
            <w:pPr>
              <w:rPr>
                <w:rFonts w:ascii="Arial" w:hAnsi="Arial" w:cs="Arial"/>
                <w:sz w:val="16"/>
                <w:szCs w:val="16"/>
              </w:rPr>
            </w:pPr>
            <w:r w:rsidRPr="00F93D22">
              <w:rPr>
                <w:rFonts w:ascii="Arial" w:hAnsi="Arial" w:cs="Arial"/>
                <w:sz w:val="16"/>
                <w:szCs w:val="16"/>
              </w:rPr>
              <w:t>2</w:t>
            </w:r>
          </w:p>
        </w:tc>
        <w:tc>
          <w:tcPr>
            <w:tcW w:w="1511" w:type="pct"/>
            <w:shd w:val="clear" w:color="auto" w:fill="FFFFFF"/>
          </w:tcPr>
          <w:p w:rsidR="00F93D22" w:rsidRPr="00F93D22" w:rsidRDefault="00F93D22" w:rsidP="00DD790E">
            <w:pPr>
              <w:rPr>
                <w:rFonts w:ascii="Arial" w:hAnsi="Arial" w:cs="Arial"/>
                <w:sz w:val="16"/>
                <w:szCs w:val="16"/>
              </w:rPr>
            </w:pPr>
            <w:r w:rsidRPr="00F93D22">
              <w:rPr>
                <w:rFonts w:ascii="Arial" w:hAnsi="Arial" w:cs="Arial"/>
                <w:sz w:val="16"/>
                <w:szCs w:val="16"/>
              </w:rPr>
              <w:t>Филиал МАОУ ДОД «Благодарненская детская школа искусств»</w:t>
            </w:r>
          </w:p>
        </w:tc>
        <w:tc>
          <w:tcPr>
            <w:tcW w:w="895"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с. Бурлацкое,</w:t>
            </w:r>
          </w:p>
          <w:p w:rsidR="00F93D22" w:rsidRPr="00F93D22" w:rsidRDefault="00F93D22" w:rsidP="00DD790E">
            <w:pPr>
              <w:jc w:val="center"/>
              <w:rPr>
                <w:rFonts w:ascii="Arial" w:hAnsi="Arial" w:cs="Arial"/>
                <w:sz w:val="16"/>
                <w:szCs w:val="16"/>
              </w:rPr>
            </w:pPr>
            <w:r w:rsidRPr="00F93D22">
              <w:rPr>
                <w:rFonts w:ascii="Arial" w:hAnsi="Arial" w:cs="Arial"/>
                <w:sz w:val="16"/>
                <w:szCs w:val="16"/>
              </w:rPr>
              <w:t>ул. Пролетарская,62</w:t>
            </w:r>
          </w:p>
        </w:tc>
        <w:tc>
          <w:tcPr>
            <w:tcW w:w="598"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65</w:t>
            </w:r>
          </w:p>
        </w:tc>
        <w:tc>
          <w:tcPr>
            <w:tcW w:w="672"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муниципальная</w:t>
            </w:r>
          </w:p>
        </w:tc>
        <w:tc>
          <w:tcPr>
            <w:tcW w:w="526"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3</w:t>
            </w:r>
          </w:p>
        </w:tc>
        <w:tc>
          <w:tcPr>
            <w:tcW w:w="517" w:type="pct"/>
            <w:shd w:val="clear" w:color="auto" w:fill="FFFFFF"/>
          </w:tcPr>
          <w:p w:rsidR="00F93D22" w:rsidRPr="00F93D22" w:rsidRDefault="00F93D22" w:rsidP="00DD790E">
            <w:pPr>
              <w:jc w:val="center"/>
              <w:rPr>
                <w:rFonts w:ascii="Arial" w:hAnsi="Arial" w:cs="Arial"/>
                <w:sz w:val="16"/>
                <w:szCs w:val="16"/>
              </w:rPr>
            </w:pPr>
            <w:r w:rsidRPr="00F93D22">
              <w:rPr>
                <w:rFonts w:ascii="Arial" w:hAnsi="Arial" w:cs="Arial"/>
                <w:sz w:val="16"/>
                <w:szCs w:val="16"/>
              </w:rPr>
              <w:t>неуд.</w:t>
            </w:r>
          </w:p>
        </w:tc>
      </w:tr>
    </w:tbl>
    <w:p w:rsidR="00F93D22" w:rsidRPr="00F93D22" w:rsidRDefault="00F93D22" w:rsidP="00F93D22">
      <w:pPr>
        <w:jc w:val="both"/>
        <w:rPr>
          <w:rFonts w:ascii="Arial" w:hAnsi="Arial" w:cs="Arial"/>
          <w:bCs/>
          <w:color w:val="auto"/>
          <w:sz w:val="16"/>
          <w:szCs w:val="16"/>
          <w:lang w:val="x-none" w:eastAsia="x-none"/>
        </w:rPr>
      </w:pPr>
    </w:p>
    <w:p w:rsidR="00F93D22" w:rsidRPr="00DD790E" w:rsidRDefault="00F93D22" w:rsidP="00DD790E">
      <w:pPr>
        <w:keepNext/>
        <w:keepLines/>
        <w:numPr>
          <w:ilvl w:val="1"/>
          <w:numId w:val="11"/>
        </w:numPr>
        <w:ind w:left="0" w:firstLine="284"/>
        <w:outlineLvl w:val="1"/>
        <w:rPr>
          <w:rFonts w:ascii="Arial" w:hAnsi="Arial" w:cs="Arial"/>
          <w:b/>
          <w:bCs/>
          <w:color w:val="auto"/>
          <w:sz w:val="16"/>
          <w:szCs w:val="16"/>
        </w:rPr>
      </w:pPr>
      <w:bookmarkStart w:id="143" w:name="_Toc399503116"/>
      <w:r w:rsidRPr="00F93D22">
        <w:rPr>
          <w:rFonts w:ascii="Arial" w:hAnsi="Arial" w:cs="Arial"/>
          <w:b/>
          <w:bCs/>
          <w:color w:val="auto"/>
          <w:sz w:val="16"/>
          <w:szCs w:val="16"/>
        </w:rPr>
        <w:t>Учреждения физической культуры и спорта</w:t>
      </w:r>
      <w:bookmarkEnd w:id="143"/>
    </w:p>
    <w:p w:rsidR="00F93D22" w:rsidRPr="00F93D22" w:rsidRDefault="00F93D22" w:rsidP="00DD790E">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576912" w:rsidRDefault="00F93D22" w:rsidP="00DD790E">
      <w:pPr>
        <w:widowControl w:val="0"/>
        <w:ind w:firstLine="284"/>
        <w:jc w:val="both"/>
        <w:rPr>
          <w:rFonts w:ascii="Arial" w:hAnsi="Arial" w:cs="Arial"/>
          <w:sz w:val="16"/>
          <w:szCs w:val="16"/>
        </w:rPr>
      </w:pPr>
      <w:r w:rsidRPr="00F93D22">
        <w:rPr>
          <w:rFonts w:ascii="Arial" w:hAnsi="Arial" w:cs="Arial"/>
          <w:color w:val="auto"/>
          <w:sz w:val="16"/>
          <w:szCs w:val="16"/>
        </w:rPr>
        <w:t>Для успешного развития физической культуры, широкого вовлечения людей в сферу физкультурно-спортивной деятельности необходимо соответствующее материально-техническое обеспечение</w:t>
      </w:r>
    </w:p>
    <w:p w:rsidR="00576912" w:rsidRDefault="00576912" w:rsidP="00DB75AE">
      <w:pPr>
        <w:widowControl w:val="0"/>
        <w:jc w:val="both"/>
        <w:rPr>
          <w:rFonts w:ascii="Arial" w:hAnsi="Arial" w:cs="Arial"/>
          <w:sz w:val="16"/>
          <w:szCs w:val="16"/>
        </w:rPr>
      </w:pPr>
    </w:p>
    <w:p w:rsidR="00F93D22" w:rsidRPr="00F93D22" w:rsidRDefault="00F93D22" w:rsidP="00DD790E">
      <w:pPr>
        <w:keepNext/>
        <w:ind w:firstLine="284"/>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19</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Сведения о спортивных объектах МО с. Бурлацкое</w:t>
      </w:r>
    </w:p>
    <w:tbl>
      <w:tblPr>
        <w:tblW w:w="4944"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1488"/>
        <w:gridCol w:w="648"/>
        <w:gridCol w:w="1051"/>
        <w:gridCol w:w="1182"/>
        <w:gridCol w:w="1030"/>
      </w:tblGrid>
      <w:tr w:rsidR="00F93D22" w:rsidRPr="00F93D22" w:rsidTr="00F93D22">
        <w:trPr>
          <w:cantSplit/>
          <w:trHeight w:val="1945"/>
          <w:jc w:val="center"/>
        </w:trPr>
        <w:tc>
          <w:tcPr>
            <w:tcW w:w="1377" w:type="pct"/>
            <w:shd w:val="clear" w:color="auto" w:fill="FFFFFF"/>
          </w:tcPr>
          <w:p w:rsidR="00F93D22" w:rsidRPr="00F93D22" w:rsidRDefault="00F93D22" w:rsidP="00DD790E">
            <w:pPr>
              <w:ind w:firstLine="284"/>
              <w:jc w:val="center"/>
              <w:rPr>
                <w:rFonts w:ascii="Arial" w:hAnsi="Arial" w:cs="Arial"/>
                <w:sz w:val="16"/>
                <w:szCs w:val="16"/>
              </w:rPr>
            </w:pPr>
            <w:r w:rsidRPr="00F93D22">
              <w:rPr>
                <w:rFonts w:ascii="Arial" w:hAnsi="Arial" w:cs="Arial"/>
                <w:sz w:val="16"/>
                <w:szCs w:val="16"/>
              </w:rPr>
              <w:t xml:space="preserve">Наименование спортивного сооружения (в </w:t>
            </w:r>
            <w:proofErr w:type="spellStart"/>
            <w:r w:rsidRPr="00F93D22">
              <w:rPr>
                <w:rFonts w:ascii="Arial" w:hAnsi="Arial" w:cs="Arial"/>
                <w:sz w:val="16"/>
                <w:szCs w:val="16"/>
              </w:rPr>
              <w:t>т.ч</w:t>
            </w:r>
            <w:proofErr w:type="spellEnd"/>
            <w:r w:rsidRPr="00F93D22">
              <w:rPr>
                <w:rFonts w:ascii="Arial" w:hAnsi="Arial" w:cs="Arial"/>
                <w:sz w:val="16"/>
                <w:szCs w:val="16"/>
              </w:rPr>
              <w:t>. спортивные залы школ, открытые спортивные площадки, даже заброшенные с указанием такой принадлежности)</w:t>
            </w:r>
          </w:p>
        </w:tc>
        <w:tc>
          <w:tcPr>
            <w:tcW w:w="600" w:type="pct"/>
            <w:shd w:val="clear" w:color="auto" w:fill="FFFFFF"/>
          </w:tcPr>
          <w:p w:rsidR="00F93D22" w:rsidRPr="00F93D22" w:rsidRDefault="00F93D22" w:rsidP="00DD790E">
            <w:pPr>
              <w:ind w:firstLine="284"/>
              <w:jc w:val="center"/>
              <w:rPr>
                <w:rFonts w:ascii="Arial" w:hAnsi="Arial" w:cs="Arial"/>
                <w:sz w:val="16"/>
                <w:szCs w:val="16"/>
              </w:rPr>
            </w:pPr>
            <w:r w:rsidRPr="00F93D22">
              <w:rPr>
                <w:rFonts w:ascii="Arial" w:hAnsi="Arial" w:cs="Arial"/>
                <w:sz w:val="16"/>
                <w:szCs w:val="16"/>
              </w:rPr>
              <w:t>Площадь м</w:t>
            </w:r>
            <w:r w:rsidRPr="00F93D22">
              <w:rPr>
                <w:rFonts w:ascii="Arial" w:hAnsi="Arial" w:cs="Arial"/>
                <w:sz w:val="16"/>
                <w:szCs w:val="16"/>
                <w:vertAlign w:val="superscript"/>
              </w:rPr>
              <w:t>2</w:t>
            </w:r>
          </w:p>
        </w:tc>
        <w:tc>
          <w:tcPr>
            <w:tcW w:w="973" w:type="pct"/>
            <w:shd w:val="clear" w:color="auto" w:fill="FFFFFF"/>
          </w:tcPr>
          <w:p w:rsidR="00F93D22" w:rsidRPr="00F93D22" w:rsidRDefault="00F93D22" w:rsidP="00DD790E">
            <w:pPr>
              <w:ind w:firstLine="284"/>
              <w:jc w:val="center"/>
              <w:rPr>
                <w:rFonts w:ascii="Arial" w:hAnsi="Arial" w:cs="Arial"/>
                <w:sz w:val="16"/>
                <w:szCs w:val="16"/>
              </w:rPr>
            </w:pPr>
            <w:r w:rsidRPr="00F93D22">
              <w:rPr>
                <w:rFonts w:ascii="Arial" w:hAnsi="Arial" w:cs="Arial"/>
                <w:sz w:val="16"/>
                <w:szCs w:val="16"/>
              </w:rPr>
              <w:t>Местонахождение</w:t>
            </w:r>
          </w:p>
        </w:tc>
        <w:tc>
          <w:tcPr>
            <w:tcW w:w="1095" w:type="pct"/>
            <w:shd w:val="clear" w:color="auto" w:fill="FFFFFF"/>
          </w:tcPr>
          <w:p w:rsidR="00F93D22" w:rsidRPr="00F93D22" w:rsidRDefault="00F93D22" w:rsidP="00DD790E">
            <w:pPr>
              <w:ind w:firstLine="284"/>
              <w:jc w:val="center"/>
              <w:rPr>
                <w:rFonts w:ascii="Arial" w:hAnsi="Arial" w:cs="Arial"/>
                <w:sz w:val="16"/>
                <w:szCs w:val="16"/>
              </w:rPr>
            </w:pPr>
            <w:r w:rsidRPr="00F93D22">
              <w:rPr>
                <w:rFonts w:ascii="Arial" w:hAnsi="Arial" w:cs="Arial"/>
                <w:sz w:val="16"/>
                <w:szCs w:val="16"/>
              </w:rPr>
              <w:t>Ведомственная принадлежность</w:t>
            </w:r>
          </w:p>
        </w:tc>
        <w:tc>
          <w:tcPr>
            <w:tcW w:w="954" w:type="pct"/>
            <w:shd w:val="clear" w:color="auto" w:fill="FFFFFF"/>
          </w:tcPr>
          <w:p w:rsidR="00F93D22" w:rsidRPr="00F93D22" w:rsidRDefault="00F93D22" w:rsidP="00DD790E">
            <w:pPr>
              <w:ind w:firstLine="284"/>
              <w:jc w:val="center"/>
              <w:rPr>
                <w:rFonts w:ascii="Arial" w:hAnsi="Arial" w:cs="Arial"/>
                <w:sz w:val="16"/>
                <w:szCs w:val="16"/>
              </w:rPr>
            </w:pPr>
            <w:r w:rsidRPr="00F93D22">
              <w:rPr>
                <w:rFonts w:ascii="Arial" w:hAnsi="Arial" w:cs="Arial"/>
                <w:sz w:val="16"/>
                <w:szCs w:val="16"/>
              </w:rPr>
              <w:t>Характеристика состояния спортивных сооружений</w:t>
            </w:r>
          </w:p>
        </w:tc>
      </w:tr>
      <w:tr w:rsidR="00F93D22" w:rsidRPr="00F93D22" w:rsidTr="00F93D22">
        <w:trPr>
          <w:jc w:val="center"/>
        </w:trPr>
        <w:tc>
          <w:tcPr>
            <w:tcW w:w="1377" w:type="pct"/>
            <w:shd w:val="clear" w:color="auto" w:fill="FFFFFF"/>
          </w:tcPr>
          <w:p w:rsidR="00F93D22" w:rsidRPr="00F93D22" w:rsidRDefault="00F93D22" w:rsidP="00F93D22">
            <w:pPr>
              <w:ind w:left="-53" w:right="-20"/>
              <w:jc w:val="center"/>
              <w:rPr>
                <w:rFonts w:ascii="Arial" w:hAnsi="Arial" w:cs="Arial"/>
                <w:sz w:val="16"/>
                <w:szCs w:val="16"/>
              </w:rPr>
            </w:pPr>
            <w:r w:rsidRPr="00F93D22">
              <w:rPr>
                <w:rFonts w:ascii="Arial" w:hAnsi="Arial" w:cs="Arial"/>
                <w:sz w:val="16"/>
                <w:szCs w:val="16"/>
              </w:rPr>
              <w:t>стадион</w:t>
            </w:r>
          </w:p>
        </w:tc>
        <w:tc>
          <w:tcPr>
            <w:tcW w:w="600" w:type="pct"/>
            <w:shd w:val="clear" w:color="auto" w:fill="FFFFFF"/>
          </w:tcPr>
          <w:p w:rsidR="00F93D22" w:rsidRPr="00F93D22" w:rsidRDefault="00F93D22" w:rsidP="00F93D22">
            <w:pPr>
              <w:ind w:left="-54" w:right="-20"/>
              <w:jc w:val="center"/>
              <w:rPr>
                <w:rFonts w:ascii="Arial" w:hAnsi="Arial" w:cs="Arial"/>
                <w:sz w:val="16"/>
                <w:szCs w:val="16"/>
              </w:rPr>
            </w:pPr>
            <w:r w:rsidRPr="00F93D22">
              <w:rPr>
                <w:rFonts w:ascii="Arial" w:hAnsi="Arial" w:cs="Arial"/>
                <w:sz w:val="16"/>
                <w:szCs w:val="16"/>
              </w:rPr>
              <w:t>12046</w:t>
            </w:r>
          </w:p>
        </w:tc>
        <w:tc>
          <w:tcPr>
            <w:tcW w:w="973" w:type="pct"/>
            <w:shd w:val="clear" w:color="auto" w:fill="FFFFFF"/>
          </w:tcPr>
          <w:p w:rsidR="00F93D22" w:rsidRPr="00F93D22" w:rsidRDefault="00F93D22" w:rsidP="00F93D22">
            <w:pPr>
              <w:ind w:left="-54"/>
              <w:jc w:val="center"/>
              <w:rPr>
                <w:rFonts w:ascii="Arial" w:hAnsi="Arial" w:cs="Arial"/>
                <w:sz w:val="16"/>
                <w:szCs w:val="16"/>
              </w:rPr>
            </w:pPr>
            <w:r w:rsidRPr="00F93D22">
              <w:rPr>
                <w:rFonts w:ascii="Arial" w:hAnsi="Arial" w:cs="Arial"/>
                <w:sz w:val="16"/>
                <w:szCs w:val="16"/>
              </w:rPr>
              <w:t>с. Бурлацкое, ул. Ленина, б\н</w:t>
            </w:r>
          </w:p>
        </w:tc>
        <w:tc>
          <w:tcPr>
            <w:tcW w:w="1095" w:type="pct"/>
            <w:shd w:val="clear" w:color="auto" w:fill="FFFFFF"/>
          </w:tcPr>
          <w:p w:rsidR="00F93D22" w:rsidRPr="00F93D22" w:rsidRDefault="00F93D22" w:rsidP="00F93D22">
            <w:pPr>
              <w:ind w:left="-54"/>
              <w:jc w:val="center"/>
              <w:rPr>
                <w:rFonts w:ascii="Arial" w:hAnsi="Arial" w:cs="Arial"/>
                <w:sz w:val="16"/>
                <w:szCs w:val="16"/>
              </w:rPr>
            </w:pPr>
            <w:r w:rsidRPr="00F93D22">
              <w:rPr>
                <w:rFonts w:ascii="Arial" w:hAnsi="Arial" w:cs="Arial"/>
                <w:sz w:val="16"/>
                <w:szCs w:val="16"/>
              </w:rPr>
              <w:t>муниципальная</w:t>
            </w:r>
          </w:p>
        </w:tc>
        <w:tc>
          <w:tcPr>
            <w:tcW w:w="954" w:type="pct"/>
            <w:shd w:val="clear" w:color="auto" w:fill="FFFFFF"/>
          </w:tcPr>
          <w:p w:rsidR="00F93D22" w:rsidRPr="00F93D22" w:rsidRDefault="00F93D22" w:rsidP="00F93D22">
            <w:pPr>
              <w:ind w:left="-52" w:right="-56"/>
              <w:jc w:val="center"/>
              <w:rPr>
                <w:rFonts w:ascii="Arial" w:hAnsi="Arial" w:cs="Arial"/>
                <w:sz w:val="16"/>
                <w:szCs w:val="16"/>
              </w:rPr>
            </w:pPr>
            <w:r w:rsidRPr="00F93D22">
              <w:rPr>
                <w:rFonts w:ascii="Arial" w:hAnsi="Arial" w:cs="Arial"/>
                <w:sz w:val="16"/>
                <w:szCs w:val="16"/>
              </w:rPr>
              <w:t>незавершенное строительство</w:t>
            </w:r>
          </w:p>
        </w:tc>
      </w:tr>
      <w:tr w:rsidR="00F93D22" w:rsidRPr="00F93D22" w:rsidTr="00F93D22">
        <w:trPr>
          <w:jc w:val="center"/>
        </w:trPr>
        <w:tc>
          <w:tcPr>
            <w:tcW w:w="1377" w:type="pct"/>
            <w:shd w:val="clear" w:color="auto" w:fill="FFFFFF"/>
          </w:tcPr>
          <w:p w:rsidR="00F93D22" w:rsidRPr="00F93D22" w:rsidRDefault="00F93D22" w:rsidP="00F93D22">
            <w:pPr>
              <w:ind w:left="-53" w:right="-20"/>
              <w:jc w:val="center"/>
              <w:rPr>
                <w:rFonts w:ascii="Arial" w:hAnsi="Arial" w:cs="Arial"/>
                <w:sz w:val="16"/>
                <w:szCs w:val="16"/>
              </w:rPr>
            </w:pPr>
            <w:r w:rsidRPr="00F93D22">
              <w:rPr>
                <w:rFonts w:ascii="Arial" w:hAnsi="Arial" w:cs="Arial"/>
                <w:sz w:val="16"/>
                <w:szCs w:val="16"/>
              </w:rPr>
              <w:t>школьный спортзал</w:t>
            </w:r>
          </w:p>
        </w:tc>
        <w:tc>
          <w:tcPr>
            <w:tcW w:w="600" w:type="pct"/>
            <w:shd w:val="clear" w:color="auto" w:fill="FFFFFF"/>
          </w:tcPr>
          <w:p w:rsidR="00F93D22" w:rsidRPr="00F93D22" w:rsidRDefault="00F93D22" w:rsidP="00F93D22">
            <w:pPr>
              <w:ind w:left="-54" w:right="-20"/>
              <w:jc w:val="center"/>
              <w:rPr>
                <w:rFonts w:ascii="Arial" w:hAnsi="Arial" w:cs="Arial"/>
                <w:sz w:val="16"/>
                <w:szCs w:val="16"/>
              </w:rPr>
            </w:pPr>
            <w:r w:rsidRPr="00F93D22">
              <w:rPr>
                <w:rFonts w:ascii="Arial" w:hAnsi="Arial" w:cs="Arial"/>
                <w:sz w:val="16"/>
                <w:szCs w:val="16"/>
              </w:rPr>
              <w:t>250</w:t>
            </w:r>
          </w:p>
        </w:tc>
        <w:tc>
          <w:tcPr>
            <w:tcW w:w="973" w:type="pct"/>
            <w:shd w:val="clear" w:color="auto" w:fill="FFFFFF"/>
          </w:tcPr>
          <w:p w:rsidR="00F93D22" w:rsidRPr="00F93D22" w:rsidRDefault="00F93D22" w:rsidP="00F93D22">
            <w:pPr>
              <w:ind w:left="-54"/>
              <w:jc w:val="center"/>
              <w:rPr>
                <w:rFonts w:ascii="Arial" w:hAnsi="Arial" w:cs="Arial"/>
                <w:sz w:val="16"/>
                <w:szCs w:val="16"/>
              </w:rPr>
            </w:pPr>
            <w:r w:rsidRPr="00F93D22">
              <w:rPr>
                <w:rFonts w:ascii="Arial" w:hAnsi="Arial" w:cs="Arial"/>
                <w:sz w:val="16"/>
                <w:szCs w:val="16"/>
              </w:rPr>
              <w:t>с. Бурлацкое, ул. Пролетарская, 120</w:t>
            </w:r>
          </w:p>
        </w:tc>
        <w:tc>
          <w:tcPr>
            <w:tcW w:w="1095" w:type="pct"/>
            <w:shd w:val="clear" w:color="auto" w:fill="FFFFFF"/>
          </w:tcPr>
          <w:p w:rsidR="00F93D22" w:rsidRPr="00F93D22" w:rsidRDefault="00F93D22" w:rsidP="00F93D22">
            <w:pPr>
              <w:ind w:left="-54"/>
              <w:jc w:val="center"/>
              <w:rPr>
                <w:rFonts w:ascii="Arial" w:hAnsi="Arial" w:cs="Arial"/>
                <w:sz w:val="16"/>
                <w:szCs w:val="16"/>
              </w:rPr>
            </w:pPr>
            <w:r w:rsidRPr="00F93D22">
              <w:rPr>
                <w:rFonts w:ascii="Arial" w:hAnsi="Arial" w:cs="Arial"/>
                <w:sz w:val="16"/>
                <w:szCs w:val="16"/>
              </w:rPr>
              <w:t>муниципальная</w:t>
            </w:r>
          </w:p>
        </w:tc>
        <w:tc>
          <w:tcPr>
            <w:tcW w:w="954" w:type="pct"/>
            <w:shd w:val="clear" w:color="auto" w:fill="FFFFFF"/>
          </w:tcPr>
          <w:p w:rsidR="00F93D22" w:rsidRPr="00F93D22" w:rsidRDefault="00F93D22" w:rsidP="00F93D22">
            <w:pPr>
              <w:ind w:left="-52" w:right="-56"/>
              <w:jc w:val="center"/>
              <w:rPr>
                <w:rFonts w:ascii="Arial" w:hAnsi="Arial" w:cs="Arial"/>
                <w:sz w:val="16"/>
                <w:szCs w:val="16"/>
              </w:rPr>
            </w:pPr>
            <w:r w:rsidRPr="00F93D22">
              <w:rPr>
                <w:rFonts w:ascii="Arial" w:hAnsi="Arial" w:cs="Arial"/>
                <w:sz w:val="16"/>
                <w:szCs w:val="16"/>
              </w:rPr>
              <w:t>хорошее</w:t>
            </w:r>
          </w:p>
        </w:tc>
      </w:tr>
    </w:tbl>
    <w:p w:rsidR="00DD790E" w:rsidRDefault="00DD790E" w:rsidP="00F93D22">
      <w:pPr>
        <w:widowControl w:val="0"/>
        <w:ind w:firstLine="709"/>
        <w:jc w:val="both"/>
        <w:rPr>
          <w:rFonts w:ascii="Arial" w:hAnsi="Arial" w:cs="Arial"/>
          <w:color w:val="auto"/>
          <w:sz w:val="16"/>
          <w:szCs w:val="16"/>
        </w:rPr>
      </w:pP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Администрация села уделяет большое внимание возрождению былой славы Бурлацкой футбольной команды, в связи с чем, с марта 2013 года в селе ведутся работы по ремонту сельского стадиона и благоустройства прилегающей территории: вспахано и засеяно газонной травой поле, выкорчеваны старые деревья, строится раздевалка для спортсменов. В 2015 году планируется построить комплексную спортивную площадку с искусственным покрытием. С 2016 года всё внимание будет уделено реконструкции стадиона.</w:t>
      </w:r>
    </w:p>
    <w:p w:rsidR="00F93D22" w:rsidRPr="00F93D22" w:rsidRDefault="00F93D22" w:rsidP="00DD790E">
      <w:pPr>
        <w:widowControl w:val="0"/>
        <w:ind w:firstLine="284"/>
        <w:jc w:val="both"/>
        <w:rPr>
          <w:rFonts w:ascii="Arial" w:hAnsi="Arial" w:cs="Arial"/>
          <w:color w:val="auto"/>
          <w:sz w:val="16"/>
          <w:szCs w:val="16"/>
          <w:lang w:val="x-none"/>
        </w:rPr>
      </w:pPr>
    </w:p>
    <w:p w:rsidR="00F93D22" w:rsidRPr="00DD790E" w:rsidRDefault="00F93D22" w:rsidP="00DD790E">
      <w:pPr>
        <w:keepNext/>
        <w:keepLines/>
        <w:numPr>
          <w:ilvl w:val="1"/>
          <w:numId w:val="11"/>
        </w:numPr>
        <w:ind w:left="0" w:firstLine="284"/>
        <w:outlineLvl w:val="1"/>
        <w:rPr>
          <w:rFonts w:ascii="Arial" w:hAnsi="Arial" w:cs="Arial"/>
          <w:b/>
          <w:bCs/>
          <w:color w:val="auto"/>
          <w:sz w:val="16"/>
          <w:szCs w:val="16"/>
        </w:rPr>
      </w:pPr>
      <w:bookmarkStart w:id="144" w:name="_Toc399232113"/>
      <w:bookmarkStart w:id="145" w:name="_Toc399503117"/>
      <w:r w:rsidRPr="00F93D22">
        <w:rPr>
          <w:rFonts w:ascii="Arial" w:hAnsi="Arial" w:cs="Arial"/>
          <w:b/>
          <w:bCs/>
          <w:color w:val="auto"/>
          <w:sz w:val="16"/>
          <w:szCs w:val="16"/>
        </w:rPr>
        <w:t>Предприятия торговли, общественного питания и бытового облуживания</w:t>
      </w:r>
      <w:bookmarkEnd w:id="144"/>
      <w:bookmarkEnd w:id="145"/>
    </w:p>
    <w:p w:rsidR="00F93D22" w:rsidRPr="00F93D22" w:rsidRDefault="00F93D22" w:rsidP="00DD790E">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 xml:space="preserve">Одним из факторов экономической стабильности в условиях рыночной экономики являются малые предприятия, поскольку они динамично развиваются во всех отраслях экономики, способствуя формированию конкурентной среды, налогооблагаемой базы, созданию новых рабочих мест, снижая остроту безработицы, </w:t>
      </w:r>
      <w:r w:rsidRPr="00F93D22">
        <w:rPr>
          <w:rFonts w:ascii="Arial" w:hAnsi="Arial" w:cs="Arial"/>
          <w:color w:val="auto"/>
          <w:sz w:val="16"/>
          <w:szCs w:val="16"/>
          <w:lang w:val="x-none" w:eastAsia="x-none"/>
        </w:rPr>
        <w:lastRenderedPageBreak/>
        <w:t>формирование оптимальной структуры экономического комплекса и насыщение рынка товарами и услугами. Малое предпринимательство – бизнес, опирающийся на предпринимательскую деятельность небольших фирм, малых предприятий, формально не входящих в объединения.</w:t>
      </w: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Наличие значительных пастбищных угодий способствует преобладанию в сфере малого бизнеса предпринимателей, занятых производством сельскохозяйственной продукции. </w:t>
      </w: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Вторым предпочтительным направлением деятельности для субъектов малого предпринимательства являются торговля и общественное питание. </w:t>
      </w:r>
    </w:p>
    <w:p w:rsidR="00F93D22" w:rsidRPr="00F93D22" w:rsidRDefault="00F93D22" w:rsidP="00DD790E">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Большая часть предприятий малого бизнеса на территории МО </w:t>
      </w:r>
      <w:proofErr w:type="spellStart"/>
      <w:r w:rsidRPr="00F93D22">
        <w:rPr>
          <w:rFonts w:ascii="Arial" w:hAnsi="Arial" w:cs="Arial"/>
          <w:color w:val="auto"/>
          <w:sz w:val="16"/>
          <w:szCs w:val="16"/>
          <w:lang w:val="x-none"/>
        </w:rPr>
        <w:t>с.Бурлацкое</w:t>
      </w:r>
      <w:proofErr w:type="spellEnd"/>
      <w:r w:rsidRPr="00F93D22">
        <w:rPr>
          <w:rFonts w:ascii="Arial" w:hAnsi="Arial" w:cs="Arial"/>
          <w:color w:val="auto"/>
          <w:sz w:val="16"/>
          <w:szCs w:val="16"/>
          <w:lang w:val="x-none"/>
        </w:rPr>
        <w:t xml:space="preserve">, исходя из средней численности работников за календарный год, относится к категориям </w:t>
      </w:r>
      <w:proofErr w:type="spellStart"/>
      <w:r w:rsidRPr="00F93D22">
        <w:rPr>
          <w:rFonts w:ascii="Arial" w:hAnsi="Arial" w:cs="Arial"/>
          <w:color w:val="auto"/>
          <w:sz w:val="16"/>
          <w:szCs w:val="16"/>
          <w:lang w:val="x-none"/>
        </w:rPr>
        <w:t>микропредприятий</w:t>
      </w:r>
      <w:proofErr w:type="spellEnd"/>
      <w:r w:rsidRPr="00F93D22">
        <w:rPr>
          <w:rFonts w:ascii="Arial" w:hAnsi="Arial" w:cs="Arial"/>
          <w:color w:val="auto"/>
          <w:sz w:val="16"/>
          <w:szCs w:val="16"/>
          <w:lang w:val="x-none"/>
        </w:rPr>
        <w:t xml:space="preserve"> и малых предприятий. </w:t>
      </w:r>
    </w:p>
    <w:p w:rsidR="00F93D22" w:rsidRPr="00F93D22" w:rsidRDefault="00F93D22" w:rsidP="00DD790E">
      <w:pPr>
        <w:widowControl w:val="0"/>
        <w:ind w:firstLine="284"/>
        <w:jc w:val="both"/>
        <w:rPr>
          <w:rFonts w:ascii="Arial" w:hAnsi="Arial" w:cs="Arial"/>
          <w:color w:val="auto"/>
          <w:sz w:val="16"/>
          <w:szCs w:val="16"/>
          <w:lang w:val="x-none"/>
        </w:rPr>
      </w:pPr>
    </w:p>
    <w:p w:rsidR="00F93D22" w:rsidRPr="00DD790E" w:rsidRDefault="00F93D22" w:rsidP="00DD790E">
      <w:pPr>
        <w:keepNext/>
        <w:ind w:left="1418" w:hanging="1418"/>
        <w:outlineLvl w:val="2"/>
        <w:rPr>
          <w:rFonts w:ascii="Arial" w:hAnsi="Arial" w:cs="Arial"/>
          <w:b/>
          <w:color w:val="auto"/>
          <w:sz w:val="16"/>
          <w:szCs w:val="16"/>
          <w:lang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20</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Торговые предприятия МО с. Бурлацкое</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426"/>
        <w:gridCol w:w="1481"/>
        <w:gridCol w:w="1490"/>
        <w:gridCol w:w="1296"/>
        <w:gridCol w:w="645"/>
      </w:tblGrid>
      <w:tr w:rsidR="00F93D22" w:rsidRPr="00F93D22" w:rsidTr="00187B62">
        <w:trPr>
          <w:trHeight w:val="340"/>
        </w:trPr>
        <w:tc>
          <w:tcPr>
            <w:tcW w:w="399"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 п/п</w:t>
            </w:r>
          </w:p>
        </w:tc>
        <w:tc>
          <w:tcPr>
            <w:tcW w:w="1387"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Наименование объекта</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 xml:space="preserve">Вид </w:t>
            </w:r>
            <w:r w:rsidRPr="00F93D22">
              <w:rPr>
                <w:rFonts w:ascii="Arial" w:hAnsi="Arial" w:cs="Arial"/>
                <w:sz w:val="16"/>
                <w:szCs w:val="16"/>
              </w:rPr>
              <w:br/>
              <w:t>деятельности</w:t>
            </w:r>
          </w:p>
        </w:tc>
        <w:tc>
          <w:tcPr>
            <w:tcW w:w="1214"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Дислокация</w:t>
            </w:r>
          </w:p>
        </w:tc>
        <w:tc>
          <w:tcPr>
            <w:tcW w:w="604" w:type="pct"/>
            <w:shd w:val="clear" w:color="auto" w:fill="FFFFFF"/>
          </w:tcPr>
          <w:p w:rsidR="00F93D22" w:rsidRPr="00F93D22" w:rsidRDefault="00F93D22" w:rsidP="00F93D22">
            <w:pPr>
              <w:ind w:left="-112" w:right="-108"/>
              <w:jc w:val="center"/>
              <w:rPr>
                <w:rFonts w:ascii="Arial" w:hAnsi="Arial" w:cs="Arial"/>
                <w:sz w:val="16"/>
                <w:szCs w:val="16"/>
              </w:rPr>
            </w:pPr>
            <w:r w:rsidRPr="00F93D22">
              <w:rPr>
                <w:rFonts w:ascii="Arial" w:hAnsi="Arial" w:cs="Arial"/>
                <w:sz w:val="16"/>
                <w:szCs w:val="16"/>
              </w:rPr>
              <w:t>Площадь</w:t>
            </w:r>
          </w:p>
          <w:p w:rsidR="00F93D22" w:rsidRPr="00F93D22" w:rsidRDefault="00F93D22" w:rsidP="00F93D22">
            <w:pPr>
              <w:jc w:val="center"/>
              <w:rPr>
                <w:rFonts w:ascii="Arial" w:hAnsi="Arial" w:cs="Arial"/>
                <w:sz w:val="16"/>
                <w:szCs w:val="16"/>
              </w:rPr>
            </w:pPr>
            <w:r w:rsidRPr="00F93D22">
              <w:rPr>
                <w:rFonts w:ascii="Arial" w:hAnsi="Arial" w:cs="Arial"/>
                <w:sz w:val="16"/>
                <w:szCs w:val="16"/>
              </w:rPr>
              <w:t>(м</w:t>
            </w:r>
            <w:r w:rsidRPr="00F93D22">
              <w:rPr>
                <w:rFonts w:ascii="Arial" w:hAnsi="Arial" w:cs="Arial"/>
                <w:sz w:val="16"/>
                <w:szCs w:val="16"/>
                <w:vertAlign w:val="superscript"/>
              </w:rPr>
              <w:t>2</w:t>
            </w:r>
            <w:r w:rsidRPr="00F93D22">
              <w:rPr>
                <w:rFonts w:ascii="Arial" w:hAnsi="Arial" w:cs="Arial"/>
                <w:sz w:val="16"/>
                <w:szCs w:val="16"/>
              </w:rPr>
              <w:t>)</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магазин № 64</w:t>
            </w:r>
          </w:p>
          <w:p w:rsidR="00F93D22" w:rsidRPr="00F93D22" w:rsidRDefault="00F93D22" w:rsidP="00F93D22">
            <w:pPr>
              <w:rPr>
                <w:rFonts w:ascii="Arial" w:hAnsi="Arial" w:cs="Arial"/>
                <w:sz w:val="16"/>
                <w:szCs w:val="16"/>
              </w:rPr>
            </w:pP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Красная,105</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170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2</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магазин 65</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Красная,229</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120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3</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магазин «Мебель»</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мебельный</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Мостовая, б\н</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90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4</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магазин « Весна»</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Ленина,  2а</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106</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5</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магазин  «Артезианские колбасы»</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мясной</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пер.Мирный,2. </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50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6</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w:t>
            </w:r>
            <w:proofErr w:type="spellStart"/>
            <w:r w:rsidRPr="00F93D22">
              <w:rPr>
                <w:rFonts w:ascii="Arial" w:hAnsi="Arial" w:cs="Arial"/>
                <w:sz w:val="16"/>
                <w:szCs w:val="16"/>
              </w:rPr>
              <w:t>Хвостикова</w:t>
            </w:r>
            <w:proofErr w:type="spellEnd"/>
            <w:r w:rsidRPr="00F93D22">
              <w:rPr>
                <w:rFonts w:ascii="Arial" w:hAnsi="Arial" w:cs="Arial"/>
                <w:sz w:val="16"/>
                <w:szCs w:val="16"/>
              </w:rPr>
              <w:t xml:space="preserve"> Н.А.»</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пер.Мирный,2а </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80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7</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w:t>
            </w:r>
            <w:proofErr w:type="spellStart"/>
            <w:r w:rsidRPr="00F93D22">
              <w:rPr>
                <w:rFonts w:ascii="Arial" w:hAnsi="Arial" w:cs="Arial"/>
                <w:sz w:val="16"/>
                <w:szCs w:val="16"/>
              </w:rPr>
              <w:t>Хозтовары</w:t>
            </w:r>
            <w:proofErr w:type="spellEnd"/>
            <w:r w:rsidRPr="00F93D22">
              <w:rPr>
                <w:rFonts w:ascii="Arial" w:hAnsi="Arial" w:cs="Arial"/>
                <w:sz w:val="16"/>
                <w:szCs w:val="16"/>
              </w:rPr>
              <w:t>»</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 xml:space="preserve">хозяйственные </w:t>
            </w:r>
          </w:p>
          <w:p w:rsidR="00F93D22" w:rsidRPr="00F93D22" w:rsidRDefault="00F93D22" w:rsidP="00F93D22">
            <w:pPr>
              <w:jc w:val="center"/>
              <w:rPr>
                <w:rFonts w:ascii="Arial" w:hAnsi="Arial" w:cs="Arial"/>
                <w:sz w:val="16"/>
                <w:szCs w:val="16"/>
              </w:rPr>
            </w:pPr>
            <w:r w:rsidRPr="00F93D22">
              <w:rPr>
                <w:rFonts w:ascii="Arial" w:hAnsi="Arial" w:cs="Arial"/>
                <w:sz w:val="16"/>
                <w:szCs w:val="16"/>
              </w:rPr>
              <w:t>товары</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Мостовая ,11</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160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8</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Хвостикова</w:t>
            </w:r>
            <w:proofErr w:type="spellEnd"/>
            <w:r w:rsidRPr="00F93D22">
              <w:rPr>
                <w:rFonts w:ascii="Arial" w:hAnsi="Arial" w:cs="Arial"/>
                <w:sz w:val="16"/>
                <w:szCs w:val="16"/>
              </w:rPr>
              <w:t xml:space="preserve"> В.Г.</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продукты</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Красная,106</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110</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9</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Хвостикова</w:t>
            </w:r>
            <w:proofErr w:type="spellEnd"/>
            <w:r w:rsidRPr="00F93D22">
              <w:rPr>
                <w:rFonts w:ascii="Arial" w:hAnsi="Arial" w:cs="Arial"/>
                <w:sz w:val="16"/>
                <w:szCs w:val="16"/>
              </w:rPr>
              <w:t xml:space="preserve"> В.Г.</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продукты</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Пролетарская, 72</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52,5</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10</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ИП Демченко С.В.</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 б\н</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65</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11</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Текуевой</w:t>
            </w:r>
            <w:proofErr w:type="spellEnd"/>
            <w:r w:rsidRPr="00F93D22">
              <w:rPr>
                <w:rFonts w:ascii="Arial" w:hAnsi="Arial" w:cs="Arial"/>
                <w:sz w:val="16"/>
                <w:szCs w:val="16"/>
              </w:rPr>
              <w:t xml:space="preserve"> О.Н.</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 254</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36</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12</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Сизова</w:t>
            </w:r>
            <w:proofErr w:type="spellEnd"/>
            <w:r w:rsidRPr="00F93D22">
              <w:rPr>
                <w:rFonts w:ascii="Arial" w:hAnsi="Arial" w:cs="Arial"/>
                <w:sz w:val="16"/>
                <w:szCs w:val="16"/>
              </w:rPr>
              <w:t xml:space="preserve"> Н.П.</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ул. Красная, 143</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144</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13</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Килочек</w:t>
            </w:r>
            <w:proofErr w:type="spellEnd"/>
            <w:r w:rsidRPr="00F93D22">
              <w:rPr>
                <w:rFonts w:ascii="Arial" w:hAnsi="Arial" w:cs="Arial"/>
                <w:sz w:val="16"/>
                <w:szCs w:val="16"/>
              </w:rPr>
              <w:t xml:space="preserve"> Ю.А.</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Комсомольская,1</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61</w:t>
            </w:r>
          </w:p>
        </w:tc>
      </w:tr>
      <w:tr w:rsidR="00F93D22" w:rsidRPr="00F93D22" w:rsidTr="00187B62">
        <w:trPr>
          <w:trHeight w:val="340"/>
        </w:trPr>
        <w:tc>
          <w:tcPr>
            <w:tcW w:w="399"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14</w:t>
            </w:r>
          </w:p>
        </w:tc>
        <w:tc>
          <w:tcPr>
            <w:tcW w:w="1387"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магазин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ИП </w:t>
            </w:r>
            <w:proofErr w:type="spellStart"/>
            <w:r w:rsidRPr="00F93D22">
              <w:rPr>
                <w:rFonts w:ascii="Arial" w:hAnsi="Arial" w:cs="Arial"/>
                <w:sz w:val="16"/>
                <w:szCs w:val="16"/>
              </w:rPr>
              <w:t>Решетилова</w:t>
            </w:r>
            <w:proofErr w:type="spellEnd"/>
            <w:r w:rsidRPr="00F93D22">
              <w:rPr>
                <w:rFonts w:ascii="Arial" w:hAnsi="Arial" w:cs="Arial"/>
                <w:sz w:val="16"/>
                <w:szCs w:val="16"/>
              </w:rPr>
              <w:t xml:space="preserve"> О.Н.</w:t>
            </w:r>
          </w:p>
        </w:tc>
        <w:tc>
          <w:tcPr>
            <w:tcW w:w="1396" w:type="pct"/>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все группы товаров</w:t>
            </w:r>
          </w:p>
        </w:tc>
        <w:tc>
          <w:tcPr>
            <w:tcW w:w="1214"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с. Бурлацкое, </w:t>
            </w:r>
          </w:p>
          <w:p w:rsidR="00F93D22" w:rsidRPr="00F93D22" w:rsidRDefault="00F93D22" w:rsidP="00F93D22">
            <w:pPr>
              <w:rPr>
                <w:rFonts w:ascii="Arial" w:hAnsi="Arial" w:cs="Arial"/>
                <w:sz w:val="16"/>
                <w:szCs w:val="16"/>
              </w:rPr>
            </w:pPr>
            <w:r w:rsidRPr="00F93D22">
              <w:rPr>
                <w:rFonts w:ascii="Arial" w:hAnsi="Arial" w:cs="Arial"/>
                <w:sz w:val="16"/>
                <w:szCs w:val="16"/>
              </w:rPr>
              <w:t xml:space="preserve">пер. 8 </w:t>
            </w:r>
            <w:proofErr w:type="spellStart"/>
            <w:r w:rsidRPr="00F93D22">
              <w:rPr>
                <w:rFonts w:ascii="Arial" w:hAnsi="Arial" w:cs="Arial"/>
                <w:sz w:val="16"/>
                <w:szCs w:val="16"/>
              </w:rPr>
              <w:t>Марта,б</w:t>
            </w:r>
            <w:proofErr w:type="spellEnd"/>
            <w:r w:rsidRPr="00F93D22">
              <w:rPr>
                <w:rFonts w:ascii="Arial" w:hAnsi="Arial" w:cs="Arial"/>
                <w:sz w:val="16"/>
                <w:szCs w:val="16"/>
              </w:rPr>
              <w:t>\н</w:t>
            </w:r>
          </w:p>
        </w:tc>
        <w:tc>
          <w:tcPr>
            <w:tcW w:w="604"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57</w:t>
            </w:r>
          </w:p>
        </w:tc>
      </w:tr>
    </w:tbl>
    <w:p w:rsidR="00F93D22" w:rsidRPr="00F93D22" w:rsidRDefault="00F93D22" w:rsidP="00F93D22">
      <w:pPr>
        <w:rPr>
          <w:rFonts w:ascii="Arial" w:hAnsi="Arial" w:cs="Arial"/>
          <w:color w:val="auto"/>
          <w:sz w:val="16"/>
          <w:szCs w:val="16"/>
        </w:rPr>
      </w:pPr>
    </w:p>
    <w:p w:rsidR="00F93D22" w:rsidRPr="00F93D22" w:rsidRDefault="00F93D22" w:rsidP="00303FEB">
      <w:pPr>
        <w:widowControl w:val="0"/>
        <w:ind w:firstLine="284"/>
        <w:jc w:val="both"/>
        <w:rPr>
          <w:rFonts w:ascii="Arial" w:hAnsi="Arial" w:cs="Arial"/>
          <w:color w:val="auto"/>
          <w:sz w:val="16"/>
          <w:szCs w:val="16"/>
          <w:vertAlign w:val="superscript"/>
          <w:lang w:val="x-none"/>
        </w:rPr>
      </w:pPr>
      <w:r w:rsidRPr="00F93D22">
        <w:rPr>
          <w:rFonts w:ascii="Arial" w:hAnsi="Arial" w:cs="Arial"/>
          <w:color w:val="auto"/>
          <w:sz w:val="16"/>
          <w:szCs w:val="16"/>
          <w:lang w:val="x-none"/>
        </w:rPr>
        <w:t xml:space="preserve"> В пределах поселения расположено 14 магазинов. Из них 9 реализует все группы товаров, остальные специализированные. Самым большим из торговых предприятий является магазин № 64.</w:t>
      </w:r>
      <w:r w:rsidRPr="00F93D22">
        <w:rPr>
          <w:rFonts w:ascii="Arial" w:hAnsi="Arial" w:cs="Arial"/>
          <w:color w:val="auto"/>
          <w:sz w:val="16"/>
          <w:szCs w:val="16"/>
          <w:vertAlign w:val="superscript"/>
          <w:lang w:val="x-none"/>
        </w:rPr>
        <w:t>.</w:t>
      </w:r>
    </w:p>
    <w:p w:rsidR="00576912" w:rsidRDefault="00576912" w:rsidP="00303FEB">
      <w:pPr>
        <w:widowControl w:val="0"/>
        <w:ind w:firstLine="284"/>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Default="00F93D22" w:rsidP="00DB75AE">
      <w:pPr>
        <w:widowControl w:val="0"/>
        <w:jc w:val="both"/>
        <w:rPr>
          <w:rFonts w:ascii="Arial" w:hAnsi="Arial" w:cs="Arial"/>
          <w:sz w:val="16"/>
          <w:szCs w:val="16"/>
        </w:rPr>
      </w:pPr>
    </w:p>
    <w:p w:rsidR="00F93D22" w:rsidRPr="00303FEB" w:rsidRDefault="00F93D22" w:rsidP="00303FEB">
      <w:pPr>
        <w:keepNext/>
        <w:tabs>
          <w:tab w:val="left" w:pos="0"/>
        </w:tabs>
        <w:ind w:firstLine="284"/>
        <w:jc w:val="center"/>
        <w:outlineLvl w:val="2"/>
        <w:rPr>
          <w:rFonts w:ascii="Arial" w:hAnsi="Arial" w:cs="Arial"/>
          <w:b/>
          <w:color w:val="auto"/>
          <w:sz w:val="16"/>
          <w:szCs w:val="16"/>
          <w:lang w:eastAsia="x-none"/>
        </w:rPr>
      </w:pPr>
      <w:r w:rsidRPr="00F93D22">
        <w:rPr>
          <w:rFonts w:ascii="Arial" w:hAnsi="Arial" w:cs="Arial"/>
          <w:b/>
          <w:color w:val="auto"/>
          <w:sz w:val="16"/>
          <w:szCs w:val="16"/>
          <w:lang w:val="x-none" w:eastAsia="x-none"/>
        </w:rPr>
        <w:lastRenderedPageBreak/>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21</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Предприятия общественного питания, расположенные на территории поселения</w:t>
      </w:r>
    </w:p>
    <w:tbl>
      <w:tblPr>
        <w:tblpPr w:leftFromText="180" w:rightFromText="180" w:vertAnchor="text" w:horzAnchor="margin" w:tblpY="80"/>
        <w:tblW w:w="47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firstRow="0" w:lastRow="0" w:firstColumn="0" w:lastColumn="0" w:noHBand="0" w:noVBand="0"/>
      </w:tblPr>
      <w:tblGrid>
        <w:gridCol w:w="434"/>
        <w:gridCol w:w="1327"/>
        <w:gridCol w:w="2316"/>
        <w:gridCol w:w="1134"/>
      </w:tblGrid>
      <w:tr w:rsidR="00F93D22" w:rsidRPr="00F93D22" w:rsidTr="00F93D22">
        <w:trPr>
          <w:trHeight w:val="340"/>
        </w:trPr>
        <w:tc>
          <w:tcPr>
            <w:tcW w:w="416" w:type="pct"/>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 п/п</w:t>
            </w:r>
          </w:p>
        </w:tc>
        <w:tc>
          <w:tcPr>
            <w:tcW w:w="1273" w:type="pct"/>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Наименование</w:t>
            </w:r>
          </w:p>
        </w:tc>
        <w:tc>
          <w:tcPr>
            <w:tcW w:w="2222" w:type="pct"/>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Адрес предприятия</w:t>
            </w:r>
          </w:p>
        </w:tc>
        <w:tc>
          <w:tcPr>
            <w:tcW w:w="1088" w:type="pct"/>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Число посадочных мест</w:t>
            </w:r>
          </w:p>
        </w:tc>
      </w:tr>
      <w:tr w:rsidR="00F93D22" w:rsidRPr="00F93D22" w:rsidTr="00F93D22">
        <w:trPr>
          <w:trHeight w:val="340"/>
        </w:trPr>
        <w:tc>
          <w:tcPr>
            <w:tcW w:w="416"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1</w:t>
            </w:r>
          </w:p>
        </w:tc>
        <w:tc>
          <w:tcPr>
            <w:tcW w:w="1273"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 xml:space="preserve">Бар </w:t>
            </w:r>
          </w:p>
        </w:tc>
        <w:tc>
          <w:tcPr>
            <w:tcW w:w="2222"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Красная, 107</w:t>
            </w:r>
          </w:p>
        </w:tc>
        <w:tc>
          <w:tcPr>
            <w:tcW w:w="1088"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30</w:t>
            </w:r>
          </w:p>
        </w:tc>
      </w:tr>
      <w:tr w:rsidR="00F93D22" w:rsidRPr="00F93D22" w:rsidTr="00F93D22">
        <w:trPr>
          <w:trHeight w:val="340"/>
        </w:trPr>
        <w:tc>
          <w:tcPr>
            <w:tcW w:w="416"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2</w:t>
            </w:r>
          </w:p>
        </w:tc>
        <w:tc>
          <w:tcPr>
            <w:tcW w:w="1273"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Бар</w:t>
            </w:r>
          </w:p>
        </w:tc>
        <w:tc>
          <w:tcPr>
            <w:tcW w:w="2222"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Красная, 108</w:t>
            </w:r>
          </w:p>
        </w:tc>
        <w:tc>
          <w:tcPr>
            <w:tcW w:w="1088"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50</w:t>
            </w:r>
          </w:p>
        </w:tc>
      </w:tr>
      <w:tr w:rsidR="00F93D22" w:rsidRPr="00F93D22" w:rsidTr="00F93D22">
        <w:trPr>
          <w:trHeight w:val="340"/>
        </w:trPr>
        <w:tc>
          <w:tcPr>
            <w:tcW w:w="416"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3</w:t>
            </w:r>
          </w:p>
        </w:tc>
        <w:tc>
          <w:tcPr>
            <w:tcW w:w="1273"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Банкетный зал</w:t>
            </w:r>
          </w:p>
        </w:tc>
        <w:tc>
          <w:tcPr>
            <w:tcW w:w="2222" w:type="pct"/>
            <w:shd w:val="clear" w:color="auto" w:fill="FFFFFF"/>
          </w:tcPr>
          <w:p w:rsidR="00F93D22" w:rsidRPr="00F93D22" w:rsidRDefault="00F93D22" w:rsidP="00F93D22">
            <w:pPr>
              <w:rPr>
                <w:rFonts w:ascii="Arial" w:hAnsi="Arial" w:cs="Arial"/>
                <w:sz w:val="16"/>
                <w:szCs w:val="16"/>
              </w:rPr>
            </w:pPr>
            <w:r w:rsidRPr="00F93D22">
              <w:rPr>
                <w:rFonts w:ascii="Arial" w:hAnsi="Arial" w:cs="Arial"/>
                <w:sz w:val="16"/>
                <w:szCs w:val="16"/>
              </w:rPr>
              <w:t>с. Бурлацкое, ул. Ленина,2</w:t>
            </w:r>
          </w:p>
        </w:tc>
        <w:tc>
          <w:tcPr>
            <w:tcW w:w="1088" w:type="pct"/>
            <w:shd w:val="clear" w:color="auto" w:fill="FFFFFF"/>
          </w:tcPr>
          <w:p w:rsidR="00F93D22" w:rsidRPr="00F93D22" w:rsidRDefault="00F93D22" w:rsidP="00F93D22">
            <w:pPr>
              <w:jc w:val="right"/>
              <w:rPr>
                <w:rFonts w:ascii="Arial" w:hAnsi="Arial" w:cs="Arial"/>
                <w:sz w:val="16"/>
                <w:szCs w:val="16"/>
              </w:rPr>
            </w:pPr>
            <w:r w:rsidRPr="00F93D22">
              <w:rPr>
                <w:rFonts w:ascii="Arial" w:hAnsi="Arial" w:cs="Arial"/>
                <w:sz w:val="16"/>
                <w:szCs w:val="16"/>
              </w:rPr>
              <w:t>120</w:t>
            </w:r>
          </w:p>
        </w:tc>
      </w:tr>
    </w:tbl>
    <w:p w:rsidR="00576912" w:rsidRDefault="00576912" w:rsidP="00DB75AE">
      <w:pPr>
        <w:widowControl w:val="0"/>
        <w:jc w:val="both"/>
        <w:rPr>
          <w:rFonts w:ascii="Arial" w:hAnsi="Arial" w:cs="Arial"/>
          <w:sz w:val="16"/>
          <w:szCs w:val="16"/>
        </w:rPr>
      </w:pP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В качестве предприятий общественного питания на территории села выступают 3 бара. </w:t>
      </w:r>
    </w:p>
    <w:p w:rsidR="00F93D22" w:rsidRPr="00F93D22" w:rsidRDefault="00F93D22" w:rsidP="00303FEB">
      <w:pPr>
        <w:widowControl w:val="0"/>
        <w:ind w:firstLine="284"/>
        <w:jc w:val="both"/>
        <w:rPr>
          <w:rFonts w:ascii="Arial" w:hAnsi="Arial" w:cs="Arial"/>
          <w:color w:val="auto"/>
          <w:sz w:val="16"/>
          <w:szCs w:val="16"/>
          <w:lang w:val="x-none"/>
        </w:rPr>
      </w:pPr>
    </w:p>
    <w:p w:rsidR="00F93D22" w:rsidRPr="00303FEB" w:rsidRDefault="00F93D22" w:rsidP="00303FEB">
      <w:pPr>
        <w:keepNext/>
        <w:keepLines/>
        <w:numPr>
          <w:ilvl w:val="1"/>
          <w:numId w:val="11"/>
        </w:numPr>
        <w:ind w:left="0" w:firstLine="284"/>
        <w:outlineLvl w:val="1"/>
        <w:rPr>
          <w:rFonts w:ascii="Arial" w:hAnsi="Arial" w:cs="Arial"/>
          <w:b/>
          <w:bCs/>
          <w:color w:val="auto"/>
          <w:sz w:val="16"/>
          <w:szCs w:val="16"/>
        </w:rPr>
      </w:pPr>
      <w:bookmarkStart w:id="146" w:name="_Toc399503118"/>
      <w:r w:rsidRPr="00F93D22">
        <w:rPr>
          <w:rFonts w:ascii="Arial" w:hAnsi="Arial" w:cs="Arial"/>
          <w:b/>
          <w:bCs/>
          <w:color w:val="auto"/>
          <w:sz w:val="16"/>
          <w:szCs w:val="16"/>
        </w:rPr>
        <w:t>Малое и среднее предпринимательство</w:t>
      </w:r>
      <w:bookmarkEnd w:id="146"/>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Малое и среднее предпринимательство на МО с. Бурлацкое развивается медленно, учитывая  непростые экономические условия. Общее количество субъектов малого и среднего бизнеса в селе Бурлацкое составляет 36 единиц. На сегодняшний день</w:t>
      </w:r>
      <w:r w:rsidRPr="00F93D22">
        <w:rPr>
          <w:rFonts w:ascii="Arial" w:hAnsi="Arial" w:cs="Arial"/>
          <w:color w:val="auto"/>
          <w:sz w:val="16"/>
          <w:szCs w:val="16"/>
        </w:rPr>
        <w:t xml:space="preserve"> </w:t>
      </w:r>
      <w:r w:rsidRPr="00F93D22">
        <w:rPr>
          <w:rFonts w:ascii="Arial" w:hAnsi="Arial" w:cs="Arial"/>
          <w:color w:val="auto"/>
          <w:sz w:val="16"/>
          <w:szCs w:val="16"/>
          <w:lang w:val="x-none"/>
        </w:rPr>
        <w:t>малый и средний бизнеса в селе представлено следующим образом:</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 сфере разработки и добыче строительных материалов  - ООО «Стройматериалы»,</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 сфере сельскохозяйственного производства – СПКК «</w:t>
      </w:r>
      <w:proofErr w:type="spellStart"/>
      <w:r w:rsidRPr="00F93D22">
        <w:rPr>
          <w:rFonts w:ascii="Arial" w:hAnsi="Arial" w:cs="Arial"/>
          <w:color w:val="auto"/>
          <w:sz w:val="16"/>
          <w:szCs w:val="16"/>
          <w:lang w:val="x-none"/>
        </w:rPr>
        <w:t>Русичи</w:t>
      </w:r>
      <w:proofErr w:type="spellEnd"/>
      <w:r w:rsidRPr="00F93D22">
        <w:rPr>
          <w:rFonts w:ascii="Arial" w:hAnsi="Arial" w:cs="Arial"/>
          <w:color w:val="auto"/>
          <w:sz w:val="16"/>
          <w:szCs w:val="16"/>
          <w:lang w:val="x-none"/>
        </w:rPr>
        <w:t>»,  ООО «Сфера», 16 КФХ;</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 сфере торговли – 14 индивидуальных предпринимателя (17 торговых точек);</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 сфере бытовых услуг – 3 индивидуальных предпринимателя</w:t>
      </w:r>
      <w:r w:rsidRPr="00F93D22">
        <w:rPr>
          <w:rFonts w:ascii="Arial" w:hAnsi="Arial" w:cs="Arial"/>
          <w:color w:val="auto"/>
          <w:sz w:val="16"/>
          <w:szCs w:val="16"/>
        </w:rPr>
        <w:t xml:space="preserve"> </w:t>
      </w:r>
      <w:r w:rsidRPr="00F93D22">
        <w:rPr>
          <w:rFonts w:ascii="Arial" w:hAnsi="Arial" w:cs="Arial"/>
          <w:color w:val="auto"/>
          <w:sz w:val="16"/>
          <w:szCs w:val="16"/>
          <w:lang w:val="x-none"/>
        </w:rPr>
        <w:t>(ремонт обуви, ремонт автомобилей, парикмахерская).</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Численность занятых в сфере МСП составляет:</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120  человек (торговля и оказание бытовых услуг),</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90  человек (разработка и добыча строительных материалов),</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80  человек (крестьянско-фермерские хозяйства).</w:t>
      </w:r>
    </w:p>
    <w:p w:rsidR="00F93D22" w:rsidRPr="00F93D22" w:rsidRDefault="00F93D22" w:rsidP="00303FEB">
      <w:pPr>
        <w:widowControl w:val="0"/>
        <w:ind w:firstLine="284"/>
        <w:jc w:val="both"/>
        <w:rPr>
          <w:rFonts w:ascii="Arial" w:hAnsi="Arial" w:cs="Arial"/>
          <w:color w:val="auto"/>
          <w:sz w:val="16"/>
          <w:szCs w:val="16"/>
          <w:lang w:val="x-none"/>
        </w:rPr>
      </w:pP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На протяжении последних нескольких лет увеличения числа субъектов малого и среднего бизнеса практически не меняется, что говорит о незначительном развитии предпринимательства.</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На это влияет наличие  проблем, связанных с предпринимательством на территории села Бурлацкое:</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наличие на практике административных барьеров во взаимоотношениях с контролирующими органами (налоговая инспекция, </w:t>
      </w:r>
      <w:proofErr w:type="spellStart"/>
      <w:r w:rsidRPr="00F93D22">
        <w:rPr>
          <w:rFonts w:ascii="Arial" w:hAnsi="Arial" w:cs="Arial"/>
          <w:color w:val="auto"/>
          <w:sz w:val="16"/>
          <w:szCs w:val="16"/>
          <w:lang w:val="x-none"/>
        </w:rPr>
        <w:t>санэпидемнадзор</w:t>
      </w:r>
      <w:proofErr w:type="spellEnd"/>
      <w:r w:rsidRPr="00F93D22">
        <w:rPr>
          <w:rFonts w:ascii="Arial" w:hAnsi="Arial" w:cs="Arial"/>
          <w:color w:val="auto"/>
          <w:sz w:val="16"/>
          <w:szCs w:val="16"/>
          <w:lang w:val="x-none"/>
        </w:rPr>
        <w:t>, пожарный надзор, милиция и т.д.), регистрационными органами при решении земельно-имущественных вопросов, органами надзора при присоединении к энергоресурсам;</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недоступность к кредитным ресурсам коммерческих банков из-за высоких банковских ставок и процентов;</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недостаточный стартовый капитал для начинающих предпринимателей;</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слабая ориентированность нормативной правовой базы на стимулирование развития субъектов малого и среднего бизнеса;</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сложность доступа к объектам недвижимости;</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недостаток квалифицированных кадров у субъектов малого и среднего предпринимательства;</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недостаток информационно-консультационного обеспечения.</w:t>
      </w:r>
    </w:p>
    <w:p w:rsidR="00F93D22" w:rsidRPr="00F93D22" w:rsidRDefault="00F93D22" w:rsidP="00303FEB">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Для решения проблемы поддержки малого и среднего предпринимательства необходимо всестороннее взаимодействие органов власти и бизнеса. </w:t>
      </w:r>
    </w:p>
    <w:p w:rsidR="00F93D22" w:rsidRPr="00F93D22" w:rsidRDefault="00F93D22" w:rsidP="00303FEB">
      <w:pPr>
        <w:widowControl w:val="0"/>
        <w:spacing w:after="240"/>
        <w:ind w:firstLine="284"/>
        <w:jc w:val="both"/>
        <w:rPr>
          <w:rFonts w:ascii="Arial" w:hAnsi="Arial" w:cs="Arial"/>
          <w:color w:val="auto"/>
          <w:sz w:val="16"/>
          <w:szCs w:val="16"/>
          <w:lang w:val="x-none"/>
        </w:rPr>
      </w:pPr>
      <w:r w:rsidRPr="00F93D22">
        <w:rPr>
          <w:rFonts w:ascii="Arial" w:hAnsi="Arial" w:cs="Arial"/>
          <w:color w:val="auto"/>
          <w:sz w:val="16"/>
          <w:szCs w:val="16"/>
          <w:lang w:val="x-none"/>
        </w:rPr>
        <w:t>С целью  обеспечения согласования и координирования совместных действий органов муниципальной  власти, предпринимательских структур, общественных организаций, была разработана муниципальная программа «Развитие и поддержка малого и среднего предпринимательства в муниципальном образовании с. Бурлацкое Благодарненского района Ставропольского края на 2013-2015 гг.», которая позволит способствовать развитию системы малого и среднего предпринимательства в селе Бурлацкое.</w:t>
      </w:r>
    </w:p>
    <w:p w:rsidR="00F93D22" w:rsidRPr="00303FEB" w:rsidRDefault="00F93D22" w:rsidP="00303FEB">
      <w:pPr>
        <w:keepNext/>
        <w:keepLines/>
        <w:numPr>
          <w:ilvl w:val="1"/>
          <w:numId w:val="11"/>
        </w:numPr>
        <w:spacing w:before="200"/>
        <w:ind w:left="0" w:firstLine="284"/>
        <w:outlineLvl w:val="1"/>
        <w:rPr>
          <w:rFonts w:ascii="Arial" w:hAnsi="Arial" w:cs="Arial"/>
          <w:b/>
          <w:bCs/>
          <w:color w:val="auto"/>
          <w:sz w:val="16"/>
          <w:szCs w:val="16"/>
        </w:rPr>
      </w:pPr>
      <w:bookmarkStart w:id="147" w:name="_Toc399232114"/>
      <w:bookmarkStart w:id="148" w:name="_Toc399503119"/>
      <w:r w:rsidRPr="00F93D22">
        <w:rPr>
          <w:rFonts w:ascii="Arial" w:hAnsi="Arial" w:cs="Arial"/>
          <w:b/>
          <w:bCs/>
          <w:color w:val="auto"/>
          <w:sz w:val="16"/>
          <w:szCs w:val="16"/>
        </w:rPr>
        <w:t>Объекты историко-культурного наследия</w:t>
      </w:r>
      <w:bookmarkEnd w:id="147"/>
      <w:bookmarkEnd w:id="148"/>
    </w:p>
    <w:p w:rsidR="00F93D22" w:rsidRPr="00F93D22" w:rsidRDefault="00F93D22" w:rsidP="00303FEB">
      <w:pPr>
        <w:ind w:firstLine="284"/>
        <w:jc w:val="both"/>
        <w:rPr>
          <w:rFonts w:ascii="Arial" w:hAnsi="Arial" w:cs="Arial"/>
          <w:color w:val="auto"/>
          <w:w w:val="109"/>
          <w:sz w:val="16"/>
          <w:szCs w:val="16"/>
          <w:lang w:val="x-none" w:eastAsia="x-none"/>
        </w:rPr>
      </w:pPr>
      <w:r w:rsidRPr="00F93D22">
        <w:rPr>
          <w:rFonts w:ascii="Arial" w:hAnsi="Arial" w:cs="Arial"/>
          <w:color w:val="auto"/>
          <w:w w:val="109"/>
          <w:sz w:val="16"/>
          <w:szCs w:val="16"/>
          <w:lang w:val="x-none" w:eastAsia="x-none"/>
        </w:rPr>
        <w:t>В соответствии с решением от 1 октября 1981 г. № 702 (в ред. постановления Правительства Ставропольского края от 22.12.2004 № 144-п) в список памятников истории и культуры, расположенных на территории МО с. Бурлацкого вошли 6 памятников сведения, о которых приведены ниже в таблице.</w:t>
      </w:r>
    </w:p>
    <w:p w:rsidR="00F93D22" w:rsidRPr="00F93D22" w:rsidRDefault="00F93D22" w:rsidP="00912182">
      <w:pPr>
        <w:keepNext/>
        <w:ind w:firstLine="284"/>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lastRenderedPageBreak/>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22</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Список памятников истории и культуры регионального значения МО с. Бурлацкое</w:t>
      </w:r>
    </w:p>
    <w:p w:rsidR="00F93D22" w:rsidRPr="00F93D22" w:rsidRDefault="00F93D22" w:rsidP="00912182">
      <w:pPr>
        <w:keepNext/>
        <w:ind w:hanging="1559"/>
        <w:outlineLvl w:val="2"/>
        <w:rPr>
          <w:rFonts w:ascii="Arial" w:hAnsi="Arial" w:cs="Arial"/>
          <w:b/>
          <w:color w:val="auto"/>
          <w:sz w:val="16"/>
          <w:szCs w:val="16"/>
          <w:lang w:val="x-none" w:eastAsia="x-none"/>
        </w:rPr>
      </w:pPr>
    </w:p>
    <w:tbl>
      <w:tblPr>
        <w:tblW w:w="5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426"/>
        <w:gridCol w:w="1417"/>
        <w:gridCol w:w="851"/>
        <w:gridCol w:w="1417"/>
        <w:gridCol w:w="851"/>
        <w:gridCol w:w="708"/>
      </w:tblGrid>
      <w:tr w:rsidR="00F93D22" w:rsidRPr="00F93D22" w:rsidTr="00F93D22">
        <w:tc>
          <w:tcPr>
            <w:tcW w:w="426"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lang w:val="en-US"/>
              </w:rPr>
              <w:t>№</w:t>
            </w:r>
          </w:p>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п/п</w:t>
            </w:r>
          </w:p>
        </w:tc>
        <w:tc>
          <w:tcPr>
            <w:tcW w:w="1417" w:type="dxa"/>
            <w:shd w:val="clear" w:color="auto" w:fill="FFFFFF"/>
          </w:tcPr>
          <w:p w:rsidR="00F93D22" w:rsidRPr="00F93D22" w:rsidRDefault="00F93D22" w:rsidP="00F93D22">
            <w:pPr>
              <w:ind w:right="-108"/>
              <w:jc w:val="center"/>
              <w:rPr>
                <w:rFonts w:ascii="Arial" w:hAnsi="Arial" w:cs="Arial"/>
                <w:w w:val="109"/>
                <w:sz w:val="16"/>
                <w:szCs w:val="16"/>
              </w:rPr>
            </w:pPr>
            <w:r w:rsidRPr="00F93D22">
              <w:rPr>
                <w:rFonts w:ascii="Arial" w:hAnsi="Arial" w:cs="Arial"/>
                <w:w w:val="109"/>
                <w:sz w:val="16"/>
                <w:szCs w:val="16"/>
              </w:rPr>
              <w:t>Наименование памятника</w:t>
            </w:r>
          </w:p>
        </w:tc>
        <w:tc>
          <w:tcPr>
            <w:tcW w:w="851"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Датировка памятника</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архитектор, строительный материал</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Категория охраны</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Балансовая принадлежность</w:t>
            </w:r>
          </w:p>
        </w:tc>
      </w:tr>
      <w:tr w:rsidR="00F93D22" w:rsidRPr="00F93D22" w:rsidTr="00F93D22">
        <w:tc>
          <w:tcPr>
            <w:tcW w:w="426"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Братская могила 12 красных партизан, погибших в годы гражданской войны</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1919</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неизвестен,</w:t>
            </w:r>
          </w:p>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кирпич</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r w:rsidR="00F93D22" w:rsidRPr="00F93D22" w:rsidTr="00F93D22">
        <w:tc>
          <w:tcPr>
            <w:tcW w:w="426"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2.</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Памятник В.И. Ленину</w:t>
            </w:r>
          </w:p>
          <w:p w:rsidR="00F93D22" w:rsidRPr="00F93D22" w:rsidRDefault="00F93D22" w:rsidP="00F93D22">
            <w:pPr>
              <w:ind w:left="-108" w:right="-108"/>
              <w:jc w:val="center"/>
              <w:rPr>
                <w:rFonts w:ascii="Arial" w:hAnsi="Arial" w:cs="Arial"/>
                <w:w w:val="109"/>
                <w:sz w:val="16"/>
                <w:szCs w:val="16"/>
              </w:rPr>
            </w:pP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1958</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неизвестен,</w:t>
            </w:r>
          </w:p>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бетон</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r w:rsidR="00F93D22" w:rsidRPr="00F93D22" w:rsidTr="00F93D22">
        <w:tc>
          <w:tcPr>
            <w:tcW w:w="426"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3.</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Памятник механизаторам колхоза «Волна революции», проложившим первую борозду</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1973</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неизвестен,</w:t>
            </w:r>
          </w:p>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камень, железо</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r w:rsidR="00F93D22" w:rsidRPr="00F93D22" w:rsidTr="00F93D22">
        <w:tc>
          <w:tcPr>
            <w:tcW w:w="426"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4.</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Памятник</w:t>
            </w:r>
          </w:p>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воинам-односельчанам, погибшим на фронтах Великой Отечественной Войны</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1968</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неизвестен</w:t>
            </w:r>
          </w:p>
          <w:p w:rsidR="00F93D22" w:rsidRPr="00F93D22" w:rsidRDefault="00F93D22" w:rsidP="00F93D22">
            <w:pPr>
              <w:ind w:left="-108" w:right="-108"/>
              <w:jc w:val="center"/>
              <w:rPr>
                <w:rFonts w:ascii="Arial" w:hAnsi="Arial" w:cs="Arial"/>
                <w:w w:val="109"/>
                <w:sz w:val="16"/>
                <w:szCs w:val="16"/>
              </w:rPr>
            </w:pP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r w:rsidR="00F93D22" w:rsidRPr="00F93D22" w:rsidTr="00F93D22">
        <w:tc>
          <w:tcPr>
            <w:tcW w:w="426"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5.</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Мемориальный комплекс «Слава труду»</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1976</w:t>
            </w:r>
          </w:p>
        </w:tc>
        <w:tc>
          <w:tcPr>
            <w:tcW w:w="1417"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w w:val="109"/>
                <w:sz w:val="16"/>
                <w:szCs w:val="16"/>
              </w:rPr>
              <w:t>автор неизвестен, туф</w:t>
            </w:r>
          </w:p>
        </w:tc>
        <w:tc>
          <w:tcPr>
            <w:tcW w:w="851" w:type="dxa"/>
            <w:shd w:val="clear" w:color="auto" w:fill="FFFFFF"/>
          </w:tcPr>
          <w:p w:rsidR="00F93D22" w:rsidRPr="00F93D22" w:rsidRDefault="00F93D22" w:rsidP="00F93D22">
            <w:pPr>
              <w:jc w:val="center"/>
              <w:rPr>
                <w:rFonts w:ascii="Arial" w:hAnsi="Arial" w:cs="Arial"/>
                <w:w w:val="109"/>
                <w:sz w:val="16"/>
                <w:szCs w:val="16"/>
              </w:rPr>
            </w:pPr>
            <w:r w:rsidRPr="00F93D22">
              <w:rPr>
                <w:rFonts w:ascii="Arial" w:hAnsi="Arial" w:cs="Arial"/>
                <w:w w:val="109"/>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w w:val="109"/>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r w:rsidR="00F93D22" w:rsidRPr="00F93D22" w:rsidTr="00F93D22">
        <w:tc>
          <w:tcPr>
            <w:tcW w:w="426" w:type="dxa"/>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6.</w:t>
            </w:r>
          </w:p>
        </w:tc>
        <w:tc>
          <w:tcPr>
            <w:tcW w:w="1417"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Братская могила 11 красных партизан, погибших в годы гражданской войны</w:t>
            </w:r>
          </w:p>
        </w:tc>
        <w:tc>
          <w:tcPr>
            <w:tcW w:w="851" w:type="dxa"/>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1919</w:t>
            </w:r>
          </w:p>
        </w:tc>
        <w:tc>
          <w:tcPr>
            <w:tcW w:w="1417"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автор неизвестен, кирпич</w:t>
            </w:r>
          </w:p>
        </w:tc>
        <w:tc>
          <w:tcPr>
            <w:tcW w:w="851" w:type="dxa"/>
            <w:shd w:val="clear" w:color="auto" w:fill="FFFFFF"/>
          </w:tcPr>
          <w:p w:rsidR="00F93D22" w:rsidRPr="00F93D22" w:rsidRDefault="00F93D22" w:rsidP="00F93D22">
            <w:pPr>
              <w:jc w:val="center"/>
              <w:rPr>
                <w:rFonts w:ascii="Arial" w:hAnsi="Arial" w:cs="Arial"/>
                <w:sz w:val="16"/>
                <w:szCs w:val="16"/>
              </w:rPr>
            </w:pPr>
            <w:r w:rsidRPr="00F93D22">
              <w:rPr>
                <w:rFonts w:ascii="Arial" w:hAnsi="Arial" w:cs="Arial"/>
                <w:sz w:val="16"/>
                <w:szCs w:val="16"/>
              </w:rPr>
              <w:t>М</w:t>
            </w:r>
          </w:p>
        </w:tc>
        <w:tc>
          <w:tcPr>
            <w:tcW w:w="708" w:type="dxa"/>
            <w:shd w:val="clear" w:color="auto" w:fill="FFFFFF"/>
          </w:tcPr>
          <w:p w:rsidR="00F93D22" w:rsidRPr="00F93D22" w:rsidRDefault="00F93D22" w:rsidP="00F93D22">
            <w:pPr>
              <w:ind w:left="-108" w:right="-108"/>
              <w:jc w:val="center"/>
              <w:rPr>
                <w:rFonts w:ascii="Arial" w:hAnsi="Arial" w:cs="Arial"/>
                <w:sz w:val="16"/>
                <w:szCs w:val="16"/>
              </w:rPr>
            </w:pPr>
            <w:proofErr w:type="spellStart"/>
            <w:r w:rsidRPr="00F93D22">
              <w:rPr>
                <w:rFonts w:ascii="Arial" w:hAnsi="Arial" w:cs="Arial"/>
                <w:w w:val="109"/>
                <w:sz w:val="16"/>
                <w:szCs w:val="16"/>
              </w:rPr>
              <w:t>админи-страция</w:t>
            </w:r>
            <w:proofErr w:type="spellEnd"/>
            <w:r w:rsidRPr="00F93D22">
              <w:rPr>
                <w:rFonts w:ascii="Arial" w:hAnsi="Arial" w:cs="Arial"/>
                <w:w w:val="109"/>
                <w:sz w:val="16"/>
                <w:szCs w:val="16"/>
              </w:rPr>
              <w:t xml:space="preserve"> МО </w:t>
            </w:r>
            <w:proofErr w:type="spellStart"/>
            <w:r w:rsidRPr="00F93D22">
              <w:rPr>
                <w:rFonts w:ascii="Arial" w:hAnsi="Arial" w:cs="Arial"/>
                <w:w w:val="109"/>
                <w:sz w:val="16"/>
                <w:szCs w:val="16"/>
              </w:rPr>
              <w:t>с.Бурлацкое</w:t>
            </w:r>
            <w:proofErr w:type="spellEnd"/>
          </w:p>
        </w:tc>
      </w:tr>
    </w:tbl>
    <w:p w:rsidR="00F93D22" w:rsidRPr="00F93D22" w:rsidRDefault="00F93D22" w:rsidP="00F93D22">
      <w:pPr>
        <w:jc w:val="both"/>
        <w:rPr>
          <w:rFonts w:ascii="Arial" w:hAnsi="Arial" w:cs="Arial"/>
          <w:color w:val="auto"/>
          <w:w w:val="109"/>
          <w:sz w:val="16"/>
          <w:szCs w:val="16"/>
          <w:lang w:val="x-none" w:eastAsia="x-none"/>
        </w:rPr>
      </w:pPr>
    </w:p>
    <w:p w:rsidR="00F93D22" w:rsidRPr="00F93D22" w:rsidRDefault="00F93D22" w:rsidP="00912182">
      <w:pPr>
        <w:ind w:firstLine="284"/>
        <w:jc w:val="both"/>
        <w:rPr>
          <w:rFonts w:ascii="Arial" w:hAnsi="Arial" w:cs="Arial"/>
          <w:color w:val="auto"/>
          <w:w w:val="109"/>
          <w:sz w:val="16"/>
          <w:szCs w:val="16"/>
          <w:lang w:val="x-none" w:eastAsia="x-none"/>
        </w:rPr>
      </w:pPr>
      <w:r w:rsidRPr="00F93D22">
        <w:rPr>
          <w:rFonts w:ascii="Arial" w:hAnsi="Arial" w:cs="Arial"/>
          <w:color w:val="auto"/>
          <w:w w:val="109"/>
          <w:sz w:val="16"/>
          <w:szCs w:val="16"/>
          <w:lang w:val="x-none" w:eastAsia="x-none"/>
        </w:rPr>
        <w:t>Согласно «Списку выявленных объектов культурного наследия (памятники археологии)» утвержденному Приказом министра культуры Ставропольского края от 05.05.2006 г. №56, на территории МО с. Бурлацкое находится Курганный могильник «Спасское-1».</w:t>
      </w:r>
    </w:p>
    <w:p w:rsidR="00F93D22" w:rsidRPr="00F93D22" w:rsidRDefault="00F93D22" w:rsidP="00F93D22">
      <w:pPr>
        <w:ind w:firstLine="709"/>
        <w:jc w:val="both"/>
        <w:rPr>
          <w:rFonts w:ascii="Arial" w:hAnsi="Arial" w:cs="Arial"/>
          <w:color w:val="auto"/>
          <w:w w:val="109"/>
          <w:sz w:val="16"/>
          <w:szCs w:val="16"/>
          <w:lang w:val="x-none" w:eastAsia="x-none"/>
        </w:rPr>
      </w:pPr>
    </w:p>
    <w:p w:rsidR="00F93D22" w:rsidRPr="00912182" w:rsidRDefault="00F93D22" w:rsidP="00912182">
      <w:pPr>
        <w:keepNext/>
        <w:ind w:firstLine="284"/>
        <w:jc w:val="center"/>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t xml:space="preserve">Таблица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23</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xml:space="preserve">.  Список выявленных объектов, представляющих историко-культурную ценность (объекты археологического наследия МО </w:t>
      </w:r>
      <w:proofErr w:type="spellStart"/>
      <w:r w:rsidRPr="00F93D22">
        <w:rPr>
          <w:rFonts w:ascii="Arial" w:hAnsi="Arial" w:cs="Arial"/>
          <w:b/>
          <w:color w:val="auto"/>
          <w:sz w:val="16"/>
          <w:szCs w:val="16"/>
          <w:lang w:val="x-none" w:eastAsia="x-none"/>
        </w:rPr>
        <w:t>с.Бурлацкое</w:t>
      </w:r>
      <w:proofErr w:type="spellEnd"/>
      <w:r w:rsidRPr="00F93D22">
        <w:rPr>
          <w:rFonts w:ascii="Arial" w:hAnsi="Arial" w:cs="Arial"/>
          <w:b/>
          <w:color w:val="auto"/>
          <w:sz w:val="16"/>
          <w:szCs w:val="16"/>
          <w:lang w:val="x-none" w:eastAsia="x-none"/>
        </w:rPr>
        <w:t>)</w:t>
      </w:r>
    </w:p>
    <w:tbl>
      <w:tblPr>
        <w:tblW w:w="5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851"/>
        <w:gridCol w:w="992"/>
        <w:gridCol w:w="1134"/>
        <w:gridCol w:w="992"/>
        <w:gridCol w:w="851"/>
        <w:gridCol w:w="850"/>
      </w:tblGrid>
      <w:tr w:rsidR="00F93D22" w:rsidRPr="00F93D22" w:rsidTr="00F93D22">
        <w:trPr>
          <w:trHeight w:val="830"/>
        </w:trPr>
        <w:tc>
          <w:tcPr>
            <w:tcW w:w="851" w:type="dxa"/>
            <w:shd w:val="clear" w:color="auto" w:fill="FFFFFF"/>
          </w:tcPr>
          <w:p w:rsidR="00F93D22" w:rsidRPr="00F93D22" w:rsidRDefault="00F93D22" w:rsidP="00F93D22">
            <w:pPr>
              <w:ind w:left="-108" w:right="-130"/>
              <w:jc w:val="center"/>
              <w:rPr>
                <w:rFonts w:ascii="Arial" w:hAnsi="Arial" w:cs="Arial"/>
                <w:sz w:val="16"/>
                <w:szCs w:val="16"/>
              </w:rPr>
            </w:pPr>
            <w:proofErr w:type="spellStart"/>
            <w:r w:rsidRPr="00F93D22">
              <w:rPr>
                <w:rFonts w:ascii="Arial" w:hAnsi="Arial" w:cs="Arial"/>
                <w:sz w:val="16"/>
                <w:szCs w:val="16"/>
              </w:rPr>
              <w:t>Наимено-вание</w:t>
            </w:r>
            <w:proofErr w:type="spellEnd"/>
            <w:r w:rsidRPr="00F93D22">
              <w:rPr>
                <w:rFonts w:ascii="Arial" w:hAnsi="Arial" w:cs="Arial"/>
                <w:sz w:val="16"/>
                <w:szCs w:val="16"/>
              </w:rPr>
              <w:t xml:space="preserve"> </w:t>
            </w:r>
          </w:p>
          <w:p w:rsidR="00F93D22" w:rsidRPr="00F93D22" w:rsidRDefault="00F93D22" w:rsidP="00F93D22">
            <w:pPr>
              <w:ind w:left="-108" w:right="-130"/>
              <w:jc w:val="center"/>
              <w:rPr>
                <w:rFonts w:ascii="Arial" w:hAnsi="Arial" w:cs="Arial"/>
                <w:sz w:val="16"/>
                <w:szCs w:val="16"/>
              </w:rPr>
            </w:pPr>
            <w:r w:rsidRPr="00F93D22">
              <w:rPr>
                <w:rFonts w:ascii="Arial" w:hAnsi="Arial" w:cs="Arial"/>
                <w:sz w:val="16"/>
                <w:szCs w:val="16"/>
              </w:rPr>
              <w:t>объекта</w:t>
            </w:r>
          </w:p>
        </w:tc>
        <w:tc>
          <w:tcPr>
            <w:tcW w:w="992" w:type="dxa"/>
            <w:shd w:val="clear" w:color="auto" w:fill="FFFFFF"/>
          </w:tcPr>
          <w:p w:rsidR="00F93D22" w:rsidRPr="00F93D22" w:rsidRDefault="00F93D22" w:rsidP="00F93D22">
            <w:pPr>
              <w:ind w:left="-86" w:right="-74"/>
              <w:jc w:val="center"/>
              <w:rPr>
                <w:rFonts w:ascii="Arial" w:hAnsi="Arial" w:cs="Arial"/>
                <w:sz w:val="16"/>
                <w:szCs w:val="16"/>
              </w:rPr>
            </w:pPr>
            <w:r w:rsidRPr="00F93D22">
              <w:rPr>
                <w:rFonts w:ascii="Arial" w:hAnsi="Arial" w:cs="Arial"/>
                <w:sz w:val="16"/>
                <w:szCs w:val="16"/>
              </w:rPr>
              <w:t>Датировка</w:t>
            </w:r>
          </w:p>
        </w:tc>
        <w:tc>
          <w:tcPr>
            <w:tcW w:w="1134" w:type="dxa"/>
            <w:shd w:val="clear" w:color="auto" w:fill="FFFFFF"/>
          </w:tcPr>
          <w:p w:rsidR="00F93D22" w:rsidRPr="00F93D22" w:rsidRDefault="00F93D22" w:rsidP="00F93D22">
            <w:pPr>
              <w:ind w:left="-142" w:right="-108"/>
              <w:jc w:val="center"/>
              <w:rPr>
                <w:rFonts w:ascii="Arial" w:hAnsi="Arial" w:cs="Arial"/>
                <w:sz w:val="16"/>
                <w:szCs w:val="16"/>
              </w:rPr>
            </w:pPr>
            <w:r w:rsidRPr="00F93D22">
              <w:rPr>
                <w:rFonts w:ascii="Arial" w:hAnsi="Arial" w:cs="Arial"/>
                <w:sz w:val="16"/>
                <w:szCs w:val="16"/>
              </w:rPr>
              <w:t>Местонахождение объекта</w:t>
            </w:r>
          </w:p>
        </w:tc>
        <w:tc>
          <w:tcPr>
            <w:tcW w:w="992" w:type="dxa"/>
            <w:shd w:val="clear" w:color="auto" w:fill="FFFFFF"/>
          </w:tcPr>
          <w:p w:rsidR="00F93D22" w:rsidRPr="00F93D22" w:rsidRDefault="00F93D22" w:rsidP="00F93D22">
            <w:pPr>
              <w:ind w:left="-108" w:right="-108"/>
              <w:jc w:val="center"/>
              <w:rPr>
                <w:rFonts w:ascii="Arial" w:hAnsi="Arial" w:cs="Arial"/>
                <w:sz w:val="16"/>
                <w:szCs w:val="16"/>
              </w:rPr>
            </w:pPr>
            <w:proofErr w:type="spellStart"/>
            <w:r w:rsidRPr="00F93D22">
              <w:rPr>
                <w:rFonts w:ascii="Arial" w:hAnsi="Arial" w:cs="Arial"/>
                <w:sz w:val="16"/>
                <w:szCs w:val="16"/>
              </w:rPr>
              <w:t>Пользо-ватель</w:t>
            </w:r>
            <w:proofErr w:type="spellEnd"/>
            <w:r w:rsidRPr="00F93D22">
              <w:rPr>
                <w:rFonts w:ascii="Arial" w:hAnsi="Arial" w:cs="Arial"/>
                <w:sz w:val="16"/>
                <w:szCs w:val="16"/>
              </w:rPr>
              <w:t xml:space="preserve"> или собственник</w:t>
            </w:r>
          </w:p>
        </w:tc>
        <w:tc>
          <w:tcPr>
            <w:tcW w:w="851"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Техническое состояние</w:t>
            </w:r>
          </w:p>
        </w:tc>
        <w:tc>
          <w:tcPr>
            <w:tcW w:w="850" w:type="dxa"/>
            <w:shd w:val="clear" w:color="auto" w:fill="FFFFFF"/>
          </w:tcPr>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Заключение экспертизы</w:t>
            </w:r>
          </w:p>
        </w:tc>
      </w:tr>
      <w:tr w:rsidR="00F93D22" w:rsidRPr="00F93D22" w:rsidTr="00F93D22">
        <w:trPr>
          <w:trHeight w:val="58"/>
        </w:trPr>
        <w:tc>
          <w:tcPr>
            <w:tcW w:w="851" w:type="dxa"/>
            <w:shd w:val="clear" w:color="auto" w:fill="FFFFFF"/>
          </w:tcPr>
          <w:p w:rsidR="00F93D22" w:rsidRPr="00F93D22" w:rsidRDefault="00F93D22" w:rsidP="00F93D22">
            <w:pPr>
              <w:ind w:left="-108" w:right="-130"/>
              <w:jc w:val="center"/>
              <w:rPr>
                <w:rFonts w:ascii="Arial" w:hAnsi="Arial" w:cs="Arial"/>
                <w:w w:val="109"/>
                <w:sz w:val="16"/>
                <w:szCs w:val="16"/>
              </w:rPr>
            </w:pPr>
            <w:r w:rsidRPr="00F93D22">
              <w:rPr>
                <w:rFonts w:ascii="Arial" w:hAnsi="Arial" w:cs="Arial"/>
                <w:sz w:val="16"/>
                <w:szCs w:val="16"/>
              </w:rPr>
              <w:t>Курганный могильник        "Спасское-1"   (1 курганная насыпь)</w:t>
            </w:r>
          </w:p>
        </w:tc>
        <w:tc>
          <w:tcPr>
            <w:tcW w:w="992" w:type="dxa"/>
            <w:shd w:val="clear" w:color="auto" w:fill="FFFFFF"/>
          </w:tcPr>
          <w:p w:rsidR="00F93D22" w:rsidRPr="00F93D22" w:rsidRDefault="00F93D22" w:rsidP="00F93D22">
            <w:pPr>
              <w:ind w:right="-74"/>
              <w:jc w:val="center"/>
              <w:rPr>
                <w:rFonts w:ascii="Arial" w:hAnsi="Arial" w:cs="Arial"/>
                <w:w w:val="109"/>
                <w:sz w:val="16"/>
                <w:szCs w:val="16"/>
              </w:rPr>
            </w:pPr>
            <w:r w:rsidRPr="00F93D22">
              <w:rPr>
                <w:rFonts w:ascii="Arial" w:hAnsi="Arial" w:cs="Arial"/>
                <w:sz w:val="16"/>
                <w:szCs w:val="16"/>
              </w:rPr>
              <w:t>эпоха бронзы - средневековье</w:t>
            </w:r>
          </w:p>
        </w:tc>
        <w:tc>
          <w:tcPr>
            <w:tcW w:w="1134" w:type="dxa"/>
            <w:shd w:val="clear" w:color="auto" w:fill="FFFFFF"/>
          </w:tcPr>
          <w:p w:rsidR="00F93D22" w:rsidRPr="00F93D22" w:rsidRDefault="00F93D22" w:rsidP="00F93D22">
            <w:pPr>
              <w:ind w:left="-108" w:right="-108"/>
              <w:jc w:val="center"/>
              <w:rPr>
                <w:rFonts w:ascii="Arial" w:hAnsi="Arial" w:cs="Arial"/>
                <w:w w:val="109"/>
                <w:sz w:val="16"/>
                <w:szCs w:val="16"/>
              </w:rPr>
            </w:pPr>
            <w:r w:rsidRPr="00F93D22">
              <w:rPr>
                <w:rFonts w:ascii="Arial" w:hAnsi="Arial" w:cs="Arial"/>
                <w:sz w:val="16"/>
                <w:szCs w:val="16"/>
              </w:rPr>
              <w:t xml:space="preserve">на левой надпойменной террасе р. Мокрая Буйвола, в 3 км к юго-западу от с. Спасское и в 2км к юго-востоку от </w:t>
            </w:r>
            <w:proofErr w:type="spellStart"/>
            <w:r w:rsidRPr="00F93D22">
              <w:rPr>
                <w:rFonts w:ascii="Arial" w:hAnsi="Arial" w:cs="Arial"/>
                <w:sz w:val="16"/>
                <w:szCs w:val="16"/>
              </w:rPr>
              <w:t>с.Бурлацкое</w:t>
            </w:r>
            <w:proofErr w:type="spellEnd"/>
            <w:r w:rsidRPr="00F93D22">
              <w:rPr>
                <w:rFonts w:ascii="Arial" w:hAnsi="Arial" w:cs="Arial"/>
                <w:sz w:val="16"/>
                <w:szCs w:val="16"/>
              </w:rPr>
              <w:t>, южнее а/д Р-266</w:t>
            </w:r>
          </w:p>
        </w:tc>
        <w:tc>
          <w:tcPr>
            <w:tcW w:w="992" w:type="dxa"/>
            <w:shd w:val="clear" w:color="auto" w:fill="FFFFFF"/>
          </w:tcPr>
          <w:p w:rsidR="00F93D22" w:rsidRPr="00F93D22" w:rsidRDefault="00F93D22" w:rsidP="00F93D22">
            <w:pPr>
              <w:ind w:right="-108"/>
              <w:jc w:val="center"/>
              <w:rPr>
                <w:rFonts w:ascii="Arial" w:hAnsi="Arial" w:cs="Arial"/>
                <w:sz w:val="16"/>
                <w:szCs w:val="16"/>
              </w:rPr>
            </w:pPr>
            <w:r w:rsidRPr="00F93D22">
              <w:rPr>
                <w:rFonts w:ascii="Arial" w:hAnsi="Arial" w:cs="Arial"/>
                <w:sz w:val="16"/>
                <w:szCs w:val="16"/>
              </w:rPr>
              <w:t>СПК колхоз</w:t>
            </w:r>
          </w:p>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w:t>
            </w:r>
            <w:proofErr w:type="spellStart"/>
            <w:r w:rsidRPr="00F93D22">
              <w:rPr>
                <w:rFonts w:ascii="Arial" w:hAnsi="Arial" w:cs="Arial"/>
                <w:sz w:val="16"/>
                <w:szCs w:val="16"/>
              </w:rPr>
              <w:t>Азаддеш</w:t>
            </w:r>
            <w:proofErr w:type="spellEnd"/>
            <w:r w:rsidRPr="00F93D22">
              <w:rPr>
                <w:rFonts w:ascii="Arial" w:hAnsi="Arial" w:cs="Arial"/>
                <w:sz w:val="16"/>
                <w:szCs w:val="16"/>
              </w:rPr>
              <w:t>",</w:t>
            </w:r>
          </w:p>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филиал</w:t>
            </w:r>
          </w:p>
          <w:p w:rsidR="00F93D22" w:rsidRPr="00F93D22" w:rsidRDefault="00F93D22" w:rsidP="00F93D22">
            <w:pPr>
              <w:ind w:left="-108" w:right="-108"/>
              <w:jc w:val="center"/>
              <w:rPr>
                <w:rFonts w:ascii="Arial" w:hAnsi="Arial" w:cs="Arial"/>
                <w:sz w:val="16"/>
                <w:szCs w:val="16"/>
              </w:rPr>
            </w:pPr>
            <w:r w:rsidRPr="00F93D22">
              <w:rPr>
                <w:rFonts w:ascii="Arial" w:hAnsi="Arial" w:cs="Arial"/>
                <w:sz w:val="16"/>
                <w:szCs w:val="16"/>
              </w:rPr>
              <w:t>"Бурлацкий"</w:t>
            </w:r>
          </w:p>
          <w:p w:rsidR="00F93D22" w:rsidRPr="00F93D22" w:rsidRDefault="00F93D22" w:rsidP="00F93D22">
            <w:pPr>
              <w:ind w:left="-108" w:right="-108"/>
              <w:jc w:val="center"/>
              <w:rPr>
                <w:rFonts w:ascii="Arial" w:hAnsi="Arial" w:cs="Arial"/>
                <w:w w:val="109"/>
                <w:sz w:val="16"/>
                <w:szCs w:val="16"/>
              </w:rPr>
            </w:pPr>
          </w:p>
        </w:tc>
        <w:tc>
          <w:tcPr>
            <w:tcW w:w="851" w:type="dxa"/>
            <w:shd w:val="clear" w:color="auto" w:fill="FFFFFF"/>
          </w:tcPr>
          <w:p w:rsidR="00F93D22" w:rsidRPr="00F93D22" w:rsidRDefault="00F93D22" w:rsidP="00F93D22">
            <w:pPr>
              <w:ind w:right="-108"/>
              <w:jc w:val="center"/>
              <w:rPr>
                <w:rFonts w:ascii="Arial" w:hAnsi="Arial" w:cs="Arial"/>
                <w:w w:val="109"/>
                <w:sz w:val="16"/>
                <w:szCs w:val="16"/>
              </w:rPr>
            </w:pPr>
            <w:r w:rsidRPr="00F93D22">
              <w:rPr>
                <w:rFonts w:ascii="Arial" w:hAnsi="Arial" w:cs="Arial"/>
                <w:sz w:val="16"/>
                <w:szCs w:val="16"/>
              </w:rPr>
              <w:t>удовлетворительное</w:t>
            </w:r>
          </w:p>
        </w:tc>
        <w:tc>
          <w:tcPr>
            <w:tcW w:w="850" w:type="dxa"/>
            <w:shd w:val="clear" w:color="auto" w:fill="FFFFFF"/>
          </w:tcPr>
          <w:p w:rsidR="00F93D22" w:rsidRPr="00F93D22" w:rsidRDefault="00F93D22" w:rsidP="00F93D22">
            <w:pPr>
              <w:ind w:right="-108"/>
              <w:jc w:val="center"/>
              <w:rPr>
                <w:rFonts w:ascii="Arial" w:hAnsi="Arial" w:cs="Arial"/>
                <w:sz w:val="16"/>
                <w:szCs w:val="16"/>
              </w:rPr>
            </w:pPr>
            <w:r w:rsidRPr="00F93D22">
              <w:rPr>
                <w:rFonts w:ascii="Arial" w:hAnsi="Arial" w:cs="Arial"/>
                <w:sz w:val="16"/>
                <w:szCs w:val="16"/>
              </w:rPr>
              <w:t>представляет научную,          историческую и культурную ценность, является объектом археологического                                                                                                                                  наследия</w:t>
            </w:r>
          </w:p>
          <w:p w:rsidR="00F93D22" w:rsidRPr="00F93D22" w:rsidRDefault="00F93D22" w:rsidP="00F93D22">
            <w:pPr>
              <w:ind w:left="-108" w:right="-108"/>
              <w:jc w:val="center"/>
              <w:rPr>
                <w:rFonts w:ascii="Arial" w:hAnsi="Arial" w:cs="Arial"/>
                <w:sz w:val="16"/>
                <w:szCs w:val="16"/>
              </w:rPr>
            </w:pPr>
          </w:p>
        </w:tc>
      </w:tr>
    </w:tbl>
    <w:p w:rsidR="00F93D22" w:rsidRPr="00F93D22" w:rsidRDefault="00F93D22" w:rsidP="00F93D22">
      <w:pPr>
        <w:ind w:firstLine="709"/>
        <w:jc w:val="both"/>
        <w:rPr>
          <w:rFonts w:ascii="Arial" w:hAnsi="Arial" w:cs="Arial"/>
          <w:color w:val="auto"/>
          <w:sz w:val="16"/>
          <w:szCs w:val="16"/>
        </w:rPr>
      </w:pPr>
    </w:p>
    <w:p w:rsidR="00F93D22" w:rsidRPr="00F93D22" w:rsidRDefault="00F93D22" w:rsidP="00912182">
      <w:pPr>
        <w:ind w:right="-285"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Ограничения использования земельных участков и иных объектов капитального строительства, отнесённых к объектам культурного наследия (памятников истории и культуры), а также ограничения использования земельных участков и иных объектов капитального строительства, которые не являются памятниками истории и культуры и </w:t>
      </w:r>
      <w:r w:rsidRPr="00F93D22">
        <w:rPr>
          <w:rFonts w:ascii="Arial" w:hAnsi="Arial" w:cs="Arial"/>
          <w:color w:val="auto"/>
          <w:sz w:val="16"/>
          <w:szCs w:val="16"/>
          <w:lang w:val="x-none"/>
        </w:rPr>
        <w:lastRenderedPageBreak/>
        <w:t>расположены в границах зон охраны объектов культурного наследия установлены следующими федеральными и краевыми законами, и</w:t>
      </w:r>
      <w:r w:rsidRPr="00F93D22">
        <w:rPr>
          <w:rFonts w:ascii="Arial" w:hAnsi="Arial" w:cs="Arial"/>
          <w:color w:val="auto"/>
          <w:sz w:val="16"/>
          <w:szCs w:val="16"/>
        </w:rPr>
        <w:t xml:space="preserve"> </w:t>
      </w:r>
      <w:r w:rsidRPr="00F93D22">
        <w:rPr>
          <w:rFonts w:ascii="Arial" w:hAnsi="Arial" w:cs="Arial"/>
          <w:color w:val="auto"/>
          <w:sz w:val="16"/>
          <w:szCs w:val="16"/>
          <w:lang w:val="x-none"/>
        </w:rPr>
        <w:t>нормативными правовыми актами:</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1) Федеральным законом «Об объектах культурного наследия (памятников истории и культуры) народов Российской Федерации от 25 июня 2002</w:t>
      </w:r>
      <w:r w:rsidRPr="00F93D22">
        <w:rPr>
          <w:rFonts w:ascii="Arial" w:hAnsi="Arial" w:cs="Arial"/>
          <w:color w:val="auto"/>
          <w:sz w:val="16"/>
          <w:szCs w:val="16"/>
        </w:rPr>
        <w:t xml:space="preserve"> </w:t>
      </w:r>
      <w:r w:rsidRPr="00F93D22">
        <w:rPr>
          <w:rFonts w:ascii="Arial" w:hAnsi="Arial" w:cs="Arial"/>
          <w:color w:val="auto"/>
          <w:sz w:val="16"/>
          <w:szCs w:val="16"/>
          <w:lang w:val="x-none"/>
        </w:rPr>
        <w:t>года №73-ФЗ.</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 2) Законом Ставропольского края «Об объектах культурного наследия (памятников истории и культуры) в Ставропольском крае от 16 марта 2006</w:t>
      </w:r>
      <w:r w:rsidRPr="00F93D22">
        <w:rPr>
          <w:rFonts w:ascii="Arial" w:hAnsi="Arial" w:cs="Arial"/>
          <w:color w:val="auto"/>
          <w:sz w:val="16"/>
          <w:szCs w:val="16"/>
        </w:rPr>
        <w:t xml:space="preserve"> </w:t>
      </w:r>
      <w:r w:rsidRPr="00F93D22">
        <w:rPr>
          <w:rFonts w:ascii="Arial" w:hAnsi="Arial" w:cs="Arial"/>
          <w:color w:val="auto"/>
          <w:sz w:val="16"/>
          <w:szCs w:val="16"/>
          <w:lang w:val="x-none"/>
        </w:rPr>
        <w:t>года. №14–</w:t>
      </w:r>
      <w:proofErr w:type="spellStart"/>
      <w:r w:rsidRPr="00F93D22">
        <w:rPr>
          <w:rFonts w:ascii="Arial" w:hAnsi="Arial" w:cs="Arial"/>
          <w:color w:val="auto"/>
          <w:sz w:val="16"/>
          <w:szCs w:val="16"/>
          <w:lang w:val="x-none"/>
        </w:rPr>
        <w:t>кз</w:t>
      </w:r>
      <w:proofErr w:type="spellEnd"/>
      <w:r w:rsidRPr="00F93D22">
        <w:rPr>
          <w:rFonts w:ascii="Arial" w:hAnsi="Arial" w:cs="Arial"/>
          <w:color w:val="auto"/>
          <w:sz w:val="16"/>
          <w:szCs w:val="16"/>
          <w:lang w:val="x-none"/>
        </w:rPr>
        <w:t>.</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3) Приказами Министерства культуры Ставропольского края</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от 23</w:t>
      </w:r>
      <w:r w:rsidRPr="00F93D22">
        <w:rPr>
          <w:rFonts w:ascii="Arial" w:hAnsi="Arial" w:cs="Arial"/>
          <w:color w:val="auto"/>
          <w:sz w:val="16"/>
          <w:szCs w:val="16"/>
        </w:rPr>
        <w:t xml:space="preserve"> </w:t>
      </w:r>
      <w:r w:rsidRPr="00F93D22">
        <w:rPr>
          <w:rFonts w:ascii="Arial" w:hAnsi="Arial" w:cs="Arial"/>
          <w:color w:val="auto"/>
          <w:sz w:val="16"/>
          <w:szCs w:val="16"/>
          <w:lang w:val="x-none"/>
        </w:rPr>
        <w:t>августа 1999 года № 98.</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от 30 октября 2002 года № 163.</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от 18 апреля 2003 года № 42 – в части установления временных охранных зон, зон регулирования застройки и хозяйственной деятельности.  </w:t>
      </w:r>
    </w:p>
    <w:p w:rsidR="00F93D22" w:rsidRPr="00F93D22" w:rsidRDefault="00F93D22" w:rsidP="00912182">
      <w:pPr>
        <w:ind w:firstLine="284"/>
        <w:rPr>
          <w:rFonts w:ascii="Arial" w:hAnsi="Arial" w:cs="Arial"/>
          <w:color w:val="auto"/>
          <w:sz w:val="16"/>
          <w:szCs w:val="16"/>
        </w:rPr>
      </w:pPr>
    </w:p>
    <w:p w:rsidR="00F93D22" w:rsidRPr="00F93D22" w:rsidRDefault="00F93D22" w:rsidP="00912182">
      <w:pPr>
        <w:keepNext/>
        <w:ind w:firstLine="284"/>
        <w:jc w:val="center"/>
        <w:outlineLvl w:val="0"/>
        <w:rPr>
          <w:rFonts w:ascii="Arial" w:hAnsi="Arial" w:cs="Arial"/>
          <w:b/>
          <w:color w:val="auto"/>
          <w:sz w:val="16"/>
          <w:szCs w:val="16"/>
        </w:rPr>
      </w:pPr>
      <w:bookmarkStart w:id="149" w:name="_Toc399232115"/>
      <w:bookmarkStart w:id="150" w:name="_Toc399503120"/>
      <w:r w:rsidRPr="00F93D22">
        <w:rPr>
          <w:rFonts w:ascii="Arial" w:hAnsi="Arial" w:cs="Arial"/>
          <w:b/>
          <w:color w:val="auto"/>
          <w:sz w:val="16"/>
          <w:szCs w:val="16"/>
        </w:rPr>
        <w:t>РАЗДЕЛ 7.   ТРАНСПОРТНАЯ ИНФРАСТРУКТУРА</w:t>
      </w:r>
      <w:bookmarkEnd w:id="149"/>
      <w:bookmarkEnd w:id="150"/>
    </w:p>
    <w:p w:rsidR="00DB75AE" w:rsidRPr="00F93D22" w:rsidRDefault="00DB75AE" w:rsidP="00912182">
      <w:pPr>
        <w:widowControl w:val="0"/>
        <w:ind w:firstLine="284"/>
        <w:jc w:val="both"/>
        <w:rPr>
          <w:rFonts w:ascii="Arial" w:hAnsi="Arial" w:cs="Arial"/>
          <w:sz w:val="16"/>
          <w:szCs w:val="16"/>
          <w:lang w:val="x-none"/>
        </w:rPr>
      </w:pPr>
    </w:p>
    <w:p w:rsidR="00F93D22" w:rsidRPr="00F93D22" w:rsidRDefault="00F93D22" w:rsidP="00912182">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модернизации, перехода на инновационный путь развития и устойчивого роста экономики данной территории.</w:t>
      </w:r>
    </w:p>
    <w:p w:rsidR="00F93D22" w:rsidRPr="00F93D22" w:rsidRDefault="00F93D22" w:rsidP="00912182">
      <w:pPr>
        <w:widowControl w:val="0"/>
        <w:ind w:firstLine="284"/>
        <w:jc w:val="both"/>
        <w:rPr>
          <w:rFonts w:ascii="Arial" w:eastAsia="MS Mincho" w:hAnsi="Arial" w:cs="Arial"/>
          <w:noProof/>
          <w:color w:val="auto"/>
          <w:sz w:val="16"/>
          <w:szCs w:val="16"/>
          <w:shd w:val="clear" w:color="auto" w:fill="FFFFFF"/>
          <w:lang w:val="x-none" w:eastAsia="ar-SA"/>
        </w:rPr>
      </w:pPr>
      <w:r w:rsidRPr="00F93D22">
        <w:rPr>
          <w:rFonts w:ascii="Arial" w:eastAsia="MS Mincho" w:hAnsi="Arial" w:cs="Arial"/>
          <w:noProof/>
          <w:color w:val="auto"/>
          <w:sz w:val="16"/>
          <w:szCs w:val="16"/>
          <w:shd w:val="clear" w:color="auto" w:fill="FFFFFF"/>
          <w:lang w:val="x-none" w:eastAsia="ar-SA"/>
        </w:rPr>
        <w:t xml:space="preserve">Транспортно-географическое положение, особенности рельефа, хозяйственной специализации и ряд других факторов предопределили уровень развития транспортной сети и наличие определенных видов транспорта на территории МО с. Бурлацкое. </w:t>
      </w:r>
    </w:p>
    <w:p w:rsidR="00F93D22" w:rsidRPr="00F93D22" w:rsidRDefault="00F93D22" w:rsidP="00912182">
      <w:pPr>
        <w:widowControl w:val="0"/>
        <w:ind w:firstLine="284"/>
        <w:jc w:val="both"/>
        <w:rPr>
          <w:rFonts w:ascii="Arial" w:eastAsia="Arial" w:hAnsi="Arial" w:cs="Arial"/>
          <w:color w:val="auto"/>
          <w:sz w:val="16"/>
          <w:szCs w:val="16"/>
          <w:lang w:val="x-none"/>
        </w:rPr>
      </w:pPr>
      <w:r w:rsidRPr="00F93D22">
        <w:rPr>
          <w:rFonts w:ascii="Arial" w:hAnsi="Arial" w:cs="Arial"/>
          <w:color w:val="auto"/>
          <w:sz w:val="16"/>
          <w:szCs w:val="16"/>
          <w:lang w:val="x-none"/>
        </w:rPr>
        <w:t xml:space="preserve">Транспортная инфраструктура сельского поселения представляет собой единую систему транспорта и улично-дорожную </w:t>
      </w:r>
      <w:r w:rsidRPr="00F93D22">
        <w:rPr>
          <w:rFonts w:ascii="Arial" w:eastAsia="Arial" w:hAnsi="Arial" w:cs="Arial"/>
          <w:color w:val="auto"/>
          <w:sz w:val="16"/>
          <w:szCs w:val="16"/>
          <w:lang w:val="x-none"/>
        </w:rPr>
        <w:t>сеть</w:t>
      </w:r>
      <w:r w:rsidRPr="00F93D22">
        <w:rPr>
          <w:rFonts w:ascii="Arial" w:hAnsi="Arial" w:cs="Arial"/>
          <w:color w:val="auto"/>
          <w:sz w:val="16"/>
          <w:szCs w:val="16"/>
          <w:lang w:val="x-none"/>
        </w:rPr>
        <w:t>,</w:t>
      </w:r>
      <w:r w:rsidRPr="00F93D22">
        <w:rPr>
          <w:rFonts w:ascii="Arial" w:eastAsia="Arial" w:hAnsi="Arial" w:cs="Arial"/>
          <w:color w:val="auto"/>
          <w:sz w:val="16"/>
          <w:szCs w:val="16"/>
          <w:lang w:val="x-none"/>
        </w:rPr>
        <w:t xml:space="preserve"> представ</w:t>
      </w:r>
      <w:r w:rsidRPr="00F93D22">
        <w:rPr>
          <w:rFonts w:ascii="Arial" w:hAnsi="Arial" w:cs="Arial"/>
          <w:color w:val="auto"/>
          <w:sz w:val="16"/>
          <w:szCs w:val="16"/>
          <w:lang w:val="x-none"/>
        </w:rPr>
        <w:t>ляющих</w:t>
      </w:r>
      <w:r w:rsidRPr="00F93D22">
        <w:rPr>
          <w:rFonts w:ascii="Arial" w:eastAsia="Arial" w:hAnsi="Arial" w:cs="Arial"/>
          <w:color w:val="auto"/>
          <w:sz w:val="16"/>
          <w:szCs w:val="16"/>
          <w:lang w:val="x-none"/>
        </w:rPr>
        <w:t xml:space="preserve"> собой сложившуюся сеть улиц и проездов, обеспечивающих внешние  и внутренние связи на территории села с производственной зоной, с кварталами жилых домов, с общественной зоной.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С районным центром и другими поселениями района и края село имеет автобусное сообщение.</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eastAsia="MS Mincho" w:hAnsi="Arial" w:cs="Arial"/>
          <w:noProof/>
          <w:color w:val="auto"/>
          <w:sz w:val="16"/>
          <w:szCs w:val="16"/>
          <w:shd w:val="clear" w:color="auto" w:fill="FFFFFF"/>
          <w:lang w:val="x-none" w:eastAsia="ar-SA"/>
        </w:rPr>
        <w:t>Территория с. Бурлацкое находится вблизи автодороги регионального значения Р266, соединяющая Благодарный, Светлоград и Буденновск.</w:t>
      </w:r>
      <w:r w:rsidRPr="00F93D22">
        <w:rPr>
          <w:rFonts w:ascii="Arial" w:hAnsi="Arial" w:cs="Arial"/>
          <w:color w:val="auto"/>
          <w:sz w:val="16"/>
          <w:szCs w:val="16"/>
          <w:lang w:val="x-none"/>
        </w:rPr>
        <w:t xml:space="preserve"> Это основной транспортный путь в ближайших окрестностях поселения, по которому осуществляются внешние транспортные связи. Имеется соглашение с ИП Шершневым А.С. о выполнении рейсов по маршруту № 104 «город  Благодарный – село Бурлацкое».</w:t>
      </w:r>
    </w:p>
    <w:p w:rsidR="00F93D22" w:rsidRPr="00F93D22" w:rsidRDefault="00F93D22" w:rsidP="00912182">
      <w:pPr>
        <w:widowControl w:val="0"/>
        <w:ind w:firstLine="284"/>
        <w:jc w:val="both"/>
        <w:rPr>
          <w:rFonts w:ascii="Arial" w:eastAsia="MS Mincho" w:hAnsi="Arial" w:cs="Arial"/>
          <w:noProof/>
          <w:color w:val="auto"/>
          <w:sz w:val="16"/>
          <w:szCs w:val="16"/>
          <w:shd w:val="clear" w:color="auto" w:fill="FFFFFF"/>
          <w:lang w:val="x-none" w:eastAsia="ar-SA"/>
        </w:rPr>
      </w:pPr>
      <w:r w:rsidRPr="00F93D22">
        <w:rPr>
          <w:rFonts w:ascii="Arial" w:hAnsi="Arial" w:cs="Arial"/>
          <w:color w:val="auto"/>
          <w:sz w:val="16"/>
          <w:szCs w:val="16"/>
          <w:lang w:val="x-none"/>
        </w:rPr>
        <w:t>Также недалеко от поселения  проходит железная дорога, соединяющая Ставропольский край и Поволжье.</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Общая протяженность улиц и переулков в селе составляет 23,95 км.</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Протяженность автомобильных дорог общего пользования в границах села составляет  20,96 км, из них: 1,25 км – дорога по ул. Мостовая, находящаяся в собственности Благодарненского муниципального района Ставропольского края;</w:t>
      </w:r>
      <w:r w:rsidRPr="00F93D22">
        <w:rPr>
          <w:rFonts w:ascii="Arial" w:hAnsi="Arial" w:cs="Arial"/>
          <w:color w:val="auto"/>
          <w:sz w:val="16"/>
          <w:szCs w:val="16"/>
        </w:rPr>
        <w:t xml:space="preserve"> </w:t>
      </w:r>
      <w:r w:rsidRPr="00F93D22">
        <w:rPr>
          <w:rFonts w:ascii="Arial" w:hAnsi="Arial" w:cs="Arial"/>
          <w:color w:val="auto"/>
          <w:sz w:val="16"/>
          <w:szCs w:val="16"/>
          <w:lang w:val="x-none"/>
        </w:rPr>
        <w:t xml:space="preserve">19,71 км – автомобильные дороги местного значения, находящиеся в собственности МО с. Бурлацкое.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Асфальтное покрытие имеют 7,81 км дорог (ул. Красная, ул.60 лет Октября, ул. Комсомольская, пер. Мирный), 0,96 км – песчано-гравийное покрытие, остальные 12,19 км – грунтовое.</w:t>
      </w:r>
    </w:p>
    <w:p w:rsidR="00F93D22" w:rsidRPr="00F93D22" w:rsidRDefault="00F93D22" w:rsidP="00912182">
      <w:pPr>
        <w:widowControl w:val="0"/>
        <w:ind w:firstLine="284"/>
        <w:jc w:val="both"/>
        <w:rPr>
          <w:rFonts w:ascii="Arial" w:eastAsia="Arial" w:hAnsi="Arial" w:cs="Arial"/>
          <w:color w:val="auto"/>
          <w:sz w:val="16"/>
          <w:szCs w:val="16"/>
          <w:lang w:val="x-none"/>
        </w:rPr>
      </w:pPr>
      <w:r w:rsidRPr="00F93D22">
        <w:rPr>
          <w:rFonts w:ascii="Arial" w:eastAsia="Arial" w:hAnsi="Arial" w:cs="Arial"/>
          <w:color w:val="auto"/>
          <w:sz w:val="16"/>
          <w:szCs w:val="16"/>
          <w:lang w:val="x-none"/>
        </w:rPr>
        <w:t xml:space="preserve">В составе улично-дорожной сети выделена главная улица села – ул. Красная. Большее количество улиц располагаются параллельно ул. Красная.  </w:t>
      </w:r>
    </w:p>
    <w:p w:rsidR="00F93D22" w:rsidRPr="00F93D22" w:rsidRDefault="00F93D22" w:rsidP="00912182">
      <w:pPr>
        <w:widowControl w:val="0"/>
        <w:ind w:firstLine="284"/>
        <w:jc w:val="both"/>
        <w:rPr>
          <w:rFonts w:ascii="Arial" w:eastAsia="Arial" w:hAnsi="Arial" w:cs="Arial"/>
          <w:color w:val="auto"/>
          <w:sz w:val="16"/>
          <w:szCs w:val="16"/>
          <w:lang w:val="x-none"/>
        </w:rPr>
      </w:pPr>
      <w:r w:rsidRPr="00F93D22">
        <w:rPr>
          <w:rFonts w:ascii="Arial" w:hAnsi="Arial" w:cs="Arial"/>
          <w:color w:val="auto"/>
          <w:sz w:val="16"/>
          <w:szCs w:val="16"/>
          <w:lang w:val="x-none"/>
        </w:rPr>
        <w:t>Дороги по ул. Пролетарская, Набережная, Ленина нуждаются в капитальном ремонте, а дороги по переулкам Ширяева,  Западный,  Партизанский находятся в аварийном состоянии.</w:t>
      </w:r>
    </w:p>
    <w:p w:rsidR="00F93D22" w:rsidRPr="00F93D22" w:rsidRDefault="00F93D22" w:rsidP="00912182">
      <w:pPr>
        <w:widowControl w:val="0"/>
        <w:ind w:firstLine="284"/>
        <w:jc w:val="both"/>
        <w:rPr>
          <w:rFonts w:ascii="Arial" w:hAnsi="Arial" w:cs="Arial"/>
          <w:sz w:val="16"/>
          <w:szCs w:val="16"/>
          <w:lang w:val="x-none"/>
        </w:rPr>
      </w:pPr>
      <w:r w:rsidRPr="00F93D22">
        <w:rPr>
          <w:rFonts w:ascii="Arial" w:eastAsia="Arial" w:hAnsi="Arial" w:cs="Arial"/>
          <w:color w:val="auto"/>
          <w:sz w:val="16"/>
          <w:szCs w:val="16"/>
          <w:lang w:val="x-none"/>
        </w:rPr>
        <w:t>В 2013 г., в рамках краевой целевой программы «Развитие транспортной системы Ставропольского края на 2011-2015 годы» и государственной программы Ставропольского края  «Развитие транспортной системы и обеспечения безопасности дорожного движения»</w:t>
      </w:r>
      <w:r w:rsidRPr="00F93D22">
        <w:rPr>
          <w:rFonts w:ascii="Arial" w:hAnsi="Arial" w:cs="Arial"/>
          <w:sz w:val="16"/>
          <w:szCs w:val="16"/>
          <w:lang w:val="x-none"/>
        </w:rPr>
        <w:t xml:space="preserve"> </w:t>
      </w:r>
      <w:r w:rsidRPr="00F93D22">
        <w:rPr>
          <w:rFonts w:ascii="Arial" w:hAnsi="Arial" w:cs="Arial"/>
          <w:sz w:val="16"/>
          <w:szCs w:val="16"/>
        </w:rPr>
        <w:t>к</w:t>
      </w:r>
      <w:proofErr w:type="spellStart"/>
      <w:r w:rsidRPr="00F93D22">
        <w:rPr>
          <w:rFonts w:ascii="Arial" w:hAnsi="Arial" w:cs="Arial"/>
          <w:sz w:val="16"/>
          <w:szCs w:val="16"/>
          <w:lang w:val="x-none"/>
        </w:rPr>
        <w:t>раевого</w:t>
      </w:r>
      <w:proofErr w:type="spellEnd"/>
      <w:r w:rsidRPr="00F93D22">
        <w:rPr>
          <w:rFonts w:ascii="Arial" w:hAnsi="Arial" w:cs="Arial"/>
          <w:sz w:val="16"/>
          <w:szCs w:val="16"/>
          <w:lang w:val="x-none"/>
        </w:rPr>
        <w:t xml:space="preserve"> дорожного фонда на ремонт автомобильной дороги по ул. 60 лет Октября протяженностью 1,9 км. в  бюджет села поступило 2 703 110 рублей.</w:t>
      </w:r>
    </w:p>
    <w:p w:rsidR="00F93D22" w:rsidRPr="00F93D22" w:rsidRDefault="00F93D22" w:rsidP="00912182">
      <w:pPr>
        <w:widowControl w:val="0"/>
        <w:ind w:firstLine="284"/>
        <w:jc w:val="both"/>
        <w:rPr>
          <w:rFonts w:ascii="Arial" w:hAnsi="Arial" w:cs="Arial"/>
          <w:sz w:val="16"/>
          <w:szCs w:val="16"/>
          <w:lang w:val="x-none"/>
        </w:rPr>
      </w:pPr>
      <w:r w:rsidRPr="00F93D22">
        <w:rPr>
          <w:rFonts w:ascii="Arial" w:eastAsia="Arial" w:hAnsi="Arial" w:cs="Arial"/>
          <w:color w:val="auto"/>
          <w:sz w:val="16"/>
          <w:szCs w:val="16"/>
          <w:lang w:val="x-none"/>
        </w:rPr>
        <w:t>В 2014 г.</w:t>
      </w:r>
      <w:r w:rsidRPr="00F93D22">
        <w:rPr>
          <w:rFonts w:ascii="Arial" w:eastAsia="Arial" w:hAnsi="Arial" w:cs="Arial"/>
          <w:color w:val="auto"/>
          <w:sz w:val="16"/>
          <w:szCs w:val="16"/>
        </w:rPr>
        <w:t xml:space="preserve"> в </w:t>
      </w:r>
      <w:r w:rsidRPr="00F93D22">
        <w:rPr>
          <w:rFonts w:ascii="Arial" w:eastAsia="Arial" w:hAnsi="Arial" w:cs="Arial"/>
          <w:color w:val="auto"/>
          <w:sz w:val="16"/>
          <w:szCs w:val="16"/>
          <w:lang w:val="x-none"/>
        </w:rPr>
        <w:t>м</w:t>
      </w:r>
      <w:r w:rsidRPr="00F93D22">
        <w:rPr>
          <w:rFonts w:ascii="Arial" w:hAnsi="Arial" w:cs="Arial"/>
          <w:sz w:val="16"/>
          <w:szCs w:val="16"/>
          <w:lang w:val="x-none"/>
        </w:rPr>
        <w:t xml:space="preserve">униципальное образование по этим программам на ремонт автомобильной дороги по ул. Крестьянская  протяженностью </w:t>
      </w:r>
      <w:r w:rsidRPr="00F93D22">
        <w:rPr>
          <w:rFonts w:ascii="Arial" w:hAnsi="Arial" w:cs="Arial"/>
          <w:sz w:val="16"/>
          <w:szCs w:val="16"/>
          <w:lang w:val="x-none"/>
        </w:rPr>
        <w:lastRenderedPageBreak/>
        <w:t xml:space="preserve">0,6 км из краевого бюджета в село поступило 1 219 000 рублей. </w:t>
      </w:r>
    </w:p>
    <w:p w:rsidR="00F93D22" w:rsidRPr="00F93D22" w:rsidRDefault="00F93D22" w:rsidP="00912182">
      <w:pPr>
        <w:widowControl w:val="0"/>
        <w:ind w:firstLine="284"/>
        <w:jc w:val="both"/>
        <w:rPr>
          <w:rFonts w:ascii="Arial" w:hAnsi="Arial" w:cs="Arial"/>
          <w:sz w:val="16"/>
          <w:szCs w:val="16"/>
          <w:lang w:val="x-none"/>
        </w:rPr>
      </w:pPr>
      <w:r w:rsidRPr="00F93D22">
        <w:rPr>
          <w:rFonts w:ascii="Arial" w:hAnsi="Arial" w:cs="Arial"/>
          <w:sz w:val="16"/>
          <w:szCs w:val="16"/>
          <w:lang w:val="x-none"/>
        </w:rPr>
        <w:t>На собственные средства сельского бюджета – 629  844 рубля – отремонтировано 0,312 км дороги ул. Красноармейская.</w:t>
      </w:r>
    </w:p>
    <w:p w:rsidR="00DB75AE" w:rsidRDefault="00DB75AE" w:rsidP="00DB75AE">
      <w:pPr>
        <w:widowControl w:val="0"/>
        <w:jc w:val="both"/>
        <w:rPr>
          <w:rFonts w:ascii="Arial" w:hAnsi="Arial" w:cs="Arial"/>
          <w:sz w:val="16"/>
          <w:szCs w:val="16"/>
        </w:rPr>
      </w:pPr>
    </w:p>
    <w:p w:rsidR="00F93D22" w:rsidRPr="00912182" w:rsidRDefault="00F93D22" w:rsidP="00912182">
      <w:pPr>
        <w:widowControl w:val="0"/>
        <w:ind w:firstLine="284"/>
        <w:jc w:val="both"/>
        <w:rPr>
          <w:rFonts w:ascii="Arial" w:eastAsia="Arial" w:hAnsi="Arial" w:cs="Arial"/>
          <w:b/>
          <w:color w:val="auto"/>
          <w:sz w:val="16"/>
          <w:szCs w:val="16"/>
        </w:rPr>
      </w:pPr>
      <w:r w:rsidRPr="00F93D22">
        <w:rPr>
          <w:rFonts w:ascii="Arial" w:hAnsi="Arial" w:cs="Arial"/>
          <w:b/>
          <w:color w:val="auto"/>
          <w:sz w:val="16"/>
          <w:szCs w:val="16"/>
          <w:lang w:val="x-none"/>
        </w:rPr>
        <w:t xml:space="preserve">Таблица </w:t>
      </w:r>
      <w:r w:rsidRPr="00F93D22">
        <w:rPr>
          <w:rFonts w:ascii="Arial" w:hAnsi="Arial" w:cs="Arial"/>
          <w:b/>
          <w:color w:val="auto"/>
          <w:sz w:val="16"/>
          <w:szCs w:val="16"/>
          <w:lang w:val="x-none"/>
        </w:rPr>
        <w:fldChar w:fldCharType="begin"/>
      </w:r>
      <w:r w:rsidRPr="00F93D22">
        <w:rPr>
          <w:rFonts w:ascii="Arial" w:hAnsi="Arial" w:cs="Arial"/>
          <w:b/>
          <w:color w:val="auto"/>
          <w:sz w:val="16"/>
          <w:szCs w:val="16"/>
          <w:lang w:val="x-none"/>
        </w:rPr>
        <w:instrText xml:space="preserve"> SEQ Таблица \* ARABIC </w:instrText>
      </w:r>
      <w:r w:rsidRPr="00F93D22">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24</w:t>
      </w:r>
      <w:r w:rsidRPr="00F93D22">
        <w:rPr>
          <w:rFonts w:ascii="Arial" w:hAnsi="Arial" w:cs="Arial"/>
          <w:b/>
          <w:color w:val="auto"/>
          <w:sz w:val="16"/>
          <w:szCs w:val="16"/>
          <w:lang w:val="x-none"/>
        </w:rPr>
        <w:fldChar w:fldCharType="end"/>
      </w:r>
      <w:r w:rsidRPr="00F93D22">
        <w:rPr>
          <w:rFonts w:ascii="Arial" w:hAnsi="Arial" w:cs="Arial"/>
          <w:b/>
          <w:color w:val="auto"/>
          <w:sz w:val="16"/>
          <w:szCs w:val="16"/>
          <w:lang w:val="x-none"/>
        </w:rPr>
        <w:t xml:space="preserve">. </w:t>
      </w:r>
      <w:r w:rsidRPr="00F93D22">
        <w:rPr>
          <w:rFonts w:ascii="Arial" w:eastAsia="Arial" w:hAnsi="Arial" w:cs="Arial"/>
          <w:b/>
          <w:color w:val="auto"/>
          <w:sz w:val="16"/>
          <w:szCs w:val="16"/>
          <w:lang w:val="x-none"/>
        </w:rPr>
        <w:t>Ав</w:t>
      </w:r>
      <w:r w:rsidR="00912182">
        <w:rPr>
          <w:rFonts w:ascii="Arial" w:eastAsia="Arial" w:hAnsi="Arial" w:cs="Arial"/>
          <w:b/>
          <w:color w:val="auto"/>
          <w:sz w:val="16"/>
          <w:szCs w:val="16"/>
          <w:lang w:val="x-none"/>
        </w:rPr>
        <w:t>томобильные дороги с. Бурлацкое</w:t>
      </w:r>
    </w:p>
    <w:tbl>
      <w:tblPr>
        <w:tblW w:w="57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977"/>
        <w:gridCol w:w="1418"/>
        <w:gridCol w:w="1332"/>
      </w:tblGrid>
      <w:tr w:rsidR="00F93D22" w:rsidRPr="00F93D22" w:rsidTr="00F93D22">
        <w:tc>
          <w:tcPr>
            <w:tcW w:w="2977" w:type="dxa"/>
            <w:shd w:val="clear" w:color="auto" w:fill="FFFFFF"/>
            <w:vAlign w:val="center"/>
          </w:tcPr>
          <w:p w:rsidR="00F93D22" w:rsidRPr="00F93D22" w:rsidRDefault="00F93D22" w:rsidP="00F93D22">
            <w:pPr>
              <w:ind w:right="-108"/>
              <w:jc w:val="center"/>
              <w:rPr>
                <w:rFonts w:ascii="Arial" w:hAnsi="Arial" w:cs="Arial"/>
                <w:sz w:val="16"/>
                <w:szCs w:val="16"/>
              </w:rPr>
            </w:pPr>
            <w:r w:rsidRPr="00F93D22">
              <w:rPr>
                <w:rFonts w:ascii="Arial" w:hAnsi="Arial" w:cs="Arial"/>
                <w:sz w:val="16"/>
                <w:szCs w:val="16"/>
              </w:rPr>
              <w:t>Наименование улицы (автодороги)</w:t>
            </w:r>
          </w:p>
        </w:tc>
        <w:tc>
          <w:tcPr>
            <w:tcW w:w="1418" w:type="dxa"/>
            <w:shd w:val="clear" w:color="auto" w:fill="FFFFFF"/>
            <w:vAlign w:val="center"/>
          </w:tcPr>
          <w:p w:rsidR="00F93D22" w:rsidRPr="00F93D22" w:rsidRDefault="00F93D22" w:rsidP="00F93D22">
            <w:pPr>
              <w:spacing w:before="60" w:after="120"/>
              <w:ind w:left="-108" w:right="-108"/>
              <w:jc w:val="center"/>
              <w:rPr>
                <w:rFonts w:ascii="Arial" w:hAnsi="Arial" w:cs="Arial"/>
                <w:sz w:val="16"/>
                <w:szCs w:val="16"/>
              </w:rPr>
            </w:pPr>
            <w:r w:rsidRPr="00F93D22">
              <w:rPr>
                <w:rFonts w:ascii="Arial" w:hAnsi="Arial" w:cs="Arial"/>
                <w:sz w:val="16"/>
                <w:szCs w:val="16"/>
              </w:rPr>
              <w:t>Протяженность, м</w:t>
            </w:r>
          </w:p>
        </w:tc>
        <w:tc>
          <w:tcPr>
            <w:tcW w:w="1332" w:type="dxa"/>
            <w:shd w:val="clear" w:color="auto" w:fill="FFFFFF"/>
            <w:vAlign w:val="center"/>
          </w:tcPr>
          <w:p w:rsidR="00F93D22" w:rsidRPr="00F93D22" w:rsidRDefault="00F93D22" w:rsidP="00F93D22">
            <w:pPr>
              <w:ind w:left="-108" w:right="-52"/>
              <w:jc w:val="center"/>
              <w:rPr>
                <w:rFonts w:ascii="Arial" w:hAnsi="Arial" w:cs="Arial"/>
                <w:sz w:val="16"/>
                <w:szCs w:val="16"/>
              </w:rPr>
            </w:pPr>
            <w:r w:rsidRPr="00F93D22">
              <w:rPr>
                <w:rFonts w:ascii="Arial" w:hAnsi="Arial" w:cs="Arial"/>
                <w:sz w:val="16"/>
                <w:szCs w:val="16"/>
              </w:rPr>
              <w:t>Площадь</w:t>
            </w:r>
          </w:p>
          <w:p w:rsidR="00F93D22" w:rsidRPr="00F93D22" w:rsidRDefault="00F93D22" w:rsidP="00F93D22">
            <w:pPr>
              <w:spacing w:before="60" w:after="120"/>
              <w:ind w:left="-108" w:right="-52"/>
              <w:jc w:val="center"/>
              <w:rPr>
                <w:rFonts w:ascii="Arial" w:hAnsi="Arial" w:cs="Arial"/>
                <w:sz w:val="16"/>
                <w:szCs w:val="16"/>
              </w:rPr>
            </w:pPr>
            <w:r w:rsidRPr="00F93D22">
              <w:rPr>
                <w:rFonts w:ascii="Arial" w:hAnsi="Arial" w:cs="Arial"/>
                <w:sz w:val="16"/>
                <w:szCs w:val="16"/>
              </w:rPr>
              <w:t>покрытия, м²</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Набережная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1 246,0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4 361,0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Садовая</w:t>
            </w:r>
          </w:p>
        </w:tc>
        <w:tc>
          <w:tcPr>
            <w:tcW w:w="1418" w:type="dxa"/>
            <w:shd w:val="clear" w:color="auto" w:fill="FFFFFF"/>
            <w:vAlign w:val="center"/>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882,0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3 528,0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60 лет Октября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1940,0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6 790,0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Комсомольская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650,0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2 600,0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Красная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3674,0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18 370,0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Пролетарская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3659,0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18 295,0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Ленина</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1254,0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7 524,0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Крестьянская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646,0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2 261,0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Артюхова</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701,0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2 453,5</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Красноармейская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312,0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1 248,0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Западный</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251,0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753,0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Ширяева</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389,0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1 361,5</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Малый</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503,0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1 760,5</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 xml:space="preserve">Автомобильная дорога по переулку 50 лет </w:t>
            </w:r>
          </w:p>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Октября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978,0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1 423,0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Больничный</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670,0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2 345,0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Партизанский</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409,0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1 431,5</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Мирный</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900,0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3 150,0</w:t>
            </w:r>
          </w:p>
        </w:tc>
      </w:tr>
      <w:tr w:rsidR="00F93D22" w:rsidRPr="00F93D22" w:rsidTr="00F93D22">
        <w:trPr>
          <w:trHeight w:val="340"/>
        </w:trPr>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переулку 8 Марта</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647,0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2 264,5</w:t>
            </w:r>
          </w:p>
        </w:tc>
      </w:tr>
      <w:tr w:rsidR="00F93D22" w:rsidRPr="00F93D22" w:rsidTr="00F93D22">
        <w:tc>
          <w:tcPr>
            <w:tcW w:w="2977" w:type="dxa"/>
            <w:shd w:val="clear" w:color="auto" w:fill="FFFFFF"/>
            <w:vAlign w:val="bottom"/>
          </w:tcPr>
          <w:p w:rsidR="00F93D22" w:rsidRPr="00F93D22" w:rsidRDefault="00F93D22" w:rsidP="00F93D22">
            <w:pPr>
              <w:spacing w:after="120"/>
              <w:ind w:right="-108"/>
              <w:rPr>
                <w:rFonts w:ascii="Arial" w:hAnsi="Arial" w:cs="Arial"/>
                <w:sz w:val="16"/>
                <w:szCs w:val="16"/>
              </w:rPr>
            </w:pPr>
            <w:r w:rsidRPr="00F93D22">
              <w:rPr>
                <w:rFonts w:ascii="Arial" w:hAnsi="Arial" w:cs="Arial"/>
                <w:sz w:val="16"/>
                <w:szCs w:val="16"/>
              </w:rPr>
              <w:t>Автомобильная дорога по улице Мостовая, находящаяся в собственности Благодарненского муниципального района Ставропольского края</w:t>
            </w:r>
          </w:p>
        </w:tc>
        <w:tc>
          <w:tcPr>
            <w:tcW w:w="1418"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1 246,0</w:t>
            </w:r>
          </w:p>
        </w:tc>
        <w:tc>
          <w:tcPr>
            <w:tcW w:w="1332" w:type="dxa"/>
            <w:shd w:val="clear" w:color="auto" w:fill="FFFFFF"/>
            <w:vAlign w:val="bottom"/>
          </w:tcPr>
          <w:p w:rsidR="00F93D22" w:rsidRPr="00F93D22" w:rsidRDefault="00F93D22" w:rsidP="00F93D22">
            <w:pPr>
              <w:spacing w:after="120"/>
              <w:jc w:val="right"/>
              <w:rPr>
                <w:rFonts w:ascii="Arial" w:hAnsi="Arial" w:cs="Arial"/>
                <w:sz w:val="16"/>
                <w:szCs w:val="16"/>
              </w:rPr>
            </w:pPr>
            <w:r w:rsidRPr="00F93D22">
              <w:rPr>
                <w:rFonts w:ascii="Arial" w:hAnsi="Arial" w:cs="Arial"/>
                <w:sz w:val="16"/>
                <w:szCs w:val="16"/>
              </w:rPr>
              <w:t>6 000,0</w:t>
            </w:r>
          </w:p>
        </w:tc>
      </w:tr>
      <w:tr w:rsidR="00F93D22" w:rsidRPr="00F93D22" w:rsidTr="00F93D22">
        <w:trPr>
          <w:trHeight w:val="567"/>
        </w:trPr>
        <w:tc>
          <w:tcPr>
            <w:tcW w:w="2977" w:type="dxa"/>
            <w:shd w:val="clear" w:color="auto" w:fill="FFFFFF"/>
            <w:vAlign w:val="center"/>
          </w:tcPr>
          <w:p w:rsidR="00F93D22" w:rsidRPr="00F93D22" w:rsidRDefault="00F93D22" w:rsidP="00F93D22">
            <w:pPr>
              <w:rPr>
                <w:rFonts w:ascii="Arial" w:hAnsi="Arial" w:cs="Arial"/>
                <w:b/>
                <w:sz w:val="16"/>
                <w:szCs w:val="16"/>
              </w:rPr>
            </w:pPr>
            <w:r w:rsidRPr="00F93D22">
              <w:rPr>
                <w:rFonts w:ascii="Arial" w:hAnsi="Arial" w:cs="Arial"/>
                <w:b/>
                <w:sz w:val="16"/>
                <w:szCs w:val="16"/>
              </w:rPr>
              <w:t>ИТОГО:</w:t>
            </w:r>
          </w:p>
        </w:tc>
        <w:tc>
          <w:tcPr>
            <w:tcW w:w="1418" w:type="dxa"/>
            <w:shd w:val="clear" w:color="auto" w:fill="FFFFFF"/>
            <w:vAlign w:val="center"/>
          </w:tcPr>
          <w:p w:rsidR="00F93D22" w:rsidRPr="00F93D22" w:rsidRDefault="00F93D22" w:rsidP="00F93D22">
            <w:pPr>
              <w:jc w:val="right"/>
              <w:rPr>
                <w:rFonts w:ascii="Arial" w:hAnsi="Arial" w:cs="Arial"/>
                <w:b/>
                <w:sz w:val="16"/>
                <w:szCs w:val="16"/>
              </w:rPr>
            </w:pPr>
            <w:r w:rsidRPr="00F93D22">
              <w:rPr>
                <w:rFonts w:ascii="Arial" w:hAnsi="Arial" w:cs="Arial"/>
                <w:b/>
                <w:sz w:val="16"/>
                <w:szCs w:val="16"/>
              </w:rPr>
              <w:t>20 957,0</w:t>
            </w:r>
          </w:p>
        </w:tc>
        <w:tc>
          <w:tcPr>
            <w:tcW w:w="1332" w:type="dxa"/>
            <w:shd w:val="clear" w:color="auto" w:fill="FFFFFF"/>
            <w:vAlign w:val="center"/>
          </w:tcPr>
          <w:p w:rsidR="00F93D22" w:rsidRPr="00F93D22" w:rsidRDefault="00F93D22" w:rsidP="00F93D22">
            <w:pPr>
              <w:jc w:val="right"/>
              <w:rPr>
                <w:rFonts w:ascii="Arial" w:hAnsi="Arial" w:cs="Arial"/>
                <w:b/>
                <w:sz w:val="16"/>
                <w:szCs w:val="16"/>
              </w:rPr>
            </w:pPr>
            <w:r w:rsidRPr="00F93D22">
              <w:rPr>
                <w:rFonts w:ascii="Arial" w:hAnsi="Arial" w:cs="Arial"/>
                <w:b/>
                <w:sz w:val="16"/>
                <w:szCs w:val="16"/>
              </w:rPr>
              <w:t>89 923,5</w:t>
            </w:r>
          </w:p>
        </w:tc>
      </w:tr>
    </w:tbl>
    <w:p w:rsidR="00F93D22" w:rsidRPr="00F93D22" w:rsidRDefault="00F93D22" w:rsidP="00F93D22">
      <w:pPr>
        <w:widowControl w:val="0"/>
        <w:jc w:val="both"/>
        <w:rPr>
          <w:rFonts w:ascii="Arial" w:hAnsi="Arial" w:cs="Arial"/>
          <w:color w:val="auto"/>
          <w:sz w:val="16"/>
          <w:szCs w:val="16"/>
          <w:lang w:val="x-none"/>
        </w:rPr>
      </w:pPr>
    </w:p>
    <w:p w:rsidR="00F93D22" w:rsidRPr="00F93D22" w:rsidRDefault="00F93D22" w:rsidP="00912182">
      <w:pPr>
        <w:widowControl w:val="0"/>
        <w:ind w:right="-285" w:firstLine="284"/>
        <w:jc w:val="both"/>
        <w:rPr>
          <w:rFonts w:ascii="Arial" w:eastAsia="Arial" w:hAnsi="Arial" w:cs="Arial"/>
          <w:color w:val="auto"/>
          <w:sz w:val="16"/>
          <w:szCs w:val="16"/>
          <w:lang w:val="x-none"/>
        </w:rPr>
      </w:pPr>
      <w:r w:rsidRPr="00F93D22">
        <w:rPr>
          <w:rFonts w:ascii="Arial" w:hAnsi="Arial" w:cs="Arial"/>
          <w:color w:val="auto"/>
          <w:sz w:val="16"/>
          <w:szCs w:val="16"/>
          <w:lang w:val="x-none"/>
        </w:rPr>
        <w:t xml:space="preserve">За счет  техники ООО «Стройматериалы» и средств фермерских хозяйств производится подсыпка </w:t>
      </w:r>
      <w:proofErr w:type="spellStart"/>
      <w:r w:rsidRPr="00F93D22">
        <w:rPr>
          <w:rFonts w:ascii="Arial" w:hAnsi="Arial" w:cs="Arial"/>
          <w:color w:val="auto"/>
          <w:sz w:val="16"/>
          <w:szCs w:val="16"/>
          <w:lang w:val="x-none"/>
        </w:rPr>
        <w:t>околом</w:t>
      </w:r>
      <w:proofErr w:type="spellEnd"/>
      <w:r w:rsidRPr="00F93D22">
        <w:rPr>
          <w:rFonts w:ascii="Arial" w:hAnsi="Arial" w:cs="Arial"/>
          <w:color w:val="auto"/>
          <w:sz w:val="16"/>
          <w:szCs w:val="16"/>
          <w:lang w:val="x-none"/>
        </w:rPr>
        <w:t xml:space="preserve"> и профилировка улиц и переулков, а именно: ул. Пролетарская, ул. Набережная, ул. Артюхова, пер. Выгонный, пер. Партизанский, пер. 50 лет Октября, пер. Западный, пер. Малый.</w:t>
      </w:r>
    </w:p>
    <w:p w:rsidR="00F93D22" w:rsidRDefault="00F93D22" w:rsidP="00DB75AE">
      <w:pPr>
        <w:widowControl w:val="0"/>
        <w:jc w:val="both"/>
        <w:rPr>
          <w:rFonts w:ascii="Arial" w:hAnsi="Arial" w:cs="Arial"/>
          <w:sz w:val="16"/>
          <w:szCs w:val="16"/>
        </w:rPr>
      </w:pPr>
      <w:r>
        <w:rPr>
          <w:rFonts w:ascii="Arial" w:hAnsi="Arial" w:cs="Arial"/>
          <w:noProof/>
          <w:sz w:val="16"/>
          <w:szCs w:val="16"/>
        </w:rPr>
        <w:lastRenderedPageBreak/>
        <w:drawing>
          <wp:anchor distT="0" distB="0" distL="114300" distR="114300" simplePos="0" relativeHeight="251667456" behindDoc="0" locked="0" layoutInCell="1" allowOverlap="1" wp14:anchorId="491CFCC0" wp14:editId="78192810">
            <wp:simplePos x="0" y="0"/>
            <wp:positionH relativeFrom="column">
              <wp:posOffset>591185</wp:posOffset>
            </wp:positionH>
            <wp:positionV relativeFrom="paragraph">
              <wp:posOffset>8890</wp:posOffset>
            </wp:positionV>
            <wp:extent cx="5981700" cy="5867400"/>
            <wp:effectExtent l="19050" t="19050" r="19050" b="1905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5867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3D22" w:rsidRPr="00F93D22" w:rsidRDefault="00F93D22" w:rsidP="00912182">
      <w:pPr>
        <w:keepNext/>
        <w:ind w:left="567" w:hanging="567"/>
        <w:jc w:val="center"/>
        <w:outlineLvl w:val="5"/>
        <w:rPr>
          <w:rFonts w:ascii="Arial" w:hAnsi="Arial" w:cs="Arial"/>
          <w:b/>
          <w:color w:val="auto"/>
          <w:sz w:val="16"/>
          <w:szCs w:val="16"/>
          <w:lang w:val="x-none"/>
        </w:rPr>
      </w:pPr>
      <w:r w:rsidRPr="00F93D22">
        <w:rPr>
          <w:rFonts w:ascii="Arial" w:hAnsi="Arial" w:cs="Arial"/>
          <w:b/>
          <w:color w:val="auto"/>
          <w:sz w:val="16"/>
          <w:szCs w:val="16"/>
          <w:lang w:val="x-none"/>
        </w:rPr>
        <w:t>Рисунок 18. Транспортная инфраструктура Ставропольского края</w:t>
      </w:r>
    </w:p>
    <w:p w:rsidR="00DB75AE" w:rsidRDefault="00DB75AE" w:rsidP="00DB75AE">
      <w:pPr>
        <w:widowControl w:val="0"/>
        <w:jc w:val="both"/>
        <w:rPr>
          <w:rFonts w:ascii="Arial" w:hAnsi="Arial" w:cs="Arial"/>
          <w:sz w:val="16"/>
          <w:szCs w:val="16"/>
        </w:rPr>
      </w:pPr>
    </w:p>
    <w:p w:rsidR="00F93D22" w:rsidRDefault="00F93D22" w:rsidP="00912182">
      <w:pPr>
        <w:widowControl w:val="0"/>
        <w:ind w:firstLine="284"/>
        <w:jc w:val="both"/>
        <w:rPr>
          <w:rFonts w:ascii="Arial" w:hAnsi="Arial" w:cs="Arial"/>
          <w:sz w:val="16"/>
          <w:szCs w:val="16"/>
        </w:rPr>
      </w:pPr>
    </w:p>
    <w:p w:rsidR="00F93D22" w:rsidRPr="00F93D22" w:rsidRDefault="00F93D22" w:rsidP="00912182">
      <w:pPr>
        <w:widowControl w:val="0"/>
        <w:ind w:firstLine="284"/>
        <w:jc w:val="both"/>
        <w:rPr>
          <w:rFonts w:ascii="Arial" w:eastAsia="Calibri" w:hAnsi="Arial" w:cs="Arial"/>
          <w:color w:val="auto"/>
          <w:sz w:val="16"/>
          <w:szCs w:val="16"/>
          <w:lang w:val="x-none"/>
        </w:rPr>
      </w:pPr>
      <w:r w:rsidRPr="00F93D22">
        <w:rPr>
          <w:rFonts w:ascii="Arial" w:eastAsia="Arial" w:hAnsi="Arial" w:cs="Arial"/>
          <w:color w:val="auto"/>
          <w:sz w:val="16"/>
          <w:szCs w:val="16"/>
          <w:lang w:val="x-none"/>
        </w:rPr>
        <w:t>МО с. Бурлацкое   находится примерно на одинаковом расстоянии от аэропортов г. Минеральные Воды и</w:t>
      </w:r>
      <w:r w:rsidRPr="00F93D22">
        <w:rPr>
          <w:rFonts w:ascii="Arial" w:eastAsia="Arial" w:hAnsi="Arial" w:cs="Arial"/>
          <w:color w:val="auto"/>
          <w:sz w:val="16"/>
          <w:szCs w:val="16"/>
        </w:rPr>
        <w:t xml:space="preserve"> </w:t>
      </w:r>
      <w:r w:rsidRPr="00F93D22">
        <w:rPr>
          <w:rFonts w:ascii="Arial" w:eastAsia="Calibri" w:hAnsi="Arial" w:cs="Arial"/>
          <w:color w:val="auto"/>
          <w:sz w:val="16"/>
          <w:szCs w:val="16"/>
          <w:lang w:val="x-none"/>
        </w:rPr>
        <w:t>аэропорта</w:t>
      </w:r>
      <w:r w:rsidRPr="00F93D22">
        <w:rPr>
          <w:rFonts w:ascii="Arial" w:eastAsia="Calibri" w:hAnsi="Arial" w:cs="Arial"/>
          <w:color w:val="auto"/>
          <w:sz w:val="16"/>
          <w:szCs w:val="16"/>
        </w:rPr>
        <w:t xml:space="preserve"> </w:t>
      </w:r>
      <w:r w:rsidRPr="00F93D22">
        <w:rPr>
          <w:rFonts w:ascii="Arial" w:eastAsia="Calibri" w:hAnsi="Arial" w:cs="Arial"/>
          <w:color w:val="auto"/>
          <w:sz w:val="16"/>
          <w:szCs w:val="16"/>
          <w:lang w:val="x-none"/>
        </w:rPr>
        <w:t>г. Ставрополя </w:t>
      </w:r>
      <w:r w:rsidRPr="00F93D22">
        <w:rPr>
          <w:rFonts w:ascii="Arial" w:eastAsia="Arial" w:hAnsi="Arial" w:cs="Arial"/>
          <w:color w:val="auto"/>
          <w:sz w:val="16"/>
          <w:szCs w:val="16"/>
          <w:lang w:val="x-none"/>
        </w:rPr>
        <w:t>(</w:t>
      </w:r>
      <w:r w:rsidRPr="00F93D22">
        <w:rPr>
          <w:rFonts w:ascii="Arial" w:eastAsia="Calibri" w:hAnsi="Arial" w:cs="Arial"/>
          <w:color w:val="auto"/>
          <w:sz w:val="16"/>
          <w:szCs w:val="16"/>
          <w:lang w:val="x-none"/>
        </w:rPr>
        <w:t>169</w:t>
      </w:r>
      <w:r w:rsidRPr="00F93D22">
        <w:rPr>
          <w:rFonts w:ascii="Arial" w:eastAsia="Calibri" w:hAnsi="Arial" w:cs="Arial"/>
          <w:color w:val="auto"/>
          <w:sz w:val="16"/>
          <w:szCs w:val="16"/>
        </w:rPr>
        <w:t xml:space="preserve"> </w:t>
      </w:r>
      <w:r w:rsidRPr="00F93D22">
        <w:rPr>
          <w:rFonts w:ascii="Arial" w:eastAsia="Calibri" w:hAnsi="Arial" w:cs="Arial"/>
          <w:color w:val="auto"/>
          <w:sz w:val="16"/>
          <w:szCs w:val="16"/>
          <w:lang w:val="x-none"/>
        </w:rPr>
        <w:t xml:space="preserve">км). </w:t>
      </w:r>
    </w:p>
    <w:p w:rsidR="00F93D22" w:rsidRPr="00F93D22" w:rsidRDefault="00F93D22" w:rsidP="00912182">
      <w:pPr>
        <w:ind w:firstLine="284"/>
        <w:rPr>
          <w:rFonts w:ascii="Arial" w:hAnsi="Arial" w:cs="Arial"/>
          <w:color w:val="auto"/>
          <w:sz w:val="16"/>
          <w:szCs w:val="16"/>
        </w:rPr>
      </w:pPr>
      <w:bookmarkStart w:id="151" w:name="_Toc399232116"/>
      <w:bookmarkStart w:id="152" w:name="_Toc399503121"/>
    </w:p>
    <w:p w:rsidR="00F93D22" w:rsidRPr="00F93D22" w:rsidRDefault="00F93D22" w:rsidP="00912182">
      <w:pPr>
        <w:keepNext/>
        <w:ind w:firstLine="284"/>
        <w:jc w:val="center"/>
        <w:outlineLvl w:val="0"/>
        <w:rPr>
          <w:rFonts w:ascii="Arial" w:hAnsi="Arial" w:cs="Arial"/>
          <w:b/>
          <w:color w:val="auto"/>
          <w:sz w:val="16"/>
          <w:szCs w:val="16"/>
        </w:rPr>
      </w:pPr>
      <w:r w:rsidRPr="00F93D22">
        <w:rPr>
          <w:rFonts w:ascii="Arial" w:hAnsi="Arial" w:cs="Arial"/>
          <w:b/>
          <w:color w:val="auto"/>
          <w:sz w:val="16"/>
          <w:szCs w:val="16"/>
        </w:rPr>
        <w:t>РАЗДЕЛ  8. ИНЖЕНЕРНАЯ ИНФРАСТРУКТУРА</w:t>
      </w:r>
      <w:bookmarkEnd w:id="151"/>
      <w:bookmarkEnd w:id="152"/>
    </w:p>
    <w:p w:rsidR="00F93D22" w:rsidRPr="00F93D22" w:rsidRDefault="00F93D22" w:rsidP="00912182">
      <w:pPr>
        <w:ind w:firstLine="284"/>
        <w:rPr>
          <w:rFonts w:ascii="Arial" w:hAnsi="Arial" w:cs="Arial"/>
          <w:color w:val="auto"/>
          <w:sz w:val="16"/>
          <w:szCs w:val="16"/>
        </w:rPr>
      </w:pPr>
    </w:p>
    <w:p w:rsidR="00F93D22" w:rsidRPr="00F93D22" w:rsidRDefault="00F93D22" w:rsidP="00912182">
      <w:pPr>
        <w:ind w:firstLine="284"/>
        <w:jc w:val="both"/>
        <w:rPr>
          <w:rFonts w:ascii="Arial" w:hAnsi="Arial" w:cs="Arial"/>
          <w:color w:val="auto"/>
          <w:sz w:val="16"/>
          <w:szCs w:val="16"/>
          <w:lang w:val="x-none" w:eastAsia="x-none"/>
        </w:rPr>
      </w:pPr>
      <w:r w:rsidRPr="00F93D22">
        <w:rPr>
          <w:rFonts w:ascii="Arial" w:hAnsi="Arial" w:cs="Arial"/>
          <w:color w:val="auto"/>
          <w:sz w:val="16"/>
          <w:szCs w:val="16"/>
          <w:lang w:val="x-none" w:eastAsia="x-none"/>
        </w:rPr>
        <w:t xml:space="preserve">Состояние коммунальной инфраструктуры муниципального образования характеризуются высоким уровнем износа, низким коэффициентом полезного действия и использования мощностей, большими потерями.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Несмотря на пред</w:t>
      </w:r>
      <w:r w:rsidRPr="00F93D22">
        <w:rPr>
          <w:rFonts w:ascii="Arial" w:hAnsi="Arial" w:cs="Arial"/>
          <w:color w:val="auto"/>
          <w:sz w:val="16"/>
          <w:szCs w:val="16"/>
          <w:lang w:val="x-none"/>
        </w:rPr>
        <w:softHyphen/>
        <w:t>принимаемые в последние годы усилия, проблема вос</w:t>
      </w:r>
      <w:r w:rsidRPr="00F93D22">
        <w:rPr>
          <w:rFonts w:ascii="Arial" w:hAnsi="Arial" w:cs="Arial"/>
          <w:color w:val="auto"/>
          <w:sz w:val="16"/>
          <w:szCs w:val="16"/>
          <w:lang w:val="x-none"/>
        </w:rPr>
        <w:softHyphen/>
        <w:t>про</w:t>
      </w:r>
      <w:r w:rsidRPr="00F93D22">
        <w:rPr>
          <w:rFonts w:ascii="Arial" w:hAnsi="Arial" w:cs="Arial"/>
          <w:color w:val="auto"/>
          <w:sz w:val="16"/>
          <w:szCs w:val="16"/>
          <w:lang w:val="x-none"/>
        </w:rPr>
        <w:softHyphen/>
        <w:t xml:space="preserve">изводства основных фондов жилищно-коммунального хозяйства не решена.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На территории МО с. Бурлацкое коммунальные услуги оказывают следующие предприятия:</w:t>
      </w:r>
      <w:r w:rsidRPr="00F93D22">
        <w:rPr>
          <w:rFonts w:ascii="Arial" w:hAnsi="Arial" w:cs="Arial"/>
          <w:color w:val="auto"/>
          <w:sz w:val="16"/>
          <w:szCs w:val="16"/>
        </w:rPr>
        <w:t xml:space="preserve"> </w:t>
      </w:r>
      <w:r w:rsidRPr="00F93D22">
        <w:rPr>
          <w:rFonts w:ascii="Arial" w:hAnsi="Arial" w:cs="Arial"/>
          <w:color w:val="auto"/>
          <w:sz w:val="16"/>
          <w:szCs w:val="16"/>
          <w:lang w:val="x-none"/>
        </w:rPr>
        <w:t>ГУП «</w:t>
      </w:r>
      <w:proofErr w:type="spellStart"/>
      <w:r w:rsidRPr="00F93D22">
        <w:rPr>
          <w:rFonts w:ascii="Arial" w:hAnsi="Arial" w:cs="Arial"/>
          <w:color w:val="auto"/>
          <w:sz w:val="16"/>
          <w:szCs w:val="16"/>
          <w:lang w:val="x-none"/>
        </w:rPr>
        <w:t>Ставропольмежрайводоканал</w:t>
      </w:r>
      <w:proofErr w:type="spellEnd"/>
      <w:r w:rsidRPr="00F93D22">
        <w:rPr>
          <w:rFonts w:ascii="Arial" w:hAnsi="Arial" w:cs="Arial"/>
          <w:color w:val="auto"/>
          <w:sz w:val="16"/>
          <w:szCs w:val="16"/>
          <w:lang w:val="x-none"/>
        </w:rPr>
        <w:t>»,</w:t>
      </w:r>
      <w:r w:rsidRPr="00F93D22">
        <w:rPr>
          <w:rFonts w:ascii="Arial" w:hAnsi="Arial" w:cs="Arial"/>
          <w:color w:val="auto"/>
          <w:sz w:val="16"/>
          <w:szCs w:val="16"/>
        </w:rPr>
        <w:t xml:space="preserve"> </w:t>
      </w:r>
      <w:r w:rsidRPr="00F93D22">
        <w:rPr>
          <w:rFonts w:ascii="Arial" w:hAnsi="Arial" w:cs="Arial"/>
          <w:color w:val="auto"/>
          <w:sz w:val="16"/>
          <w:szCs w:val="16"/>
          <w:lang w:val="x-none"/>
        </w:rPr>
        <w:t>ОАО «</w:t>
      </w:r>
      <w:proofErr w:type="spellStart"/>
      <w:r w:rsidRPr="00F93D22">
        <w:rPr>
          <w:rFonts w:ascii="Arial" w:hAnsi="Arial" w:cs="Arial"/>
          <w:color w:val="auto"/>
          <w:sz w:val="16"/>
          <w:szCs w:val="16"/>
          <w:lang w:val="x-none"/>
        </w:rPr>
        <w:t>Ставропольрегионгаз</w:t>
      </w:r>
      <w:proofErr w:type="spellEnd"/>
      <w:r w:rsidRPr="00F93D22">
        <w:rPr>
          <w:rFonts w:ascii="Arial" w:hAnsi="Arial" w:cs="Arial"/>
          <w:color w:val="auto"/>
          <w:sz w:val="16"/>
          <w:szCs w:val="16"/>
          <w:lang w:val="x-none"/>
        </w:rPr>
        <w:t>»,</w:t>
      </w:r>
      <w:r w:rsidRPr="00F93D22">
        <w:rPr>
          <w:rFonts w:ascii="Arial" w:hAnsi="Arial" w:cs="Arial"/>
          <w:color w:val="auto"/>
          <w:sz w:val="16"/>
          <w:szCs w:val="16"/>
        </w:rPr>
        <w:t xml:space="preserve"> </w:t>
      </w:r>
      <w:r w:rsidRPr="00F93D22">
        <w:rPr>
          <w:rFonts w:ascii="Arial" w:hAnsi="Arial" w:cs="Arial"/>
          <w:color w:val="auto"/>
          <w:sz w:val="16"/>
          <w:szCs w:val="16"/>
          <w:lang w:val="x-none"/>
        </w:rPr>
        <w:t>ОАО «</w:t>
      </w:r>
      <w:proofErr w:type="spellStart"/>
      <w:r w:rsidRPr="00F93D22">
        <w:rPr>
          <w:rFonts w:ascii="Arial" w:hAnsi="Arial" w:cs="Arial"/>
          <w:color w:val="auto"/>
          <w:sz w:val="16"/>
          <w:szCs w:val="16"/>
          <w:lang w:val="x-none"/>
        </w:rPr>
        <w:t>Ставрополькрайгаз</w:t>
      </w:r>
      <w:proofErr w:type="spellEnd"/>
      <w:r w:rsidRPr="00F93D22">
        <w:rPr>
          <w:rFonts w:ascii="Arial" w:hAnsi="Arial" w:cs="Arial"/>
          <w:color w:val="auto"/>
          <w:sz w:val="16"/>
          <w:szCs w:val="16"/>
          <w:lang w:val="x-none"/>
        </w:rPr>
        <w:t>»,</w:t>
      </w:r>
      <w:r w:rsidRPr="00F93D22">
        <w:rPr>
          <w:rFonts w:ascii="Arial" w:hAnsi="Arial" w:cs="Arial"/>
          <w:color w:val="auto"/>
          <w:sz w:val="16"/>
          <w:szCs w:val="16"/>
        </w:rPr>
        <w:t xml:space="preserve"> </w:t>
      </w:r>
      <w:r w:rsidRPr="00F93D22">
        <w:rPr>
          <w:rFonts w:ascii="Arial" w:hAnsi="Arial" w:cs="Arial"/>
          <w:color w:val="auto"/>
          <w:sz w:val="16"/>
          <w:szCs w:val="16"/>
          <w:lang w:val="x-none"/>
        </w:rPr>
        <w:t>ОАО «</w:t>
      </w:r>
      <w:proofErr w:type="spellStart"/>
      <w:r w:rsidRPr="00F93D22">
        <w:rPr>
          <w:rFonts w:ascii="Arial" w:hAnsi="Arial" w:cs="Arial"/>
          <w:color w:val="auto"/>
          <w:sz w:val="16"/>
          <w:szCs w:val="16"/>
          <w:lang w:val="x-none"/>
        </w:rPr>
        <w:t>Ставропольэнергосбыт</w:t>
      </w:r>
      <w:proofErr w:type="spellEnd"/>
      <w:r w:rsidRPr="00F93D22">
        <w:rPr>
          <w:rFonts w:ascii="Arial" w:hAnsi="Arial" w:cs="Arial"/>
          <w:color w:val="auto"/>
          <w:sz w:val="16"/>
          <w:szCs w:val="16"/>
          <w:lang w:val="x-none"/>
        </w:rPr>
        <w:t>».</w:t>
      </w:r>
    </w:p>
    <w:p w:rsidR="00F93D22" w:rsidRDefault="00F93D22" w:rsidP="00912182">
      <w:pPr>
        <w:widowControl w:val="0"/>
        <w:ind w:firstLine="284"/>
        <w:jc w:val="both"/>
        <w:rPr>
          <w:rFonts w:ascii="Arial" w:hAnsi="Arial" w:cs="Arial"/>
          <w:color w:val="auto"/>
          <w:sz w:val="16"/>
          <w:szCs w:val="16"/>
        </w:rPr>
      </w:pPr>
    </w:p>
    <w:p w:rsidR="00912182" w:rsidRDefault="00912182" w:rsidP="00912182">
      <w:pPr>
        <w:widowControl w:val="0"/>
        <w:ind w:firstLine="284"/>
        <w:jc w:val="both"/>
        <w:rPr>
          <w:rFonts w:ascii="Arial" w:hAnsi="Arial" w:cs="Arial"/>
          <w:color w:val="auto"/>
          <w:sz w:val="16"/>
          <w:szCs w:val="16"/>
        </w:rPr>
      </w:pPr>
    </w:p>
    <w:p w:rsidR="00912182" w:rsidRDefault="00912182" w:rsidP="00912182">
      <w:pPr>
        <w:widowControl w:val="0"/>
        <w:ind w:firstLine="284"/>
        <w:jc w:val="both"/>
        <w:rPr>
          <w:rFonts w:ascii="Arial" w:hAnsi="Arial" w:cs="Arial"/>
          <w:color w:val="auto"/>
          <w:sz w:val="16"/>
          <w:szCs w:val="16"/>
        </w:rPr>
      </w:pPr>
    </w:p>
    <w:p w:rsidR="00912182" w:rsidRPr="00F93D22" w:rsidRDefault="00912182" w:rsidP="00912182">
      <w:pPr>
        <w:widowControl w:val="0"/>
        <w:ind w:firstLine="284"/>
        <w:jc w:val="both"/>
        <w:rPr>
          <w:rFonts w:ascii="Arial" w:hAnsi="Arial" w:cs="Arial"/>
          <w:color w:val="auto"/>
          <w:sz w:val="16"/>
          <w:szCs w:val="16"/>
        </w:rPr>
      </w:pPr>
    </w:p>
    <w:p w:rsidR="00F93D22" w:rsidRDefault="00F93D22" w:rsidP="00912182">
      <w:pPr>
        <w:keepNext/>
        <w:keepLines/>
        <w:ind w:firstLine="284"/>
        <w:outlineLvl w:val="1"/>
        <w:rPr>
          <w:rFonts w:ascii="Arial" w:hAnsi="Arial" w:cs="Arial"/>
          <w:b/>
          <w:bCs/>
          <w:color w:val="auto"/>
          <w:sz w:val="16"/>
          <w:szCs w:val="16"/>
        </w:rPr>
      </w:pPr>
      <w:bookmarkStart w:id="153" w:name="_Toc399503122"/>
      <w:bookmarkStart w:id="154" w:name="_Toc399503123"/>
      <w:bookmarkEnd w:id="153"/>
      <w:bookmarkEnd w:id="154"/>
    </w:p>
    <w:p w:rsidR="00912182" w:rsidRPr="00F93D22" w:rsidRDefault="00912182" w:rsidP="00912182">
      <w:pPr>
        <w:keepNext/>
        <w:keepLines/>
        <w:ind w:firstLine="284"/>
        <w:outlineLvl w:val="1"/>
        <w:rPr>
          <w:rFonts w:ascii="Arial" w:hAnsi="Arial" w:cs="Arial"/>
          <w:b/>
          <w:bCs/>
          <w:vanish/>
          <w:color w:val="auto"/>
          <w:sz w:val="16"/>
          <w:szCs w:val="16"/>
        </w:rPr>
      </w:pPr>
    </w:p>
    <w:p w:rsidR="00912182" w:rsidRPr="00912182" w:rsidRDefault="00F93D22" w:rsidP="00912182">
      <w:pPr>
        <w:keepNext/>
        <w:keepLines/>
        <w:numPr>
          <w:ilvl w:val="1"/>
          <w:numId w:val="12"/>
        </w:numPr>
        <w:ind w:left="0" w:firstLine="284"/>
        <w:outlineLvl w:val="1"/>
        <w:rPr>
          <w:rFonts w:ascii="Arial" w:hAnsi="Arial" w:cs="Arial"/>
          <w:b/>
          <w:bCs/>
          <w:color w:val="auto"/>
          <w:sz w:val="16"/>
          <w:szCs w:val="16"/>
        </w:rPr>
      </w:pPr>
      <w:bookmarkStart w:id="155" w:name="_Toc399232117"/>
      <w:bookmarkStart w:id="156" w:name="_Toc399503124"/>
      <w:r w:rsidRPr="00F93D22">
        <w:rPr>
          <w:rFonts w:ascii="Arial" w:hAnsi="Arial" w:cs="Arial"/>
          <w:b/>
          <w:bCs/>
          <w:color w:val="auto"/>
          <w:sz w:val="16"/>
          <w:szCs w:val="16"/>
        </w:rPr>
        <w:t>Водоснабжение и водоотведение</w:t>
      </w:r>
      <w:bookmarkEnd w:id="155"/>
      <w:bookmarkEnd w:id="156"/>
    </w:p>
    <w:p w:rsidR="00912182" w:rsidRDefault="00F93D22" w:rsidP="00912182">
      <w:pPr>
        <w:ind w:firstLine="284"/>
        <w:jc w:val="both"/>
        <w:rPr>
          <w:rFonts w:ascii="Arial" w:hAnsi="Arial" w:cs="Arial"/>
          <w:color w:val="auto"/>
          <w:sz w:val="16"/>
          <w:szCs w:val="16"/>
        </w:rPr>
      </w:pPr>
      <w:r w:rsidRPr="00F93D22">
        <w:rPr>
          <w:rFonts w:ascii="Arial" w:hAnsi="Arial" w:cs="Arial"/>
          <w:color w:val="auto"/>
          <w:sz w:val="16"/>
          <w:szCs w:val="16"/>
          <w:lang w:val="x-none"/>
        </w:rPr>
        <w:t xml:space="preserve">В настоящее время организация и ответственность за водоснабжение МО с. Бурлацкое лежит на администрации села и эксплуатирующей организации - филиала государственного </w:t>
      </w:r>
    </w:p>
    <w:p w:rsidR="00F93D22" w:rsidRPr="00F93D22" w:rsidRDefault="00F93D22" w:rsidP="00912182">
      <w:pPr>
        <w:ind w:firstLine="284"/>
        <w:jc w:val="both"/>
        <w:rPr>
          <w:rFonts w:ascii="Arial" w:hAnsi="Arial" w:cs="Arial"/>
          <w:color w:val="auto"/>
          <w:sz w:val="16"/>
          <w:szCs w:val="16"/>
          <w:lang w:val="x-none"/>
        </w:rPr>
      </w:pPr>
      <w:r w:rsidRPr="00F93D22">
        <w:rPr>
          <w:rFonts w:ascii="Arial" w:hAnsi="Arial" w:cs="Arial"/>
          <w:color w:val="auto"/>
          <w:sz w:val="16"/>
          <w:szCs w:val="16"/>
          <w:lang w:val="x-none"/>
        </w:rPr>
        <w:t>унитарного предприятия Ставропольского края «</w:t>
      </w:r>
      <w:proofErr w:type="spellStart"/>
      <w:r w:rsidRPr="00F93D22">
        <w:rPr>
          <w:rFonts w:ascii="Arial" w:hAnsi="Arial" w:cs="Arial"/>
          <w:color w:val="auto"/>
          <w:sz w:val="16"/>
          <w:szCs w:val="16"/>
          <w:lang w:val="x-none"/>
        </w:rPr>
        <w:t>Ставрополькрайводоканал</w:t>
      </w:r>
      <w:proofErr w:type="spellEnd"/>
      <w:r w:rsidRPr="00F93D22">
        <w:rPr>
          <w:rFonts w:ascii="Arial" w:hAnsi="Arial" w:cs="Arial"/>
          <w:color w:val="auto"/>
          <w:sz w:val="16"/>
          <w:szCs w:val="16"/>
          <w:lang w:val="x-none"/>
        </w:rPr>
        <w:t xml:space="preserve">» </w:t>
      </w:r>
      <w:proofErr w:type="spellStart"/>
      <w:r w:rsidRPr="00F93D22">
        <w:rPr>
          <w:rFonts w:ascii="Arial" w:hAnsi="Arial" w:cs="Arial"/>
          <w:color w:val="auto"/>
          <w:sz w:val="16"/>
          <w:szCs w:val="16"/>
          <w:lang w:val="x-none"/>
        </w:rPr>
        <w:t>Благодарненский</w:t>
      </w:r>
      <w:proofErr w:type="spellEnd"/>
      <w:r w:rsidRPr="00F93D22">
        <w:rPr>
          <w:rFonts w:ascii="Arial" w:hAnsi="Arial" w:cs="Arial"/>
          <w:color w:val="auto"/>
          <w:sz w:val="16"/>
          <w:szCs w:val="16"/>
          <w:lang w:val="x-none"/>
        </w:rPr>
        <w:t xml:space="preserve"> «</w:t>
      </w:r>
      <w:proofErr w:type="spellStart"/>
      <w:r w:rsidRPr="00F93D22">
        <w:rPr>
          <w:rFonts w:ascii="Arial" w:hAnsi="Arial" w:cs="Arial"/>
          <w:color w:val="auto"/>
          <w:sz w:val="16"/>
          <w:szCs w:val="16"/>
          <w:lang w:val="x-none"/>
        </w:rPr>
        <w:t>Межрайводоканал</w:t>
      </w:r>
      <w:proofErr w:type="spellEnd"/>
      <w:r w:rsidRPr="00F93D22">
        <w:rPr>
          <w:rFonts w:ascii="Arial" w:hAnsi="Arial" w:cs="Arial"/>
          <w:color w:val="auto"/>
          <w:sz w:val="16"/>
          <w:szCs w:val="16"/>
          <w:lang w:val="x-none"/>
        </w:rPr>
        <w:t>».</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На  балансе сельской администрации состоит 3 водопроводные сети общей протяженностью 4,03 км (ул. Ленина, </w:t>
      </w:r>
      <w:proofErr w:type="spellStart"/>
      <w:r w:rsidRPr="00F93D22">
        <w:rPr>
          <w:rFonts w:ascii="Arial" w:hAnsi="Arial" w:cs="Arial"/>
          <w:color w:val="auto"/>
          <w:sz w:val="16"/>
          <w:szCs w:val="16"/>
          <w:lang w:val="x-none"/>
        </w:rPr>
        <w:t>ул.Артюхова</w:t>
      </w:r>
      <w:proofErr w:type="spellEnd"/>
      <w:r w:rsidRPr="00F93D22">
        <w:rPr>
          <w:rFonts w:ascii="Arial" w:hAnsi="Arial" w:cs="Arial"/>
          <w:color w:val="auto"/>
          <w:sz w:val="16"/>
          <w:szCs w:val="16"/>
          <w:lang w:val="x-none"/>
        </w:rPr>
        <w:t>, ул. 60 лет Октября). За ней же</w:t>
      </w:r>
      <w:r w:rsidRPr="00F93D22">
        <w:rPr>
          <w:rFonts w:ascii="Arial" w:hAnsi="Arial" w:cs="Arial"/>
          <w:color w:val="auto"/>
          <w:sz w:val="16"/>
          <w:szCs w:val="16"/>
        </w:rPr>
        <w:t xml:space="preserve"> </w:t>
      </w:r>
      <w:r w:rsidRPr="00F93D22">
        <w:rPr>
          <w:rFonts w:ascii="Arial" w:hAnsi="Arial" w:cs="Arial"/>
          <w:color w:val="auto"/>
          <w:sz w:val="16"/>
          <w:szCs w:val="16"/>
          <w:lang w:val="x-none"/>
        </w:rPr>
        <w:t xml:space="preserve">числится плотина в западной части села площадью 7 150 </w:t>
      </w:r>
      <w:proofErr w:type="spellStart"/>
      <w:r w:rsidRPr="00F93D22">
        <w:rPr>
          <w:rFonts w:ascii="Arial" w:hAnsi="Arial" w:cs="Arial"/>
          <w:color w:val="auto"/>
          <w:sz w:val="16"/>
          <w:szCs w:val="16"/>
          <w:lang w:val="x-none"/>
        </w:rPr>
        <w:t>кв.м</w:t>
      </w:r>
      <w:proofErr w:type="spellEnd"/>
      <w:r w:rsidRPr="00F93D22">
        <w:rPr>
          <w:rFonts w:ascii="Arial" w:hAnsi="Arial" w:cs="Arial"/>
          <w:color w:val="auto"/>
          <w:sz w:val="16"/>
          <w:szCs w:val="16"/>
          <w:lang w:val="x-none"/>
        </w:rPr>
        <w:t>.</w:t>
      </w:r>
      <w:r w:rsidRPr="00F93D22">
        <w:rPr>
          <w:rFonts w:ascii="Arial" w:hAnsi="Arial" w:cs="Arial"/>
          <w:color w:val="auto"/>
          <w:sz w:val="16"/>
          <w:szCs w:val="16"/>
        </w:rPr>
        <w:t xml:space="preserve"> </w:t>
      </w:r>
      <w:r w:rsidRPr="00F93D22">
        <w:rPr>
          <w:rFonts w:ascii="Arial" w:hAnsi="Arial" w:cs="Arial"/>
          <w:color w:val="auto"/>
          <w:spacing w:val="-6"/>
          <w:sz w:val="16"/>
          <w:szCs w:val="16"/>
          <w:lang w:val="x-none"/>
        </w:rPr>
        <w:t>Сеть водопровода села Бурлацкое имеет целесообразную конфигу</w:t>
      </w:r>
      <w:r w:rsidRPr="00F93D22">
        <w:rPr>
          <w:rFonts w:ascii="Arial" w:hAnsi="Arial" w:cs="Arial"/>
          <w:color w:val="auto"/>
          <w:sz w:val="16"/>
          <w:szCs w:val="16"/>
          <w:lang w:val="x-none"/>
        </w:rPr>
        <w:t xml:space="preserve">рацию (трассировку) и доставляет воду к объектам по возможности кратчайшим путем.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 xml:space="preserve">Источником хозяйственно-питьевого и прочего водоснабжения села Бурлацкое является </w:t>
      </w:r>
      <w:proofErr w:type="spellStart"/>
      <w:r w:rsidRPr="00F93D22">
        <w:rPr>
          <w:rFonts w:ascii="Arial" w:hAnsi="Arial" w:cs="Arial"/>
          <w:color w:val="auto"/>
          <w:sz w:val="16"/>
          <w:szCs w:val="16"/>
          <w:lang w:val="x-none"/>
        </w:rPr>
        <w:t>Грушевское</w:t>
      </w:r>
      <w:proofErr w:type="spellEnd"/>
      <w:r w:rsidRPr="00F93D22">
        <w:rPr>
          <w:rFonts w:ascii="Arial" w:hAnsi="Arial" w:cs="Arial"/>
          <w:color w:val="auto"/>
          <w:sz w:val="16"/>
          <w:szCs w:val="16"/>
          <w:lang w:val="x-none"/>
        </w:rPr>
        <w:t xml:space="preserve"> водохранилище, вода из которого по самотечному водоводу диаметром 1200 мм. поступает на очистные сооружения около  с. Александрия.  После очистки и дезинфекции питьевая вода перекачивается в пять районов Ставропольского края (</w:t>
      </w:r>
      <w:proofErr w:type="spellStart"/>
      <w:r w:rsidRPr="00F93D22">
        <w:rPr>
          <w:rFonts w:ascii="Arial" w:hAnsi="Arial" w:cs="Arial"/>
          <w:color w:val="auto"/>
          <w:sz w:val="16"/>
          <w:szCs w:val="16"/>
          <w:lang w:val="x-none"/>
        </w:rPr>
        <w:t>Благодарненский</w:t>
      </w:r>
      <w:proofErr w:type="spellEnd"/>
      <w:r w:rsidRPr="00F93D22">
        <w:rPr>
          <w:rFonts w:ascii="Arial" w:hAnsi="Arial" w:cs="Arial"/>
          <w:color w:val="auto"/>
          <w:sz w:val="16"/>
          <w:szCs w:val="16"/>
          <w:lang w:val="x-none"/>
        </w:rPr>
        <w:t xml:space="preserve">, Туркменский, Буденновский, </w:t>
      </w:r>
      <w:proofErr w:type="spellStart"/>
      <w:r w:rsidRPr="00F93D22">
        <w:rPr>
          <w:rFonts w:ascii="Arial" w:hAnsi="Arial" w:cs="Arial"/>
          <w:color w:val="auto"/>
          <w:sz w:val="16"/>
          <w:szCs w:val="16"/>
          <w:lang w:val="x-none"/>
        </w:rPr>
        <w:t>Арзгирский</w:t>
      </w:r>
      <w:proofErr w:type="spellEnd"/>
      <w:r w:rsidRPr="00F93D22">
        <w:rPr>
          <w:rFonts w:ascii="Arial" w:hAnsi="Arial" w:cs="Arial"/>
          <w:color w:val="auto"/>
          <w:sz w:val="16"/>
          <w:szCs w:val="16"/>
          <w:lang w:val="x-none"/>
        </w:rPr>
        <w:t xml:space="preserve">, Петровский). </w:t>
      </w: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 1 км к юго-западу от с. Бурлацкое Благодарненского района расположена площадка для резервуаров, введенная в эксплуатацию в 2007 году. Емкость резервуаров 1000 м</w:t>
      </w:r>
      <w:r w:rsidRPr="00F93D22">
        <w:rPr>
          <w:rFonts w:ascii="Arial" w:hAnsi="Arial" w:cs="Arial"/>
          <w:color w:val="auto"/>
          <w:sz w:val="16"/>
          <w:szCs w:val="16"/>
          <w:vertAlign w:val="superscript"/>
          <w:lang w:val="x-none"/>
        </w:rPr>
        <w:t>3</w:t>
      </w:r>
      <w:r w:rsidRPr="00F93D22">
        <w:rPr>
          <w:rFonts w:ascii="Arial" w:hAnsi="Arial" w:cs="Arial"/>
          <w:color w:val="auto"/>
          <w:sz w:val="16"/>
          <w:szCs w:val="16"/>
          <w:lang w:val="x-none"/>
        </w:rPr>
        <w:t>, количество резервуаров 2. Резервуары предназначены для хранения регулирующего объема и создания необходимых напоров в разводящих сетях с.</w:t>
      </w:r>
      <w:r w:rsidRPr="00F93D22">
        <w:rPr>
          <w:rFonts w:ascii="Arial" w:hAnsi="Arial" w:cs="Arial"/>
          <w:color w:val="auto"/>
          <w:sz w:val="16"/>
          <w:szCs w:val="16"/>
        </w:rPr>
        <w:t xml:space="preserve"> </w:t>
      </w:r>
      <w:r w:rsidRPr="00F93D22">
        <w:rPr>
          <w:rFonts w:ascii="Arial" w:hAnsi="Arial" w:cs="Arial"/>
          <w:color w:val="auto"/>
          <w:sz w:val="16"/>
          <w:szCs w:val="16"/>
          <w:lang w:val="x-none"/>
        </w:rPr>
        <w:t>Бурлацкое.</w:t>
      </w:r>
    </w:p>
    <w:p w:rsidR="00F93D22" w:rsidRPr="00F93D22" w:rsidRDefault="00F93D22" w:rsidP="00912182">
      <w:pPr>
        <w:widowControl w:val="0"/>
        <w:ind w:firstLine="284"/>
        <w:jc w:val="both"/>
        <w:rPr>
          <w:rFonts w:ascii="Arial" w:hAnsi="Arial" w:cs="Arial"/>
          <w:color w:val="auto"/>
          <w:sz w:val="16"/>
          <w:szCs w:val="16"/>
          <w:lang w:val="x-none"/>
        </w:rPr>
      </w:pPr>
      <w:r>
        <w:rPr>
          <w:rFonts w:ascii="Arial" w:hAnsi="Arial" w:cs="Arial"/>
          <w:noProof/>
          <w:color w:val="auto"/>
          <w:sz w:val="16"/>
          <w:szCs w:val="16"/>
        </w:rPr>
        <mc:AlternateContent>
          <mc:Choice Requires="wps">
            <w:drawing>
              <wp:anchor distT="0" distB="0" distL="114298" distR="114298" simplePos="0" relativeHeight="251671552" behindDoc="1" locked="0" layoutInCell="0" allowOverlap="1" wp14:anchorId="774CCBB0" wp14:editId="582F23B6">
                <wp:simplePos x="0" y="0"/>
                <wp:positionH relativeFrom="page">
                  <wp:posOffset>7976869</wp:posOffset>
                </wp:positionH>
                <wp:positionV relativeFrom="page">
                  <wp:posOffset>306705</wp:posOffset>
                </wp:positionV>
                <wp:extent cx="0" cy="10082530"/>
                <wp:effectExtent l="0" t="0" r="19050"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4492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628.1pt,24.15pt" to="628.1pt,8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xKUAIAAFs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" o:allowincell="f" strokeweight=".16931mm">
                <w10:wrap anchorx="page" anchory="page"/>
              </v:line>
            </w:pict>
          </mc:Fallback>
        </mc:AlternateContent>
      </w:r>
      <w:r>
        <w:rPr>
          <w:rFonts w:ascii="Arial" w:hAnsi="Arial" w:cs="Arial"/>
          <w:noProof/>
          <w:color w:val="auto"/>
          <w:sz w:val="16"/>
          <w:szCs w:val="16"/>
        </w:rPr>
        <mc:AlternateContent>
          <mc:Choice Requires="wps">
            <w:drawing>
              <wp:anchor distT="0" distB="0" distL="114298" distR="114298" simplePos="0" relativeHeight="251670528" behindDoc="1" locked="0" layoutInCell="0" allowOverlap="1" wp14:anchorId="2379D1DD" wp14:editId="1374CF79">
                <wp:simplePos x="0" y="0"/>
                <wp:positionH relativeFrom="page">
                  <wp:posOffset>-628016</wp:posOffset>
                </wp:positionH>
                <wp:positionV relativeFrom="page">
                  <wp:posOffset>340995</wp:posOffset>
                </wp:positionV>
                <wp:extent cx="0" cy="10082530"/>
                <wp:effectExtent l="0" t="0" r="1905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2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459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9.45pt,26.85pt" to="-49.45pt,8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" o:allowincell="f" strokeweight=".48pt">
                <w10:wrap anchorx="page" anchory="page"/>
              </v:line>
            </w:pict>
          </mc:Fallback>
        </mc:AlternateContent>
      </w:r>
      <w:r>
        <w:rPr>
          <w:rFonts w:ascii="Arial" w:hAnsi="Arial" w:cs="Arial"/>
          <w:noProof/>
          <w:color w:val="auto"/>
          <w:sz w:val="16"/>
          <w:szCs w:val="16"/>
        </w:rPr>
        <mc:AlternateContent>
          <mc:Choice Requires="wps">
            <w:drawing>
              <wp:anchor distT="4294967294" distB="4294967294" distL="114300" distR="114300" simplePos="0" relativeHeight="251669504" behindDoc="1" locked="0" layoutInCell="0" allowOverlap="1" wp14:anchorId="034813AD" wp14:editId="7F278898">
                <wp:simplePos x="0" y="0"/>
                <wp:positionH relativeFrom="page">
                  <wp:posOffset>-302895</wp:posOffset>
                </wp:positionH>
                <wp:positionV relativeFrom="page">
                  <wp:posOffset>-99061</wp:posOffset>
                </wp:positionV>
                <wp:extent cx="6415405" cy="0"/>
                <wp:effectExtent l="0" t="0" r="23495"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5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469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3.85pt,-7.8pt" to="481.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" o:allowincell="f" strokeweight=".16931mm">
                <w10:wrap anchorx="page" anchory="page"/>
              </v:line>
            </w:pict>
          </mc:Fallback>
        </mc:AlternateContent>
      </w:r>
      <w:r w:rsidRPr="00F93D22">
        <w:rPr>
          <w:rFonts w:ascii="Arial" w:hAnsi="Arial" w:cs="Arial"/>
          <w:color w:val="auto"/>
          <w:sz w:val="16"/>
          <w:szCs w:val="16"/>
          <w:lang w:val="x-none"/>
        </w:rPr>
        <w:t xml:space="preserve">Большинство трубопроводов водопроводной сети села Бурлацкое были построены и введены в эксплуатацию десятки лет </w:t>
      </w:r>
      <w:r w:rsidRPr="00F93D22">
        <w:rPr>
          <w:rFonts w:ascii="Arial" w:hAnsi="Arial" w:cs="Arial"/>
          <w:color w:val="auto"/>
          <w:sz w:val="16"/>
          <w:szCs w:val="16"/>
          <w:lang w:val="x-none"/>
        </w:rPr>
        <w:lastRenderedPageBreak/>
        <w:t xml:space="preserve">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 Износ основных водоводов составляет 100 %. Транспортировка воды в с. Бурлацкое осуществляется по одному водоводу диаметром  300 мм. Общая протяженность разводящих сетей составляет  12,333 км. В с. Бурлацкое необходимо заменить 8,5 км разводящих сетей. </w:t>
      </w:r>
    </w:p>
    <w:p w:rsidR="00F93D22" w:rsidRPr="00F93D22" w:rsidRDefault="00F93D22" w:rsidP="00F93D22">
      <w:pPr>
        <w:widowControl w:val="0"/>
        <w:ind w:firstLine="709"/>
        <w:jc w:val="both"/>
        <w:rPr>
          <w:rFonts w:ascii="Arial" w:hAnsi="Arial" w:cs="Arial"/>
          <w:noProof/>
          <w:color w:val="auto"/>
          <w:sz w:val="16"/>
          <w:szCs w:val="16"/>
          <w:lang w:val="x-none"/>
        </w:rPr>
      </w:pPr>
    </w:p>
    <w:p w:rsidR="00F93D22" w:rsidRPr="00F93D22" w:rsidRDefault="00F93D22" w:rsidP="00912182">
      <w:pPr>
        <w:keepNext/>
        <w:ind w:firstLine="284"/>
        <w:outlineLvl w:val="2"/>
        <w:rPr>
          <w:rFonts w:ascii="Arial" w:hAnsi="Arial" w:cs="Arial"/>
          <w:b/>
          <w:color w:val="auto"/>
          <w:sz w:val="16"/>
          <w:szCs w:val="16"/>
          <w:lang w:val="x-none" w:eastAsia="x-none"/>
        </w:rPr>
      </w:pPr>
      <w:r w:rsidRPr="00F93D22">
        <w:rPr>
          <w:rFonts w:ascii="Arial" w:hAnsi="Arial" w:cs="Arial"/>
          <w:b/>
          <w:color w:val="auto"/>
          <w:sz w:val="16"/>
          <w:szCs w:val="16"/>
          <w:lang w:val="x-none" w:eastAsia="x-none"/>
        </w:rPr>
        <w:t>Таблица</w:t>
      </w:r>
      <w:r w:rsidRPr="00F93D22">
        <w:rPr>
          <w:rFonts w:ascii="Arial" w:hAnsi="Arial" w:cs="Arial"/>
          <w:b/>
          <w:color w:val="auto"/>
          <w:sz w:val="16"/>
          <w:szCs w:val="16"/>
          <w:lang w:eastAsia="x-none"/>
        </w:rPr>
        <w:t xml:space="preserve"> </w:t>
      </w:r>
      <w:r w:rsidRPr="00F93D22">
        <w:rPr>
          <w:rFonts w:ascii="Arial" w:hAnsi="Arial" w:cs="Arial"/>
          <w:b/>
          <w:color w:val="auto"/>
          <w:sz w:val="16"/>
          <w:szCs w:val="16"/>
          <w:lang w:val="x-none" w:eastAsia="x-none"/>
        </w:rPr>
        <w:fldChar w:fldCharType="begin"/>
      </w:r>
      <w:r w:rsidRPr="00F93D22">
        <w:rPr>
          <w:rFonts w:ascii="Arial" w:hAnsi="Arial" w:cs="Arial"/>
          <w:b/>
          <w:color w:val="auto"/>
          <w:sz w:val="16"/>
          <w:szCs w:val="16"/>
          <w:lang w:val="x-none" w:eastAsia="x-none"/>
        </w:rPr>
        <w:instrText xml:space="preserve"> SEQ Таблица \* ARABIC </w:instrText>
      </w:r>
      <w:r w:rsidRPr="00F93D2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25</w:t>
      </w:r>
      <w:r w:rsidRPr="00F93D22">
        <w:rPr>
          <w:rFonts w:ascii="Arial" w:hAnsi="Arial" w:cs="Arial"/>
          <w:b/>
          <w:color w:val="auto"/>
          <w:sz w:val="16"/>
          <w:szCs w:val="16"/>
          <w:lang w:val="x-none" w:eastAsia="x-none"/>
        </w:rPr>
        <w:fldChar w:fldCharType="end"/>
      </w:r>
      <w:r w:rsidRPr="00F93D22">
        <w:rPr>
          <w:rFonts w:ascii="Arial" w:hAnsi="Arial" w:cs="Arial"/>
          <w:b/>
          <w:color w:val="auto"/>
          <w:sz w:val="16"/>
          <w:szCs w:val="16"/>
          <w:lang w:val="x-none" w:eastAsia="x-none"/>
        </w:rPr>
        <w:t>. Общий баланс подачи и реализации воды в с. Бурлацкое</w:t>
      </w:r>
    </w:p>
    <w:p w:rsidR="00F93D22" w:rsidRPr="00F93D22" w:rsidRDefault="00F93D22" w:rsidP="00F93D22">
      <w:pPr>
        <w:keepNext/>
        <w:ind w:left="1417" w:hanging="1559"/>
        <w:outlineLvl w:val="2"/>
        <w:rPr>
          <w:rFonts w:ascii="Arial" w:hAnsi="Arial" w:cs="Arial"/>
          <w:b/>
          <w:i/>
          <w:color w:val="auto"/>
          <w:sz w:val="16"/>
          <w:szCs w:val="16"/>
          <w:lang w:val="x-none" w:eastAsia="x-none"/>
        </w:rPr>
      </w:pP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60"/>
        <w:gridCol w:w="1984"/>
        <w:gridCol w:w="1843"/>
      </w:tblGrid>
      <w:tr w:rsidR="00F93D22" w:rsidRPr="00F93D22" w:rsidTr="00F93D22">
        <w:tc>
          <w:tcPr>
            <w:tcW w:w="1560" w:type="dxa"/>
            <w:shd w:val="clear" w:color="auto" w:fill="FFFFFF"/>
          </w:tcPr>
          <w:p w:rsidR="00F93D22" w:rsidRPr="00F93D22" w:rsidRDefault="00F93D22" w:rsidP="00F93D22">
            <w:pPr>
              <w:spacing w:before="60" w:after="120"/>
              <w:jc w:val="center"/>
              <w:rPr>
                <w:rFonts w:ascii="Arial" w:hAnsi="Arial" w:cs="Arial"/>
                <w:sz w:val="16"/>
                <w:szCs w:val="16"/>
              </w:rPr>
            </w:pPr>
            <w:r w:rsidRPr="00F93D22">
              <w:rPr>
                <w:rFonts w:ascii="Arial" w:hAnsi="Arial" w:cs="Arial"/>
                <w:sz w:val="16"/>
                <w:szCs w:val="16"/>
              </w:rPr>
              <w:t>Подано</w:t>
            </w:r>
          </w:p>
        </w:tc>
        <w:tc>
          <w:tcPr>
            <w:tcW w:w="1984" w:type="dxa"/>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Реализовано</w:t>
            </w:r>
          </w:p>
        </w:tc>
        <w:tc>
          <w:tcPr>
            <w:tcW w:w="1843" w:type="dxa"/>
            <w:shd w:val="clear" w:color="auto" w:fill="FFFFFF"/>
          </w:tcPr>
          <w:p w:rsidR="00F93D22" w:rsidRPr="00F93D22" w:rsidRDefault="00F93D22" w:rsidP="00F93D22">
            <w:pPr>
              <w:spacing w:before="60" w:after="120"/>
              <w:jc w:val="both"/>
              <w:rPr>
                <w:rFonts w:ascii="Arial" w:hAnsi="Arial" w:cs="Arial"/>
                <w:sz w:val="16"/>
                <w:szCs w:val="16"/>
              </w:rPr>
            </w:pPr>
            <w:r w:rsidRPr="00F93D22">
              <w:rPr>
                <w:rFonts w:ascii="Arial" w:hAnsi="Arial" w:cs="Arial"/>
                <w:sz w:val="16"/>
                <w:szCs w:val="16"/>
              </w:rPr>
              <w:t>Тип прибора</w:t>
            </w:r>
          </w:p>
        </w:tc>
      </w:tr>
      <w:tr w:rsidR="00F93D22" w:rsidRPr="00F93D22" w:rsidTr="00F93D22">
        <w:tc>
          <w:tcPr>
            <w:tcW w:w="1560" w:type="dxa"/>
            <w:shd w:val="clear" w:color="auto" w:fill="FFFFFF"/>
          </w:tcPr>
          <w:p w:rsidR="00F93D22" w:rsidRPr="00F93D22" w:rsidRDefault="00F93D22" w:rsidP="00F93D22">
            <w:pPr>
              <w:keepLines/>
              <w:rPr>
                <w:rFonts w:ascii="Arial" w:eastAsia="Calibri" w:hAnsi="Arial" w:cs="Arial"/>
                <w:sz w:val="16"/>
                <w:szCs w:val="16"/>
                <w:vertAlign w:val="superscript"/>
              </w:rPr>
            </w:pPr>
            <w:r w:rsidRPr="00F93D22">
              <w:rPr>
                <w:rFonts w:ascii="Arial" w:eastAsia="Calibri" w:hAnsi="Arial" w:cs="Arial"/>
                <w:sz w:val="16"/>
                <w:szCs w:val="16"/>
              </w:rPr>
              <w:t>2010г.           307 610 тыс. м</w:t>
            </w:r>
            <w:r w:rsidRPr="00F93D22">
              <w:rPr>
                <w:rFonts w:ascii="Arial" w:eastAsia="Calibri" w:hAnsi="Arial" w:cs="Arial"/>
                <w:sz w:val="16"/>
                <w:szCs w:val="16"/>
                <w:vertAlign w:val="superscript"/>
              </w:rPr>
              <w:t>3</w:t>
            </w:r>
          </w:p>
        </w:tc>
        <w:tc>
          <w:tcPr>
            <w:tcW w:w="1984" w:type="dxa"/>
            <w:shd w:val="clear" w:color="auto" w:fill="FFFFFF"/>
          </w:tcPr>
          <w:p w:rsidR="00F93D22" w:rsidRPr="00F93D22" w:rsidRDefault="00F93D22" w:rsidP="00F93D22">
            <w:pPr>
              <w:keepLines/>
              <w:rPr>
                <w:rFonts w:ascii="Arial" w:eastAsia="Calibri" w:hAnsi="Arial" w:cs="Arial"/>
                <w:sz w:val="16"/>
                <w:szCs w:val="16"/>
              </w:rPr>
            </w:pPr>
            <w:r w:rsidRPr="00F93D22">
              <w:rPr>
                <w:rFonts w:ascii="Arial" w:eastAsia="Calibri" w:hAnsi="Arial" w:cs="Arial"/>
                <w:sz w:val="16"/>
                <w:szCs w:val="16"/>
              </w:rPr>
              <w:t xml:space="preserve">   284 186,97         тыс. м</w:t>
            </w:r>
            <w:r w:rsidRPr="00F93D22">
              <w:rPr>
                <w:rFonts w:ascii="Arial" w:eastAsia="Calibri" w:hAnsi="Arial" w:cs="Arial"/>
                <w:sz w:val="16"/>
                <w:szCs w:val="16"/>
                <w:vertAlign w:val="superscript"/>
              </w:rPr>
              <w:t>3</w:t>
            </w:r>
          </w:p>
        </w:tc>
        <w:tc>
          <w:tcPr>
            <w:tcW w:w="1843" w:type="dxa"/>
            <w:shd w:val="clear" w:color="auto" w:fill="FFFFFF"/>
          </w:tcPr>
          <w:p w:rsidR="00F93D22" w:rsidRPr="00F93D22" w:rsidRDefault="00F93D22" w:rsidP="00F93D22">
            <w:pPr>
              <w:keepLines/>
              <w:jc w:val="center"/>
              <w:rPr>
                <w:rFonts w:ascii="Arial" w:eastAsia="Calibri" w:hAnsi="Arial" w:cs="Arial"/>
                <w:sz w:val="16"/>
                <w:szCs w:val="16"/>
              </w:rPr>
            </w:pPr>
            <w:r w:rsidRPr="00F93D22">
              <w:rPr>
                <w:rFonts w:ascii="Arial" w:eastAsia="Calibri" w:hAnsi="Arial" w:cs="Arial"/>
                <w:sz w:val="16"/>
                <w:szCs w:val="16"/>
              </w:rPr>
              <w:t>СТВУ-150</w:t>
            </w:r>
          </w:p>
        </w:tc>
      </w:tr>
      <w:tr w:rsidR="00F93D22" w:rsidRPr="00F93D22" w:rsidTr="00F93D22">
        <w:tc>
          <w:tcPr>
            <w:tcW w:w="1560" w:type="dxa"/>
            <w:shd w:val="clear" w:color="auto" w:fill="FFFFFF"/>
          </w:tcPr>
          <w:p w:rsidR="00F93D22" w:rsidRPr="00F93D22" w:rsidRDefault="00F93D22" w:rsidP="00F93D22">
            <w:pPr>
              <w:keepLines/>
              <w:rPr>
                <w:rFonts w:ascii="Arial" w:eastAsia="Calibri" w:hAnsi="Arial" w:cs="Arial"/>
                <w:sz w:val="16"/>
                <w:szCs w:val="16"/>
              </w:rPr>
            </w:pPr>
            <w:r w:rsidRPr="00F93D22">
              <w:rPr>
                <w:rFonts w:ascii="Arial" w:eastAsia="Calibri" w:hAnsi="Arial" w:cs="Arial"/>
                <w:sz w:val="16"/>
                <w:szCs w:val="16"/>
              </w:rPr>
              <w:t>2011г.           355 824,62 тыс. м</w:t>
            </w:r>
            <w:r w:rsidRPr="00F93D22">
              <w:rPr>
                <w:rFonts w:ascii="Arial" w:eastAsia="Calibri" w:hAnsi="Arial" w:cs="Arial"/>
                <w:sz w:val="16"/>
                <w:szCs w:val="16"/>
                <w:vertAlign w:val="superscript"/>
              </w:rPr>
              <w:t>3</w:t>
            </w:r>
          </w:p>
        </w:tc>
        <w:tc>
          <w:tcPr>
            <w:tcW w:w="1984" w:type="dxa"/>
            <w:shd w:val="clear" w:color="auto" w:fill="FFFFFF"/>
          </w:tcPr>
          <w:p w:rsidR="00F93D22" w:rsidRPr="00F93D22" w:rsidRDefault="00F93D22" w:rsidP="00F93D22">
            <w:pPr>
              <w:keepLines/>
              <w:jc w:val="center"/>
              <w:rPr>
                <w:rFonts w:ascii="Arial" w:eastAsia="Calibri" w:hAnsi="Arial" w:cs="Arial"/>
                <w:sz w:val="16"/>
                <w:szCs w:val="16"/>
              </w:rPr>
            </w:pPr>
            <w:r w:rsidRPr="00F93D22">
              <w:rPr>
                <w:rFonts w:ascii="Arial" w:eastAsia="Calibri" w:hAnsi="Arial" w:cs="Arial"/>
                <w:sz w:val="16"/>
                <w:szCs w:val="16"/>
              </w:rPr>
              <w:t>280 176,19         тыс. м</w:t>
            </w:r>
            <w:r w:rsidRPr="00F93D22">
              <w:rPr>
                <w:rFonts w:ascii="Arial" w:eastAsia="Calibri" w:hAnsi="Arial" w:cs="Arial"/>
                <w:sz w:val="16"/>
                <w:szCs w:val="16"/>
                <w:vertAlign w:val="superscript"/>
              </w:rPr>
              <w:t>3</w:t>
            </w:r>
          </w:p>
        </w:tc>
        <w:tc>
          <w:tcPr>
            <w:tcW w:w="1843" w:type="dxa"/>
            <w:shd w:val="clear" w:color="auto" w:fill="FFFFFF"/>
          </w:tcPr>
          <w:p w:rsidR="00F93D22" w:rsidRPr="00F93D22" w:rsidRDefault="00F93D22" w:rsidP="00F93D22">
            <w:pPr>
              <w:keepLines/>
              <w:jc w:val="center"/>
              <w:rPr>
                <w:rFonts w:ascii="Arial" w:eastAsia="Calibri" w:hAnsi="Arial" w:cs="Arial"/>
                <w:sz w:val="16"/>
                <w:szCs w:val="16"/>
              </w:rPr>
            </w:pPr>
            <w:r w:rsidRPr="00F93D22">
              <w:rPr>
                <w:rFonts w:ascii="Arial" w:eastAsia="Calibri" w:hAnsi="Arial" w:cs="Arial"/>
                <w:sz w:val="16"/>
                <w:szCs w:val="16"/>
              </w:rPr>
              <w:t>СТВУ-150</w:t>
            </w:r>
          </w:p>
        </w:tc>
      </w:tr>
      <w:tr w:rsidR="00F93D22" w:rsidRPr="00F93D22" w:rsidTr="00F93D22">
        <w:trPr>
          <w:trHeight w:val="465"/>
        </w:trPr>
        <w:tc>
          <w:tcPr>
            <w:tcW w:w="1560" w:type="dxa"/>
            <w:shd w:val="clear" w:color="auto" w:fill="FFFFFF"/>
          </w:tcPr>
          <w:p w:rsidR="00F93D22" w:rsidRPr="00F93D22" w:rsidRDefault="00F93D22" w:rsidP="00F93D22">
            <w:pPr>
              <w:keepLines/>
              <w:rPr>
                <w:rFonts w:ascii="Arial" w:eastAsia="Calibri" w:hAnsi="Arial" w:cs="Arial"/>
                <w:sz w:val="16"/>
                <w:szCs w:val="16"/>
              </w:rPr>
            </w:pPr>
            <w:r w:rsidRPr="00F93D22">
              <w:rPr>
                <w:rFonts w:ascii="Arial" w:eastAsia="Calibri" w:hAnsi="Arial" w:cs="Arial"/>
                <w:sz w:val="16"/>
                <w:szCs w:val="16"/>
              </w:rPr>
              <w:t>2012г            268 545 тыс. м</w:t>
            </w:r>
            <w:r w:rsidRPr="00F93D22">
              <w:rPr>
                <w:rFonts w:ascii="Arial" w:eastAsia="Calibri" w:hAnsi="Arial" w:cs="Arial"/>
                <w:sz w:val="16"/>
                <w:szCs w:val="16"/>
                <w:vertAlign w:val="superscript"/>
              </w:rPr>
              <w:t>3</w:t>
            </w:r>
          </w:p>
        </w:tc>
        <w:tc>
          <w:tcPr>
            <w:tcW w:w="1984" w:type="dxa"/>
            <w:shd w:val="clear" w:color="auto" w:fill="FFFFFF"/>
          </w:tcPr>
          <w:p w:rsidR="00F93D22" w:rsidRPr="00F93D22" w:rsidRDefault="00F93D22" w:rsidP="00F93D22">
            <w:pPr>
              <w:keepLines/>
              <w:jc w:val="center"/>
              <w:rPr>
                <w:rFonts w:ascii="Arial" w:eastAsia="Calibri" w:hAnsi="Arial" w:cs="Arial"/>
                <w:sz w:val="16"/>
                <w:szCs w:val="16"/>
              </w:rPr>
            </w:pPr>
            <w:r w:rsidRPr="00F93D22">
              <w:rPr>
                <w:rFonts w:ascii="Arial" w:eastAsia="Calibri" w:hAnsi="Arial" w:cs="Arial"/>
                <w:sz w:val="16"/>
                <w:szCs w:val="16"/>
              </w:rPr>
              <w:t xml:space="preserve"> 254 763,61         тыс. м</w:t>
            </w:r>
            <w:r w:rsidRPr="00F93D22">
              <w:rPr>
                <w:rFonts w:ascii="Arial" w:eastAsia="Calibri" w:hAnsi="Arial" w:cs="Arial"/>
                <w:sz w:val="16"/>
                <w:szCs w:val="16"/>
                <w:vertAlign w:val="superscript"/>
              </w:rPr>
              <w:t>3</w:t>
            </w:r>
          </w:p>
        </w:tc>
        <w:tc>
          <w:tcPr>
            <w:tcW w:w="1843" w:type="dxa"/>
            <w:shd w:val="clear" w:color="auto" w:fill="FFFFFF"/>
          </w:tcPr>
          <w:p w:rsidR="00F93D22" w:rsidRPr="00F93D22" w:rsidRDefault="00F93D22" w:rsidP="00F93D22">
            <w:pPr>
              <w:keepLines/>
              <w:jc w:val="center"/>
              <w:rPr>
                <w:rFonts w:ascii="Arial" w:eastAsia="Calibri" w:hAnsi="Arial" w:cs="Arial"/>
                <w:sz w:val="16"/>
                <w:szCs w:val="16"/>
              </w:rPr>
            </w:pPr>
            <w:r w:rsidRPr="00F93D22">
              <w:rPr>
                <w:rFonts w:ascii="Arial" w:eastAsia="Calibri" w:hAnsi="Arial" w:cs="Arial"/>
                <w:sz w:val="16"/>
                <w:szCs w:val="16"/>
              </w:rPr>
              <w:t>СТВУ-150</w:t>
            </w:r>
          </w:p>
        </w:tc>
      </w:tr>
    </w:tbl>
    <w:p w:rsidR="00F93D22" w:rsidRPr="00F93D22" w:rsidRDefault="00F93D22" w:rsidP="00F93D22">
      <w:pPr>
        <w:rPr>
          <w:rFonts w:ascii="Arial" w:hAnsi="Arial" w:cs="Arial"/>
          <w:color w:val="auto"/>
          <w:sz w:val="16"/>
          <w:szCs w:val="16"/>
        </w:rPr>
      </w:pPr>
    </w:p>
    <w:p w:rsidR="00F93D22" w:rsidRPr="00F93D22" w:rsidRDefault="00F93D22" w:rsidP="00912182">
      <w:pPr>
        <w:widowControl w:val="0"/>
        <w:ind w:firstLine="284"/>
        <w:jc w:val="both"/>
        <w:rPr>
          <w:rFonts w:ascii="Arial" w:hAnsi="Arial" w:cs="Arial"/>
          <w:color w:val="auto"/>
          <w:sz w:val="16"/>
          <w:szCs w:val="16"/>
          <w:lang w:val="x-none"/>
        </w:rPr>
      </w:pPr>
      <w:r w:rsidRPr="00F93D22">
        <w:rPr>
          <w:rFonts w:ascii="Arial" w:hAnsi="Arial" w:cs="Arial"/>
          <w:color w:val="auto"/>
          <w:sz w:val="16"/>
          <w:szCs w:val="16"/>
          <w:lang w:val="x-none"/>
        </w:rPr>
        <w:t>Вся вода, используемая для собственных нужд предприятий, и поданная для реализации в село учитывается расходомером марки СТВУ-150.</w:t>
      </w:r>
    </w:p>
    <w:p w:rsidR="00F93D22" w:rsidRDefault="00F93D22" w:rsidP="00DB75AE">
      <w:pPr>
        <w:widowControl w:val="0"/>
        <w:jc w:val="both"/>
        <w:rPr>
          <w:rFonts w:ascii="Arial" w:hAnsi="Arial" w:cs="Arial"/>
          <w:sz w:val="16"/>
          <w:szCs w:val="16"/>
        </w:rPr>
      </w:pPr>
    </w:p>
    <w:p w:rsidR="00F93D22" w:rsidRPr="00F93D22" w:rsidRDefault="00F93D22" w:rsidP="00DB75AE">
      <w:pPr>
        <w:widowControl w:val="0"/>
        <w:jc w:val="both"/>
        <w:rPr>
          <w:rFonts w:ascii="Arial" w:hAnsi="Arial" w:cs="Arial"/>
          <w:sz w:val="16"/>
          <w:szCs w:val="16"/>
        </w:rPr>
      </w:pPr>
      <w:r>
        <w:rPr>
          <w:noProof/>
          <w:sz w:val="28"/>
          <w:szCs w:val="28"/>
        </w:rPr>
        <w:drawing>
          <wp:inline distT="0" distB="0" distL="0" distR="0">
            <wp:extent cx="3020602" cy="1982912"/>
            <wp:effectExtent l="0" t="0" r="889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1A5D" w:rsidRPr="00E11A5D" w:rsidRDefault="00E11A5D" w:rsidP="00E11A5D">
      <w:pPr>
        <w:keepNext/>
        <w:ind w:left="1417" w:hanging="1559"/>
        <w:jc w:val="center"/>
        <w:outlineLvl w:val="5"/>
        <w:rPr>
          <w:rFonts w:ascii="Arial" w:hAnsi="Arial" w:cs="Arial"/>
          <w:b/>
          <w:color w:val="auto"/>
          <w:sz w:val="16"/>
          <w:szCs w:val="16"/>
          <w:lang w:val="x-none"/>
        </w:rPr>
      </w:pPr>
      <w:r w:rsidRPr="00E11A5D">
        <w:rPr>
          <w:rFonts w:ascii="Arial" w:hAnsi="Arial" w:cs="Arial"/>
          <w:b/>
          <w:color w:val="auto"/>
          <w:sz w:val="16"/>
          <w:szCs w:val="16"/>
          <w:lang w:val="x-none"/>
        </w:rPr>
        <w:t>Рисунок 19. Структурный баланс реализации питьевой</w:t>
      </w:r>
    </w:p>
    <w:p w:rsidR="00E11A5D" w:rsidRPr="00E11A5D" w:rsidRDefault="00E11A5D" w:rsidP="00E11A5D">
      <w:pPr>
        <w:keepNext/>
        <w:ind w:left="1417" w:hanging="1559"/>
        <w:jc w:val="center"/>
        <w:outlineLvl w:val="5"/>
        <w:rPr>
          <w:rFonts w:ascii="Arial" w:hAnsi="Arial" w:cs="Arial"/>
          <w:b/>
          <w:color w:val="auto"/>
          <w:sz w:val="16"/>
          <w:szCs w:val="16"/>
          <w:lang w:val="x-none"/>
        </w:rPr>
      </w:pPr>
      <w:r w:rsidRPr="00E11A5D">
        <w:rPr>
          <w:rFonts w:ascii="Arial" w:hAnsi="Arial" w:cs="Arial"/>
          <w:b/>
          <w:color w:val="auto"/>
          <w:sz w:val="16"/>
          <w:szCs w:val="16"/>
          <w:lang w:val="x-none"/>
        </w:rPr>
        <w:t>воды по группам абонентов</w:t>
      </w:r>
    </w:p>
    <w:p w:rsidR="00DB75AE" w:rsidRPr="00E11A5D" w:rsidRDefault="00DB75AE" w:rsidP="00DB75AE">
      <w:pPr>
        <w:widowControl w:val="0"/>
        <w:jc w:val="both"/>
        <w:rPr>
          <w:rFonts w:ascii="Arial" w:hAnsi="Arial" w:cs="Arial"/>
          <w:sz w:val="16"/>
          <w:szCs w:val="16"/>
          <w:lang w:val="x-none"/>
        </w:rPr>
      </w:pPr>
    </w:p>
    <w:p w:rsidR="00E11A5D" w:rsidRPr="00E11A5D" w:rsidRDefault="00E11A5D" w:rsidP="00912182">
      <w:pPr>
        <w:widowControl w:val="0"/>
        <w:ind w:firstLine="284"/>
        <w:jc w:val="both"/>
        <w:rPr>
          <w:rFonts w:ascii="Arial" w:hAnsi="Arial" w:cs="Arial"/>
          <w:color w:val="auto"/>
          <w:sz w:val="16"/>
          <w:szCs w:val="16"/>
          <w:lang w:val="x-none"/>
        </w:rPr>
      </w:pPr>
      <w:r w:rsidRPr="00E11A5D">
        <w:rPr>
          <w:rFonts w:ascii="Arial" w:hAnsi="Arial" w:cs="Arial"/>
          <w:color w:val="auto"/>
          <w:sz w:val="16"/>
          <w:szCs w:val="16"/>
          <w:lang w:val="x-none"/>
        </w:rPr>
        <w:t>Доля организаций бюджетной сферы (местный бюджет)</w:t>
      </w:r>
      <w:bookmarkStart w:id="157" w:name="page155"/>
      <w:bookmarkEnd w:id="157"/>
      <w:r w:rsidRPr="00E11A5D">
        <w:rPr>
          <w:rFonts w:ascii="Arial" w:hAnsi="Arial" w:cs="Arial"/>
          <w:color w:val="auto"/>
          <w:sz w:val="16"/>
          <w:szCs w:val="16"/>
          <w:lang w:val="x-none"/>
        </w:rPr>
        <w:t xml:space="preserve"> составляет 1,1</w:t>
      </w:r>
      <w:r w:rsidRPr="00E11A5D">
        <w:rPr>
          <w:rFonts w:ascii="Arial" w:hAnsi="Arial" w:cs="Arial"/>
          <w:color w:val="auto"/>
          <w:sz w:val="16"/>
          <w:szCs w:val="16"/>
        </w:rPr>
        <w:t xml:space="preserve"> </w:t>
      </w:r>
      <w:r w:rsidRPr="00E11A5D">
        <w:rPr>
          <w:rFonts w:ascii="Arial" w:hAnsi="Arial" w:cs="Arial"/>
          <w:color w:val="auto"/>
          <w:sz w:val="16"/>
          <w:szCs w:val="16"/>
          <w:lang w:val="x-none"/>
        </w:rPr>
        <w:t>%, на сельскохозяйственные предприятия приходится 57,3</w:t>
      </w:r>
      <w:r w:rsidRPr="00E11A5D">
        <w:rPr>
          <w:rFonts w:ascii="Arial" w:hAnsi="Arial" w:cs="Arial"/>
          <w:color w:val="auto"/>
          <w:sz w:val="16"/>
          <w:szCs w:val="16"/>
        </w:rPr>
        <w:t xml:space="preserve"> </w:t>
      </w:r>
      <w:r w:rsidRPr="00E11A5D">
        <w:rPr>
          <w:rFonts w:ascii="Arial" w:hAnsi="Arial" w:cs="Arial"/>
          <w:color w:val="auto"/>
          <w:sz w:val="16"/>
          <w:szCs w:val="16"/>
          <w:lang w:val="x-none"/>
        </w:rPr>
        <w:t>%, на прочих потребителей приходится 0,4</w:t>
      </w:r>
      <w:r w:rsidRPr="00E11A5D">
        <w:rPr>
          <w:rFonts w:ascii="Arial" w:hAnsi="Arial" w:cs="Arial"/>
          <w:color w:val="auto"/>
          <w:sz w:val="16"/>
          <w:szCs w:val="16"/>
        </w:rPr>
        <w:t xml:space="preserve"> </w:t>
      </w:r>
      <w:r w:rsidRPr="00E11A5D">
        <w:rPr>
          <w:rFonts w:ascii="Arial" w:hAnsi="Arial" w:cs="Arial"/>
          <w:color w:val="auto"/>
          <w:sz w:val="16"/>
          <w:szCs w:val="16"/>
          <w:lang w:val="x-none"/>
        </w:rPr>
        <w:t xml:space="preserve">% от общего объема водопотребления, население потребляет 41,2 % от общего объема водопотребления. </w:t>
      </w:r>
    </w:p>
    <w:p w:rsidR="00E11A5D" w:rsidRPr="00E11A5D" w:rsidRDefault="00E11A5D" w:rsidP="00912182">
      <w:pPr>
        <w:widowControl w:val="0"/>
        <w:ind w:firstLine="284"/>
        <w:jc w:val="both"/>
        <w:rPr>
          <w:rFonts w:ascii="Arial" w:hAnsi="Arial" w:cs="Arial"/>
          <w:color w:val="auto"/>
          <w:sz w:val="16"/>
          <w:szCs w:val="16"/>
          <w:lang w:val="x-none"/>
        </w:rPr>
      </w:pPr>
      <w:r w:rsidRPr="00E11A5D">
        <w:rPr>
          <w:rFonts w:ascii="Arial" w:hAnsi="Arial" w:cs="Arial"/>
          <w:color w:val="auto"/>
          <w:sz w:val="16"/>
          <w:szCs w:val="16"/>
          <w:lang w:val="x-none"/>
        </w:rPr>
        <w:t xml:space="preserve">Сведения о фактическом потреблении населением питьевой воды, </w:t>
      </w:r>
      <w:r w:rsidRPr="00E11A5D">
        <w:rPr>
          <w:rFonts w:ascii="Arial" w:hAnsi="Arial" w:cs="Arial"/>
          <w:color w:val="auto"/>
          <w:sz w:val="16"/>
          <w:szCs w:val="16"/>
        </w:rPr>
        <w:t xml:space="preserve">приведены </w:t>
      </w:r>
      <w:r w:rsidRPr="00E11A5D">
        <w:rPr>
          <w:rFonts w:ascii="Arial" w:hAnsi="Arial" w:cs="Arial"/>
          <w:color w:val="auto"/>
          <w:sz w:val="16"/>
          <w:szCs w:val="16"/>
          <w:lang w:val="x-none"/>
        </w:rPr>
        <w:t>исходя из статистических и расчетных данных и сведений о действующих нормативах.</w:t>
      </w:r>
    </w:p>
    <w:p w:rsidR="00E11A5D" w:rsidRPr="00E11A5D" w:rsidRDefault="00E11A5D" w:rsidP="00912182">
      <w:pPr>
        <w:widowControl w:val="0"/>
        <w:ind w:firstLine="284"/>
        <w:jc w:val="both"/>
        <w:rPr>
          <w:rFonts w:ascii="Arial" w:hAnsi="Arial" w:cs="Arial"/>
          <w:color w:val="auto"/>
          <w:sz w:val="16"/>
          <w:szCs w:val="16"/>
          <w:lang w:val="x-none"/>
        </w:rPr>
      </w:pPr>
      <w:r w:rsidRPr="00E11A5D">
        <w:rPr>
          <w:rFonts w:ascii="Arial" w:hAnsi="Arial" w:cs="Arial"/>
          <w:color w:val="auto"/>
          <w:sz w:val="16"/>
          <w:szCs w:val="16"/>
          <w:lang w:val="x-none"/>
        </w:rPr>
        <w:t>Постановлением Министерства жилищно-коммунального хозяйства Ставропольского края от 29.08.2012 г. № 301-о/д были утверждены нормативы потребления коммунальных услуг по водоснабжению и водоотведению в Ставропольском крае, которые в зависимости от степени благоустройства жилищного фонда составляют от 1,2 м</w:t>
      </w:r>
      <w:r w:rsidRPr="00E11A5D">
        <w:rPr>
          <w:rFonts w:ascii="Arial" w:hAnsi="Arial" w:cs="Arial"/>
          <w:color w:val="auto"/>
          <w:sz w:val="16"/>
          <w:szCs w:val="16"/>
          <w:vertAlign w:val="superscript"/>
          <w:lang w:val="x-none"/>
        </w:rPr>
        <w:t>3</w:t>
      </w:r>
      <w:r w:rsidRPr="00E11A5D">
        <w:rPr>
          <w:rFonts w:ascii="Arial" w:hAnsi="Arial" w:cs="Arial"/>
          <w:color w:val="auto"/>
          <w:sz w:val="16"/>
          <w:szCs w:val="16"/>
          <w:lang w:val="x-none"/>
        </w:rPr>
        <w:t xml:space="preserve"> до 7,3</w:t>
      </w:r>
      <w:r w:rsidRPr="00E11A5D">
        <w:rPr>
          <w:rFonts w:ascii="Arial" w:hAnsi="Arial" w:cs="Arial"/>
          <w:color w:val="auto"/>
          <w:sz w:val="16"/>
          <w:szCs w:val="16"/>
        </w:rPr>
        <w:t xml:space="preserve"> </w:t>
      </w:r>
      <w:r w:rsidRPr="00E11A5D">
        <w:rPr>
          <w:rFonts w:ascii="Arial" w:hAnsi="Arial" w:cs="Arial"/>
          <w:color w:val="auto"/>
          <w:sz w:val="16"/>
          <w:szCs w:val="16"/>
          <w:lang w:val="x-none"/>
        </w:rPr>
        <w:t>м</w:t>
      </w:r>
      <w:r w:rsidRPr="00E11A5D">
        <w:rPr>
          <w:rFonts w:ascii="Arial" w:hAnsi="Arial" w:cs="Arial"/>
          <w:color w:val="auto"/>
          <w:sz w:val="16"/>
          <w:szCs w:val="16"/>
          <w:vertAlign w:val="superscript"/>
          <w:lang w:val="x-none"/>
        </w:rPr>
        <w:t>3</w:t>
      </w:r>
      <w:r w:rsidRPr="00E11A5D">
        <w:rPr>
          <w:rFonts w:ascii="Arial" w:hAnsi="Arial" w:cs="Arial"/>
          <w:color w:val="auto"/>
          <w:sz w:val="16"/>
          <w:szCs w:val="16"/>
          <w:lang w:val="x-none"/>
        </w:rPr>
        <w:t xml:space="preserve"> на чел. в месяц.</w:t>
      </w:r>
      <w:r w:rsidRPr="00E11A5D">
        <w:rPr>
          <w:rFonts w:ascii="Arial" w:hAnsi="Arial" w:cs="Arial"/>
          <w:color w:val="auto"/>
          <w:sz w:val="16"/>
          <w:szCs w:val="16"/>
        </w:rPr>
        <w:t xml:space="preserve"> </w:t>
      </w:r>
      <w:r w:rsidRPr="00E11A5D">
        <w:rPr>
          <w:rFonts w:ascii="Arial" w:hAnsi="Arial" w:cs="Arial"/>
          <w:color w:val="auto"/>
          <w:sz w:val="16"/>
          <w:szCs w:val="16"/>
          <w:lang w:val="x-none"/>
        </w:rPr>
        <w:t>Фактическое удельное потребление в 2012 году составило в среднем (учитывая все степени благоустройства) 88,6  л. на чел. в сутки или 2,7 м</w:t>
      </w:r>
      <w:r w:rsidRPr="00E11A5D">
        <w:rPr>
          <w:rFonts w:ascii="Arial" w:hAnsi="Arial" w:cs="Arial"/>
          <w:color w:val="auto"/>
          <w:sz w:val="16"/>
          <w:szCs w:val="16"/>
          <w:vertAlign w:val="superscript"/>
          <w:lang w:val="x-none"/>
        </w:rPr>
        <w:t>3</w:t>
      </w:r>
      <w:r w:rsidRPr="00E11A5D">
        <w:rPr>
          <w:rFonts w:ascii="Arial" w:hAnsi="Arial" w:cs="Arial"/>
          <w:color w:val="auto"/>
          <w:sz w:val="16"/>
          <w:szCs w:val="16"/>
          <w:lang w:val="x-none"/>
        </w:rPr>
        <w:t xml:space="preserve"> на чел. в месяц.</w:t>
      </w:r>
      <w:r w:rsidRPr="00E11A5D">
        <w:rPr>
          <w:rFonts w:ascii="Arial" w:hAnsi="Arial" w:cs="Arial"/>
          <w:color w:val="auto"/>
          <w:sz w:val="16"/>
          <w:szCs w:val="16"/>
        </w:rPr>
        <w:t xml:space="preserve"> </w:t>
      </w:r>
      <w:r w:rsidRPr="00E11A5D">
        <w:rPr>
          <w:rFonts w:ascii="Arial" w:hAnsi="Arial" w:cs="Arial"/>
          <w:color w:val="auto"/>
          <w:sz w:val="16"/>
          <w:szCs w:val="16"/>
          <w:lang w:val="x-none"/>
        </w:rPr>
        <w:t>В последние годы уделяется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индивидуальных приборов учета воды.</w:t>
      </w:r>
      <w:r w:rsidRPr="00E11A5D">
        <w:rPr>
          <w:rFonts w:ascii="Arial" w:hAnsi="Arial" w:cs="Arial"/>
          <w:color w:val="auto"/>
          <w:sz w:val="16"/>
          <w:szCs w:val="16"/>
        </w:rPr>
        <w:t xml:space="preserve"> </w:t>
      </w:r>
      <w:r w:rsidRPr="00E11A5D">
        <w:rPr>
          <w:rFonts w:ascii="Arial" w:hAnsi="Arial" w:cs="Arial"/>
          <w:color w:val="auto"/>
          <w:sz w:val="16"/>
          <w:szCs w:val="16"/>
          <w:lang w:val="x-none"/>
        </w:rPr>
        <w:t>На сегодняшний день  95,5</w:t>
      </w:r>
      <w:r w:rsidRPr="00E11A5D">
        <w:rPr>
          <w:rFonts w:ascii="Arial" w:hAnsi="Arial" w:cs="Arial"/>
          <w:color w:val="auto"/>
          <w:sz w:val="16"/>
          <w:szCs w:val="16"/>
        </w:rPr>
        <w:t xml:space="preserve"> </w:t>
      </w:r>
      <w:r w:rsidRPr="00E11A5D">
        <w:rPr>
          <w:rFonts w:ascii="Arial" w:hAnsi="Arial" w:cs="Arial"/>
          <w:color w:val="auto"/>
          <w:sz w:val="16"/>
          <w:szCs w:val="16"/>
          <w:lang w:val="x-none"/>
        </w:rPr>
        <w:t>% населения села Бурлацкое имеют индивидуальные приборы учета воды. Данная работа ведется параллельно с изучением влияния установки приборов учета на потребление и рациональное использование воды. В настоящее время в селе Бурлацкое оснащены приборами учета воды 100% абонентов – юридических лиц. Дефицит производственных мощностей отсутствует. Резерв мощностей системы водоснабжения составляет 52 624 куб. м.</w:t>
      </w:r>
      <w:r w:rsidRPr="00E11A5D">
        <w:rPr>
          <w:rFonts w:ascii="Arial" w:hAnsi="Arial" w:cs="Arial"/>
          <w:color w:val="auto"/>
          <w:sz w:val="16"/>
          <w:szCs w:val="16"/>
        </w:rPr>
        <w:t xml:space="preserve"> </w:t>
      </w:r>
      <w:r w:rsidRPr="00E11A5D">
        <w:rPr>
          <w:rFonts w:ascii="Arial" w:hAnsi="Arial" w:cs="Arial"/>
          <w:color w:val="auto"/>
          <w:sz w:val="16"/>
          <w:szCs w:val="16"/>
          <w:lang w:val="x-none"/>
        </w:rPr>
        <w:t>Фактическое удельное потребление воды населением на 1 чел. в сутки (в</w:t>
      </w:r>
      <w:r w:rsidRPr="00E11A5D">
        <w:rPr>
          <w:rFonts w:ascii="Arial" w:hAnsi="Arial" w:cs="Arial"/>
          <w:color w:val="auto"/>
          <w:sz w:val="16"/>
          <w:szCs w:val="16"/>
        </w:rPr>
        <w:t xml:space="preserve"> </w:t>
      </w:r>
      <w:r w:rsidRPr="00E11A5D">
        <w:rPr>
          <w:rFonts w:ascii="Arial" w:hAnsi="Arial" w:cs="Arial"/>
          <w:color w:val="auto"/>
          <w:sz w:val="16"/>
          <w:szCs w:val="16"/>
          <w:lang w:val="x-none"/>
        </w:rPr>
        <w:t xml:space="preserve">среднем с учетом всех степеней благоустройства) составило: 2008 г. – 81,3 л; 2012 г.– 88,6 л; </w:t>
      </w:r>
      <w:r w:rsidRPr="00E11A5D">
        <w:rPr>
          <w:rFonts w:ascii="Arial" w:hAnsi="Arial" w:cs="Arial"/>
          <w:color w:val="auto"/>
          <w:sz w:val="16"/>
          <w:szCs w:val="16"/>
          <w:lang w:val="x-none"/>
        </w:rPr>
        <w:lastRenderedPageBreak/>
        <w:t>прогнозируемое в 2015 г. – 92,1 л. (см. рисунок 22).</w:t>
      </w:r>
    </w:p>
    <w:p w:rsidR="00576912" w:rsidRPr="00E11A5D" w:rsidRDefault="00E11A5D" w:rsidP="00DB75AE">
      <w:pPr>
        <w:widowControl w:val="0"/>
        <w:jc w:val="both"/>
        <w:rPr>
          <w:rFonts w:ascii="Arial" w:hAnsi="Arial" w:cs="Arial"/>
          <w:sz w:val="16"/>
          <w:szCs w:val="16"/>
          <w:lang w:val="x-none"/>
        </w:rPr>
      </w:pPr>
      <w:r>
        <w:rPr>
          <w:i/>
          <w:noProof/>
          <w:spacing w:val="-7"/>
          <w:sz w:val="28"/>
          <w:szCs w:val="28"/>
        </w:rPr>
        <w:drawing>
          <wp:inline distT="0" distB="0" distL="0" distR="0">
            <wp:extent cx="3329940" cy="1946511"/>
            <wp:effectExtent l="0" t="0" r="22860" b="15875"/>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6912" w:rsidRDefault="00576912" w:rsidP="00DB75AE">
      <w:pPr>
        <w:widowControl w:val="0"/>
        <w:jc w:val="both"/>
        <w:rPr>
          <w:rFonts w:ascii="Arial" w:hAnsi="Arial" w:cs="Arial"/>
          <w:sz w:val="16"/>
          <w:szCs w:val="16"/>
        </w:rPr>
      </w:pPr>
    </w:p>
    <w:p w:rsidR="00E11A5D" w:rsidRPr="00E11A5D" w:rsidRDefault="00E11A5D" w:rsidP="00E11A5D">
      <w:pPr>
        <w:keepNext/>
        <w:ind w:left="1417" w:hanging="1559"/>
        <w:jc w:val="center"/>
        <w:outlineLvl w:val="2"/>
        <w:rPr>
          <w:rFonts w:ascii="Arial" w:hAnsi="Arial" w:cs="Arial"/>
          <w:b/>
          <w:color w:val="auto"/>
          <w:sz w:val="16"/>
          <w:szCs w:val="16"/>
          <w:lang w:val="x-none"/>
        </w:rPr>
      </w:pPr>
      <w:r w:rsidRPr="00E11A5D">
        <w:rPr>
          <w:rFonts w:ascii="Arial" w:hAnsi="Arial" w:cs="Arial"/>
          <w:b/>
          <w:color w:val="auto"/>
          <w:sz w:val="16"/>
          <w:szCs w:val="16"/>
          <w:lang w:val="x-none"/>
        </w:rPr>
        <w:t xml:space="preserve">Рисунок </w:t>
      </w:r>
      <w:r w:rsidRPr="00E11A5D">
        <w:rPr>
          <w:rFonts w:ascii="Arial" w:hAnsi="Arial" w:cs="Arial"/>
          <w:b/>
          <w:color w:val="auto"/>
          <w:sz w:val="16"/>
          <w:szCs w:val="16"/>
          <w:lang w:val="x-none"/>
        </w:rPr>
        <w:fldChar w:fldCharType="begin"/>
      </w:r>
      <w:r w:rsidRPr="00E11A5D">
        <w:rPr>
          <w:rFonts w:ascii="Arial" w:hAnsi="Arial" w:cs="Arial"/>
          <w:b/>
          <w:color w:val="auto"/>
          <w:sz w:val="16"/>
          <w:szCs w:val="16"/>
          <w:lang w:val="x-none"/>
        </w:rPr>
        <w:instrText xml:space="preserve"> SEQ Рисунок \* ARABIC </w:instrText>
      </w:r>
      <w:r w:rsidRPr="00E11A5D">
        <w:rPr>
          <w:rFonts w:ascii="Arial" w:hAnsi="Arial" w:cs="Arial"/>
          <w:b/>
          <w:color w:val="auto"/>
          <w:sz w:val="16"/>
          <w:szCs w:val="16"/>
          <w:lang w:val="x-none"/>
        </w:rPr>
        <w:fldChar w:fldCharType="separate"/>
      </w:r>
      <w:r w:rsidR="00551B50">
        <w:rPr>
          <w:rFonts w:ascii="Arial" w:hAnsi="Arial" w:cs="Arial"/>
          <w:b/>
          <w:noProof/>
          <w:color w:val="auto"/>
          <w:sz w:val="16"/>
          <w:szCs w:val="16"/>
          <w:lang w:val="x-none"/>
        </w:rPr>
        <w:t>10</w:t>
      </w:r>
      <w:r w:rsidRPr="00E11A5D">
        <w:rPr>
          <w:rFonts w:ascii="Arial" w:hAnsi="Arial" w:cs="Arial"/>
          <w:b/>
          <w:color w:val="auto"/>
          <w:sz w:val="16"/>
          <w:szCs w:val="16"/>
          <w:lang w:val="x-none"/>
        </w:rPr>
        <w:fldChar w:fldCharType="end"/>
      </w:r>
      <w:r w:rsidRPr="00E11A5D">
        <w:rPr>
          <w:rFonts w:ascii="Arial" w:hAnsi="Arial" w:cs="Arial"/>
          <w:b/>
          <w:color w:val="auto"/>
          <w:sz w:val="16"/>
          <w:szCs w:val="16"/>
          <w:lang w:val="x-none"/>
        </w:rPr>
        <w:t>0. Удельное потребление воды на 1чел. в сутки</w:t>
      </w:r>
    </w:p>
    <w:p w:rsidR="00576912" w:rsidRPr="00E11A5D" w:rsidRDefault="00576912" w:rsidP="00DB75AE">
      <w:pPr>
        <w:widowControl w:val="0"/>
        <w:jc w:val="both"/>
        <w:rPr>
          <w:rFonts w:ascii="Arial" w:hAnsi="Arial" w:cs="Arial"/>
          <w:sz w:val="16"/>
          <w:szCs w:val="16"/>
          <w:lang w:val="x-none"/>
        </w:rPr>
      </w:pPr>
    </w:p>
    <w:p w:rsidR="0086565A" w:rsidRPr="0086565A" w:rsidRDefault="0086565A" w:rsidP="0086565A">
      <w:pPr>
        <w:widowControl w:val="0"/>
        <w:ind w:firstLine="709"/>
        <w:jc w:val="both"/>
        <w:rPr>
          <w:rFonts w:ascii="Arial" w:hAnsi="Arial" w:cs="Arial"/>
          <w:color w:val="auto"/>
          <w:sz w:val="16"/>
          <w:szCs w:val="16"/>
          <w:lang w:val="x-none"/>
        </w:rPr>
      </w:pPr>
      <w:r w:rsidRPr="0086565A">
        <w:rPr>
          <w:rFonts w:ascii="Arial" w:hAnsi="Arial" w:cs="Arial"/>
          <w:color w:val="auto"/>
          <w:sz w:val="16"/>
          <w:szCs w:val="16"/>
          <w:lang w:val="x-none"/>
        </w:rPr>
        <w:t>Сведения о фактических и планируемых потерях питьевой и технической воды при ее транспортировке.</w:t>
      </w:r>
    </w:p>
    <w:p w:rsidR="0086565A" w:rsidRPr="0086565A" w:rsidRDefault="0086565A" w:rsidP="0086565A">
      <w:pPr>
        <w:widowControl w:val="0"/>
        <w:ind w:firstLine="709"/>
        <w:jc w:val="both"/>
        <w:rPr>
          <w:rFonts w:ascii="Arial" w:hAnsi="Arial" w:cs="Arial"/>
          <w:color w:val="auto"/>
          <w:sz w:val="16"/>
          <w:szCs w:val="16"/>
          <w:lang w:val="x-none"/>
        </w:rPr>
      </w:pPr>
    </w:p>
    <w:p w:rsidR="0086565A" w:rsidRPr="0086565A" w:rsidRDefault="0086565A" w:rsidP="0086565A">
      <w:pPr>
        <w:keepNext/>
        <w:ind w:left="1417" w:hanging="1559"/>
        <w:outlineLvl w:val="2"/>
        <w:rPr>
          <w:rFonts w:ascii="Arial" w:hAnsi="Arial" w:cs="Arial"/>
          <w:b/>
          <w:color w:val="auto"/>
          <w:sz w:val="16"/>
          <w:szCs w:val="16"/>
          <w:lang w:val="x-none" w:eastAsia="x-none"/>
        </w:rPr>
      </w:pPr>
      <w:r w:rsidRPr="0086565A">
        <w:rPr>
          <w:rFonts w:ascii="Arial" w:hAnsi="Arial" w:cs="Arial"/>
          <w:b/>
          <w:color w:val="auto"/>
          <w:sz w:val="16"/>
          <w:szCs w:val="16"/>
          <w:lang w:eastAsia="x-none"/>
        </w:rPr>
        <w:t xml:space="preserve">  </w:t>
      </w:r>
      <w:r w:rsidRPr="0086565A">
        <w:rPr>
          <w:rFonts w:ascii="Arial" w:hAnsi="Arial" w:cs="Arial"/>
          <w:b/>
          <w:color w:val="auto"/>
          <w:sz w:val="16"/>
          <w:szCs w:val="16"/>
          <w:lang w:val="x-none" w:eastAsia="x-none"/>
        </w:rPr>
        <w:t xml:space="preserve">Таблица </w:t>
      </w:r>
      <w:r w:rsidRPr="0086565A">
        <w:rPr>
          <w:rFonts w:ascii="Arial" w:hAnsi="Arial" w:cs="Arial"/>
          <w:b/>
          <w:color w:val="auto"/>
          <w:sz w:val="16"/>
          <w:szCs w:val="16"/>
          <w:lang w:val="x-none" w:eastAsia="x-none"/>
        </w:rPr>
        <w:fldChar w:fldCharType="begin"/>
      </w:r>
      <w:r w:rsidRPr="0086565A">
        <w:rPr>
          <w:rFonts w:ascii="Arial" w:hAnsi="Arial" w:cs="Arial"/>
          <w:b/>
          <w:color w:val="auto"/>
          <w:sz w:val="16"/>
          <w:szCs w:val="16"/>
          <w:lang w:val="x-none" w:eastAsia="x-none"/>
        </w:rPr>
        <w:instrText xml:space="preserve"> SEQ Таблица \* ARABIC </w:instrText>
      </w:r>
      <w:r w:rsidRPr="0086565A">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26</w:t>
      </w:r>
      <w:r w:rsidRPr="0086565A">
        <w:rPr>
          <w:rFonts w:ascii="Arial" w:hAnsi="Arial" w:cs="Arial"/>
          <w:b/>
          <w:color w:val="auto"/>
          <w:sz w:val="16"/>
          <w:szCs w:val="16"/>
          <w:lang w:val="x-none" w:eastAsia="x-none"/>
        </w:rPr>
        <w:fldChar w:fldCharType="end"/>
      </w:r>
      <w:r w:rsidRPr="0086565A">
        <w:rPr>
          <w:rFonts w:ascii="Arial" w:hAnsi="Arial" w:cs="Arial"/>
          <w:b/>
          <w:color w:val="auto"/>
          <w:sz w:val="16"/>
          <w:szCs w:val="16"/>
          <w:lang w:val="x-none" w:eastAsia="x-none"/>
        </w:rPr>
        <w:t>. Фактические годовые потери</w:t>
      </w:r>
    </w:p>
    <w:p w:rsidR="00576912" w:rsidRDefault="00576912" w:rsidP="00DB75AE">
      <w:pPr>
        <w:widowControl w:val="0"/>
        <w:jc w:val="both"/>
        <w:rPr>
          <w:rFonts w:ascii="Arial" w:hAnsi="Arial" w:cs="Arial"/>
          <w:sz w:val="16"/>
          <w:szCs w:val="16"/>
        </w:rPr>
      </w:pPr>
    </w:p>
    <w:tbl>
      <w:tblPr>
        <w:tblW w:w="5366"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613"/>
        <w:gridCol w:w="635"/>
        <w:gridCol w:w="992"/>
        <w:gridCol w:w="1134"/>
        <w:gridCol w:w="992"/>
      </w:tblGrid>
      <w:tr w:rsidR="0086565A" w:rsidRPr="0086565A" w:rsidTr="00912182">
        <w:trPr>
          <w:trHeight w:val="252"/>
          <w:jc w:val="center"/>
        </w:trPr>
        <w:tc>
          <w:tcPr>
            <w:tcW w:w="1613" w:type="dxa"/>
            <w:shd w:val="clear" w:color="auto" w:fill="FFFFFF"/>
            <w:vAlign w:val="bottom"/>
          </w:tcPr>
          <w:p w:rsidR="0086565A" w:rsidRPr="0086565A" w:rsidRDefault="0086565A" w:rsidP="0086565A">
            <w:pPr>
              <w:ind w:left="275" w:firstLine="76"/>
              <w:jc w:val="center"/>
              <w:rPr>
                <w:rFonts w:ascii="Arial" w:hAnsi="Arial" w:cs="Arial"/>
                <w:sz w:val="16"/>
                <w:szCs w:val="16"/>
              </w:rPr>
            </w:pPr>
            <w:r w:rsidRPr="0086565A">
              <w:rPr>
                <w:rFonts w:ascii="Arial" w:hAnsi="Arial" w:cs="Arial"/>
                <w:sz w:val="16"/>
                <w:szCs w:val="16"/>
              </w:rPr>
              <w:t>Показатели</w:t>
            </w:r>
          </w:p>
        </w:tc>
        <w:tc>
          <w:tcPr>
            <w:tcW w:w="635" w:type="dxa"/>
            <w:shd w:val="clear" w:color="auto" w:fill="FFFFFF"/>
            <w:vAlign w:val="bottom"/>
          </w:tcPr>
          <w:p w:rsidR="0086565A" w:rsidRPr="0086565A" w:rsidRDefault="0086565A" w:rsidP="0086565A">
            <w:pPr>
              <w:ind w:left="275" w:hanging="142"/>
              <w:jc w:val="center"/>
              <w:rPr>
                <w:rFonts w:ascii="Arial" w:hAnsi="Arial" w:cs="Arial"/>
                <w:sz w:val="16"/>
                <w:szCs w:val="16"/>
              </w:rPr>
            </w:pPr>
            <w:r w:rsidRPr="0086565A">
              <w:rPr>
                <w:rFonts w:ascii="Arial" w:hAnsi="Arial" w:cs="Arial"/>
                <w:sz w:val="16"/>
                <w:szCs w:val="16"/>
              </w:rPr>
              <w:t>Ед.</w:t>
            </w:r>
          </w:p>
          <w:p w:rsidR="0086565A" w:rsidRPr="0086565A" w:rsidRDefault="0086565A" w:rsidP="0086565A">
            <w:pPr>
              <w:ind w:left="275" w:hanging="142"/>
              <w:jc w:val="center"/>
              <w:rPr>
                <w:rFonts w:ascii="Arial" w:hAnsi="Arial" w:cs="Arial"/>
                <w:sz w:val="16"/>
                <w:szCs w:val="16"/>
              </w:rPr>
            </w:pPr>
            <w:r w:rsidRPr="0086565A">
              <w:rPr>
                <w:rFonts w:ascii="Arial" w:hAnsi="Arial" w:cs="Arial"/>
                <w:sz w:val="16"/>
                <w:szCs w:val="16"/>
              </w:rPr>
              <w:t>измерения</w:t>
            </w:r>
          </w:p>
        </w:tc>
        <w:tc>
          <w:tcPr>
            <w:tcW w:w="992" w:type="dxa"/>
            <w:shd w:val="clear" w:color="auto" w:fill="FFFFFF"/>
            <w:vAlign w:val="bottom"/>
          </w:tcPr>
          <w:p w:rsidR="0086565A" w:rsidRPr="0086565A" w:rsidRDefault="0086565A" w:rsidP="0086565A">
            <w:pPr>
              <w:ind w:left="275" w:hanging="142"/>
              <w:jc w:val="center"/>
              <w:rPr>
                <w:rFonts w:ascii="Arial" w:hAnsi="Arial" w:cs="Arial"/>
                <w:sz w:val="16"/>
                <w:szCs w:val="16"/>
              </w:rPr>
            </w:pPr>
            <w:r w:rsidRPr="0086565A">
              <w:rPr>
                <w:rFonts w:ascii="Arial" w:hAnsi="Arial" w:cs="Arial"/>
                <w:sz w:val="16"/>
                <w:szCs w:val="16"/>
              </w:rPr>
              <w:t>2010 г.</w:t>
            </w:r>
          </w:p>
        </w:tc>
        <w:tc>
          <w:tcPr>
            <w:tcW w:w="1134" w:type="dxa"/>
            <w:shd w:val="clear" w:color="auto" w:fill="FFFFFF"/>
            <w:vAlign w:val="bottom"/>
          </w:tcPr>
          <w:p w:rsidR="0086565A" w:rsidRPr="0086565A" w:rsidRDefault="0086565A" w:rsidP="0086565A">
            <w:pPr>
              <w:ind w:left="275" w:hanging="142"/>
              <w:jc w:val="center"/>
              <w:rPr>
                <w:rFonts w:ascii="Arial" w:hAnsi="Arial" w:cs="Arial"/>
                <w:sz w:val="16"/>
                <w:szCs w:val="16"/>
              </w:rPr>
            </w:pPr>
            <w:r w:rsidRPr="0086565A">
              <w:rPr>
                <w:rFonts w:ascii="Arial" w:hAnsi="Arial" w:cs="Arial"/>
                <w:sz w:val="16"/>
                <w:szCs w:val="16"/>
              </w:rPr>
              <w:t>2011 г.</w:t>
            </w:r>
          </w:p>
        </w:tc>
        <w:tc>
          <w:tcPr>
            <w:tcW w:w="992" w:type="dxa"/>
            <w:shd w:val="clear" w:color="auto" w:fill="FFFFFF"/>
            <w:vAlign w:val="bottom"/>
          </w:tcPr>
          <w:p w:rsidR="0086565A" w:rsidRPr="0086565A" w:rsidRDefault="0086565A" w:rsidP="0086565A">
            <w:pPr>
              <w:ind w:left="275" w:hanging="142"/>
              <w:jc w:val="center"/>
              <w:rPr>
                <w:rFonts w:ascii="Arial" w:hAnsi="Arial" w:cs="Arial"/>
                <w:sz w:val="16"/>
                <w:szCs w:val="16"/>
              </w:rPr>
            </w:pPr>
            <w:r w:rsidRPr="0086565A">
              <w:rPr>
                <w:rFonts w:ascii="Arial" w:hAnsi="Arial" w:cs="Arial"/>
                <w:sz w:val="16"/>
                <w:szCs w:val="16"/>
              </w:rPr>
              <w:t>2012 г.</w:t>
            </w:r>
          </w:p>
        </w:tc>
      </w:tr>
      <w:tr w:rsidR="0086565A" w:rsidRPr="0086565A" w:rsidTr="00912182">
        <w:trPr>
          <w:trHeight w:val="392"/>
          <w:jc w:val="center"/>
        </w:trPr>
        <w:tc>
          <w:tcPr>
            <w:tcW w:w="1613" w:type="dxa"/>
            <w:shd w:val="clear" w:color="auto" w:fill="FFFFFF"/>
            <w:vAlign w:val="center"/>
          </w:tcPr>
          <w:p w:rsidR="0086565A" w:rsidRPr="0086565A" w:rsidRDefault="0086565A" w:rsidP="0086565A">
            <w:pPr>
              <w:keepLines/>
              <w:ind w:left="275" w:firstLine="76"/>
              <w:rPr>
                <w:rFonts w:ascii="Arial" w:eastAsia="Calibri" w:hAnsi="Arial" w:cs="Arial"/>
                <w:sz w:val="16"/>
                <w:szCs w:val="16"/>
              </w:rPr>
            </w:pPr>
            <w:r w:rsidRPr="0086565A">
              <w:rPr>
                <w:rFonts w:ascii="Arial" w:eastAsia="Calibri" w:hAnsi="Arial" w:cs="Arial"/>
                <w:sz w:val="16"/>
                <w:szCs w:val="16"/>
              </w:rPr>
              <w:t>Подано воды в сеть</w:t>
            </w:r>
          </w:p>
        </w:tc>
        <w:tc>
          <w:tcPr>
            <w:tcW w:w="635" w:type="dxa"/>
            <w:shd w:val="clear" w:color="auto" w:fill="FFFFFF"/>
            <w:vAlign w:val="center"/>
          </w:tcPr>
          <w:p w:rsidR="0086565A" w:rsidRPr="0086565A" w:rsidRDefault="0086565A" w:rsidP="0086565A">
            <w:pPr>
              <w:keepLines/>
              <w:ind w:left="275" w:hanging="142"/>
              <w:jc w:val="center"/>
              <w:rPr>
                <w:rFonts w:ascii="Arial" w:eastAsia="Calibri" w:hAnsi="Arial" w:cs="Arial"/>
                <w:sz w:val="16"/>
                <w:szCs w:val="16"/>
              </w:rPr>
            </w:pPr>
            <w:r w:rsidRPr="0086565A">
              <w:rPr>
                <w:rFonts w:ascii="Arial" w:eastAsia="Calibri" w:hAnsi="Arial" w:cs="Arial"/>
                <w:sz w:val="16"/>
                <w:szCs w:val="16"/>
              </w:rPr>
              <w:t>м</w:t>
            </w:r>
            <w:r w:rsidRPr="0086565A">
              <w:rPr>
                <w:rFonts w:ascii="Arial" w:eastAsia="Calibri" w:hAnsi="Arial" w:cs="Arial"/>
                <w:sz w:val="16"/>
                <w:szCs w:val="16"/>
                <w:vertAlign w:val="superscript"/>
              </w:rPr>
              <w:t>3</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307 610</w:t>
            </w:r>
          </w:p>
        </w:tc>
        <w:tc>
          <w:tcPr>
            <w:tcW w:w="1134"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355824,62</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268 545</w:t>
            </w:r>
          </w:p>
        </w:tc>
      </w:tr>
      <w:tr w:rsidR="0086565A" w:rsidRPr="0086565A" w:rsidTr="00912182">
        <w:trPr>
          <w:trHeight w:val="347"/>
          <w:jc w:val="center"/>
        </w:trPr>
        <w:tc>
          <w:tcPr>
            <w:tcW w:w="1613" w:type="dxa"/>
            <w:shd w:val="clear" w:color="auto" w:fill="FFFFFF"/>
            <w:vAlign w:val="center"/>
          </w:tcPr>
          <w:p w:rsidR="0086565A" w:rsidRPr="0086565A" w:rsidRDefault="0086565A" w:rsidP="0086565A">
            <w:pPr>
              <w:keepLines/>
              <w:ind w:left="275" w:firstLine="76"/>
              <w:rPr>
                <w:rFonts w:ascii="Arial" w:eastAsia="Calibri" w:hAnsi="Arial" w:cs="Arial"/>
                <w:sz w:val="16"/>
                <w:szCs w:val="16"/>
              </w:rPr>
            </w:pPr>
            <w:r w:rsidRPr="0086565A">
              <w:rPr>
                <w:rFonts w:ascii="Arial" w:eastAsia="Calibri" w:hAnsi="Arial" w:cs="Arial"/>
                <w:sz w:val="16"/>
                <w:szCs w:val="16"/>
              </w:rPr>
              <w:t>Потери воды</w:t>
            </w:r>
          </w:p>
        </w:tc>
        <w:tc>
          <w:tcPr>
            <w:tcW w:w="635" w:type="dxa"/>
            <w:shd w:val="clear" w:color="auto" w:fill="FFFFFF"/>
            <w:vAlign w:val="center"/>
          </w:tcPr>
          <w:p w:rsidR="0086565A" w:rsidRPr="0086565A" w:rsidRDefault="0086565A" w:rsidP="0086565A">
            <w:pPr>
              <w:keepLines/>
              <w:ind w:left="275" w:hanging="142"/>
              <w:jc w:val="center"/>
              <w:rPr>
                <w:rFonts w:ascii="Arial" w:eastAsia="Calibri" w:hAnsi="Arial" w:cs="Arial"/>
                <w:sz w:val="16"/>
                <w:szCs w:val="16"/>
                <w:vertAlign w:val="superscript"/>
              </w:rPr>
            </w:pPr>
            <w:r w:rsidRPr="0086565A">
              <w:rPr>
                <w:rFonts w:ascii="Arial" w:eastAsia="Calibri" w:hAnsi="Arial" w:cs="Arial"/>
                <w:sz w:val="16"/>
                <w:szCs w:val="16"/>
              </w:rPr>
              <w:t>м</w:t>
            </w:r>
            <w:r w:rsidRPr="0086565A">
              <w:rPr>
                <w:rFonts w:ascii="Arial" w:eastAsia="Calibri" w:hAnsi="Arial" w:cs="Arial"/>
                <w:sz w:val="16"/>
                <w:szCs w:val="16"/>
                <w:vertAlign w:val="superscript"/>
              </w:rPr>
              <w:t>3</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10667,58</w:t>
            </w:r>
          </w:p>
        </w:tc>
        <w:tc>
          <w:tcPr>
            <w:tcW w:w="1134"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45124,19</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7125,14</w:t>
            </w:r>
          </w:p>
        </w:tc>
      </w:tr>
      <w:tr w:rsidR="0086565A" w:rsidRPr="0086565A" w:rsidTr="00912182">
        <w:trPr>
          <w:trHeight w:val="338"/>
          <w:jc w:val="center"/>
        </w:trPr>
        <w:tc>
          <w:tcPr>
            <w:tcW w:w="1613" w:type="dxa"/>
            <w:shd w:val="clear" w:color="auto" w:fill="FFFFFF"/>
            <w:vAlign w:val="center"/>
          </w:tcPr>
          <w:p w:rsidR="0086565A" w:rsidRPr="0086565A" w:rsidRDefault="0086565A" w:rsidP="0086565A">
            <w:pPr>
              <w:keepLines/>
              <w:ind w:left="275" w:firstLine="76"/>
              <w:rPr>
                <w:rFonts w:ascii="Arial" w:eastAsia="Calibri" w:hAnsi="Arial" w:cs="Arial"/>
                <w:sz w:val="16"/>
                <w:szCs w:val="16"/>
              </w:rPr>
            </w:pPr>
            <w:r w:rsidRPr="0086565A">
              <w:rPr>
                <w:rFonts w:ascii="Arial" w:eastAsia="Calibri" w:hAnsi="Arial" w:cs="Arial"/>
                <w:sz w:val="16"/>
                <w:szCs w:val="16"/>
              </w:rPr>
              <w:t>Технологические нужды</w:t>
            </w:r>
          </w:p>
        </w:tc>
        <w:tc>
          <w:tcPr>
            <w:tcW w:w="635" w:type="dxa"/>
            <w:shd w:val="clear" w:color="auto" w:fill="FFFFFF"/>
            <w:vAlign w:val="center"/>
          </w:tcPr>
          <w:p w:rsidR="0086565A" w:rsidRPr="0086565A" w:rsidRDefault="0086565A" w:rsidP="0086565A">
            <w:pPr>
              <w:keepLines/>
              <w:ind w:left="275" w:hanging="142"/>
              <w:jc w:val="center"/>
              <w:rPr>
                <w:rFonts w:ascii="Arial" w:eastAsia="Calibri" w:hAnsi="Arial" w:cs="Arial"/>
                <w:sz w:val="16"/>
                <w:szCs w:val="16"/>
                <w:vertAlign w:val="superscript"/>
              </w:rPr>
            </w:pPr>
            <w:r w:rsidRPr="0086565A">
              <w:rPr>
                <w:rFonts w:ascii="Arial" w:eastAsia="Calibri" w:hAnsi="Arial" w:cs="Arial"/>
                <w:sz w:val="16"/>
                <w:szCs w:val="16"/>
              </w:rPr>
              <w:t>м</w:t>
            </w:r>
            <w:r w:rsidRPr="0086565A">
              <w:rPr>
                <w:rFonts w:ascii="Arial" w:eastAsia="Calibri" w:hAnsi="Arial" w:cs="Arial"/>
                <w:sz w:val="16"/>
                <w:szCs w:val="16"/>
                <w:vertAlign w:val="superscript"/>
              </w:rPr>
              <w:t>3</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w w:val="99"/>
                <w:sz w:val="16"/>
                <w:szCs w:val="16"/>
              </w:rPr>
            </w:pPr>
            <w:r w:rsidRPr="0086565A">
              <w:rPr>
                <w:rFonts w:ascii="Arial" w:eastAsia="Calibri" w:hAnsi="Arial" w:cs="Arial"/>
                <w:w w:val="99"/>
                <w:sz w:val="16"/>
                <w:szCs w:val="16"/>
              </w:rPr>
              <w:t>12755,45</w:t>
            </w:r>
          </w:p>
        </w:tc>
        <w:tc>
          <w:tcPr>
            <w:tcW w:w="1134" w:type="dxa"/>
            <w:shd w:val="clear" w:color="auto" w:fill="FFFFFF"/>
            <w:vAlign w:val="bottom"/>
          </w:tcPr>
          <w:p w:rsidR="0086565A" w:rsidRPr="0086565A" w:rsidRDefault="0086565A" w:rsidP="0086565A">
            <w:pPr>
              <w:keepLines/>
              <w:ind w:left="275" w:hanging="142"/>
              <w:jc w:val="right"/>
              <w:rPr>
                <w:rFonts w:ascii="Arial" w:eastAsia="Calibri" w:hAnsi="Arial" w:cs="Arial"/>
                <w:w w:val="99"/>
                <w:sz w:val="16"/>
                <w:szCs w:val="16"/>
              </w:rPr>
            </w:pPr>
            <w:r w:rsidRPr="0086565A">
              <w:rPr>
                <w:rFonts w:ascii="Arial" w:eastAsia="Calibri" w:hAnsi="Arial" w:cs="Arial"/>
                <w:w w:val="99"/>
                <w:sz w:val="16"/>
                <w:szCs w:val="16"/>
              </w:rPr>
              <w:t>30524,24</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w w:val="99"/>
                <w:sz w:val="16"/>
                <w:szCs w:val="16"/>
              </w:rPr>
            </w:pPr>
            <w:r w:rsidRPr="0086565A">
              <w:rPr>
                <w:rFonts w:ascii="Arial" w:eastAsia="Calibri" w:hAnsi="Arial" w:cs="Arial"/>
                <w:w w:val="99"/>
                <w:sz w:val="16"/>
                <w:szCs w:val="16"/>
              </w:rPr>
              <w:t>6656,25</w:t>
            </w:r>
          </w:p>
        </w:tc>
      </w:tr>
      <w:tr w:rsidR="0086565A" w:rsidRPr="0086565A" w:rsidTr="00912182">
        <w:trPr>
          <w:trHeight w:val="352"/>
          <w:jc w:val="center"/>
        </w:trPr>
        <w:tc>
          <w:tcPr>
            <w:tcW w:w="1613" w:type="dxa"/>
            <w:shd w:val="clear" w:color="auto" w:fill="FFFFFF"/>
            <w:vAlign w:val="center"/>
          </w:tcPr>
          <w:p w:rsidR="0086565A" w:rsidRPr="0086565A" w:rsidRDefault="0086565A" w:rsidP="0086565A">
            <w:pPr>
              <w:keepLines/>
              <w:ind w:left="275" w:firstLine="76"/>
              <w:rPr>
                <w:rFonts w:ascii="Arial" w:eastAsia="Calibri" w:hAnsi="Arial" w:cs="Arial"/>
                <w:sz w:val="16"/>
                <w:szCs w:val="16"/>
              </w:rPr>
            </w:pPr>
            <w:r w:rsidRPr="0086565A">
              <w:rPr>
                <w:rFonts w:ascii="Arial" w:eastAsia="Calibri" w:hAnsi="Arial" w:cs="Arial"/>
                <w:sz w:val="16"/>
                <w:szCs w:val="16"/>
              </w:rPr>
              <w:t>Отпущено воды потребителям</w:t>
            </w:r>
          </w:p>
        </w:tc>
        <w:tc>
          <w:tcPr>
            <w:tcW w:w="635" w:type="dxa"/>
            <w:shd w:val="clear" w:color="auto" w:fill="FFFFFF"/>
            <w:vAlign w:val="center"/>
          </w:tcPr>
          <w:p w:rsidR="0086565A" w:rsidRPr="0086565A" w:rsidRDefault="0086565A" w:rsidP="0086565A">
            <w:pPr>
              <w:keepLines/>
              <w:ind w:left="275" w:hanging="142"/>
              <w:jc w:val="center"/>
              <w:rPr>
                <w:rFonts w:ascii="Arial" w:eastAsia="Calibri" w:hAnsi="Arial" w:cs="Arial"/>
                <w:sz w:val="16"/>
                <w:szCs w:val="16"/>
                <w:vertAlign w:val="superscript"/>
              </w:rPr>
            </w:pPr>
            <w:r w:rsidRPr="0086565A">
              <w:rPr>
                <w:rFonts w:ascii="Arial" w:eastAsia="Calibri" w:hAnsi="Arial" w:cs="Arial"/>
                <w:sz w:val="16"/>
                <w:szCs w:val="16"/>
              </w:rPr>
              <w:t>м</w:t>
            </w:r>
            <w:r w:rsidRPr="0086565A">
              <w:rPr>
                <w:rFonts w:ascii="Arial" w:eastAsia="Calibri" w:hAnsi="Arial" w:cs="Arial"/>
                <w:sz w:val="16"/>
                <w:szCs w:val="16"/>
                <w:vertAlign w:val="superscript"/>
              </w:rPr>
              <w:t>3</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284186,97</w:t>
            </w:r>
          </w:p>
        </w:tc>
        <w:tc>
          <w:tcPr>
            <w:tcW w:w="1134"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280176,19</w:t>
            </w:r>
          </w:p>
        </w:tc>
        <w:tc>
          <w:tcPr>
            <w:tcW w:w="992" w:type="dxa"/>
            <w:shd w:val="clear" w:color="auto" w:fill="FFFFFF"/>
            <w:vAlign w:val="bottom"/>
          </w:tcPr>
          <w:p w:rsidR="0086565A" w:rsidRPr="0086565A" w:rsidRDefault="0086565A" w:rsidP="0086565A">
            <w:pPr>
              <w:keepLines/>
              <w:ind w:left="275" w:hanging="142"/>
              <w:jc w:val="right"/>
              <w:rPr>
                <w:rFonts w:ascii="Arial" w:eastAsia="Calibri" w:hAnsi="Arial" w:cs="Arial"/>
                <w:sz w:val="16"/>
                <w:szCs w:val="16"/>
              </w:rPr>
            </w:pPr>
            <w:r w:rsidRPr="0086565A">
              <w:rPr>
                <w:rFonts w:ascii="Arial" w:eastAsia="Calibri" w:hAnsi="Arial" w:cs="Arial"/>
                <w:sz w:val="16"/>
                <w:szCs w:val="16"/>
              </w:rPr>
              <w:t>254763,61</w:t>
            </w:r>
          </w:p>
        </w:tc>
      </w:tr>
    </w:tbl>
    <w:p w:rsidR="0086565A" w:rsidRPr="0086565A" w:rsidRDefault="0086565A" w:rsidP="00DB75AE">
      <w:pPr>
        <w:widowControl w:val="0"/>
        <w:jc w:val="both"/>
        <w:rPr>
          <w:rFonts w:ascii="Arial" w:hAnsi="Arial" w:cs="Arial"/>
          <w:sz w:val="16"/>
          <w:szCs w:val="16"/>
        </w:rPr>
      </w:pPr>
    </w:p>
    <w:p w:rsidR="0086565A" w:rsidRPr="0086565A" w:rsidRDefault="0086565A" w:rsidP="00A4541D">
      <w:pPr>
        <w:widowControl w:val="0"/>
        <w:spacing w:after="240"/>
        <w:ind w:firstLine="284"/>
        <w:jc w:val="both"/>
        <w:rPr>
          <w:rFonts w:ascii="Arial" w:hAnsi="Arial" w:cs="Arial"/>
          <w:color w:val="auto"/>
          <w:sz w:val="16"/>
          <w:szCs w:val="16"/>
          <w:lang w:val="x-none"/>
        </w:rPr>
      </w:pPr>
      <w:r w:rsidRPr="0086565A">
        <w:rPr>
          <w:rFonts w:ascii="Arial" w:hAnsi="Arial" w:cs="Arial"/>
          <w:color w:val="auto"/>
          <w:sz w:val="16"/>
          <w:szCs w:val="16"/>
          <w:lang w:val="x-none"/>
        </w:rPr>
        <w:t>Система централизованной канализации на территории муниципального образования отсутствует. Назрела острая необходимость в системе ливневой канализации.</w:t>
      </w:r>
    </w:p>
    <w:p w:rsidR="0086565A" w:rsidRPr="00A4541D" w:rsidRDefault="0086565A" w:rsidP="00A4541D">
      <w:pPr>
        <w:keepNext/>
        <w:keepLines/>
        <w:numPr>
          <w:ilvl w:val="1"/>
          <w:numId w:val="12"/>
        </w:numPr>
        <w:ind w:left="0" w:firstLine="284"/>
        <w:outlineLvl w:val="1"/>
        <w:rPr>
          <w:rFonts w:ascii="Arial" w:hAnsi="Arial" w:cs="Arial"/>
          <w:b/>
          <w:bCs/>
          <w:color w:val="auto"/>
          <w:sz w:val="16"/>
          <w:szCs w:val="16"/>
        </w:rPr>
      </w:pPr>
      <w:bookmarkStart w:id="158" w:name="_Toc399232118"/>
      <w:bookmarkStart w:id="159" w:name="_Toc399503125"/>
      <w:r w:rsidRPr="0086565A">
        <w:rPr>
          <w:rFonts w:ascii="Arial" w:hAnsi="Arial" w:cs="Arial"/>
          <w:b/>
          <w:bCs/>
          <w:color w:val="auto"/>
          <w:sz w:val="16"/>
          <w:szCs w:val="16"/>
        </w:rPr>
        <w:t>Теплоснабжение</w:t>
      </w:r>
      <w:bookmarkEnd w:id="158"/>
      <w:bookmarkEnd w:id="159"/>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В настоящее время в селе Бурлацкое действует одна теплоснабжающая организация: ГУП СК «</w:t>
      </w:r>
      <w:proofErr w:type="spellStart"/>
      <w:r w:rsidRPr="0086565A">
        <w:rPr>
          <w:rFonts w:ascii="Arial" w:hAnsi="Arial" w:cs="Arial"/>
          <w:color w:val="auto"/>
          <w:sz w:val="16"/>
          <w:szCs w:val="16"/>
          <w:lang w:val="x-none"/>
        </w:rPr>
        <w:t>Крайтеплоэнерго</w:t>
      </w:r>
      <w:proofErr w:type="spellEnd"/>
      <w:r w:rsidRPr="0086565A">
        <w:rPr>
          <w:rFonts w:ascii="Arial" w:hAnsi="Arial" w:cs="Arial"/>
          <w:color w:val="auto"/>
          <w:sz w:val="16"/>
          <w:szCs w:val="16"/>
          <w:lang w:val="x-none"/>
        </w:rPr>
        <w:t>» в лице Бурлацкого участка  Благодарненского филиала ГУП СК «</w:t>
      </w:r>
      <w:proofErr w:type="spellStart"/>
      <w:r w:rsidRPr="0086565A">
        <w:rPr>
          <w:rFonts w:ascii="Arial" w:hAnsi="Arial" w:cs="Arial"/>
          <w:color w:val="auto"/>
          <w:sz w:val="16"/>
          <w:szCs w:val="16"/>
          <w:lang w:val="x-none"/>
        </w:rPr>
        <w:t>Крайтеплоэнерго</w:t>
      </w:r>
      <w:proofErr w:type="spellEnd"/>
      <w:r w:rsidRPr="0086565A">
        <w:rPr>
          <w:rFonts w:ascii="Arial" w:hAnsi="Arial" w:cs="Arial"/>
          <w:color w:val="auto"/>
          <w:sz w:val="16"/>
          <w:szCs w:val="16"/>
          <w:lang w:val="x-none"/>
        </w:rPr>
        <w:t xml:space="preserve">» и одна обслуживающая организация </w:t>
      </w:r>
      <w:r w:rsidRPr="0086565A">
        <w:rPr>
          <w:rFonts w:ascii="Arial" w:hAnsi="Arial" w:cs="Arial"/>
          <w:bCs/>
          <w:color w:val="auto"/>
          <w:sz w:val="16"/>
          <w:szCs w:val="16"/>
          <w:lang w:val="x-none"/>
        </w:rPr>
        <w:t>ОАО «</w:t>
      </w:r>
      <w:proofErr w:type="spellStart"/>
      <w:r w:rsidRPr="0086565A">
        <w:rPr>
          <w:rFonts w:ascii="Arial" w:hAnsi="Arial" w:cs="Arial"/>
          <w:bCs/>
          <w:color w:val="auto"/>
          <w:sz w:val="16"/>
          <w:szCs w:val="16"/>
          <w:lang w:val="x-none"/>
        </w:rPr>
        <w:t>Благодарненскрайгаз</w:t>
      </w:r>
      <w:proofErr w:type="spellEnd"/>
      <w:r w:rsidRPr="0086565A">
        <w:rPr>
          <w:rFonts w:ascii="Arial" w:hAnsi="Arial" w:cs="Arial"/>
          <w:bCs/>
          <w:color w:val="auto"/>
          <w:sz w:val="16"/>
          <w:szCs w:val="16"/>
          <w:lang w:val="x-none"/>
        </w:rPr>
        <w:t>»</w:t>
      </w:r>
      <w:r w:rsidRPr="0086565A">
        <w:rPr>
          <w:rFonts w:ascii="Arial" w:hAnsi="Arial" w:cs="Arial"/>
          <w:color w:val="auto"/>
          <w:sz w:val="16"/>
          <w:szCs w:val="16"/>
          <w:lang w:val="x-none"/>
        </w:rPr>
        <w:t xml:space="preserve">, которая обеспечивает техническое обслуживание и ремонт индивидуальных </w:t>
      </w:r>
      <w:proofErr w:type="spellStart"/>
      <w:r w:rsidRPr="0086565A">
        <w:rPr>
          <w:rFonts w:ascii="Arial" w:hAnsi="Arial" w:cs="Arial"/>
          <w:color w:val="auto"/>
          <w:sz w:val="16"/>
          <w:szCs w:val="16"/>
          <w:lang w:val="x-none"/>
        </w:rPr>
        <w:t>теплогенераторов</w:t>
      </w:r>
      <w:proofErr w:type="spellEnd"/>
      <w:r w:rsidRPr="0086565A">
        <w:rPr>
          <w:rFonts w:ascii="Arial" w:hAnsi="Arial" w:cs="Arial"/>
          <w:color w:val="auto"/>
          <w:sz w:val="16"/>
          <w:szCs w:val="16"/>
          <w:lang w:val="x-none"/>
        </w:rPr>
        <w:t xml:space="preserve"> и оборудования автономных источников тепловой энергии.</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ГУП СК «</w:t>
      </w:r>
      <w:proofErr w:type="spellStart"/>
      <w:r w:rsidRPr="0086565A">
        <w:rPr>
          <w:rFonts w:ascii="Arial" w:hAnsi="Arial" w:cs="Arial"/>
          <w:color w:val="auto"/>
          <w:sz w:val="16"/>
          <w:szCs w:val="16"/>
          <w:lang w:val="x-none"/>
        </w:rPr>
        <w:t>Крайтеплоэнерго</w:t>
      </w:r>
      <w:proofErr w:type="spellEnd"/>
      <w:r w:rsidRPr="0086565A">
        <w:rPr>
          <w:rFonts w:ascii="Arial" w:hAnsi="Arial" w:cs="Arial"/>
          <w:color w:val="auto"/>
          <w:sz w:val="16"/>
          <w:szCs w:val="16"/>
          <w:lang w:val="x-none"/>
        </w:rPr>
        <w:t>» имеет квалифицированный персонал для ремонта и обслуживания котельного оборудования и тепловых сетей: слесаря - ремонтники, сварщики, электрики, слесаря КИП и А, операторов котельных установок. Предприятие располагает необходимой техникой, имеет электротехническую и теплотехническую лабораторию и способно выполнять ремонтно-строительные и пуско-наладочные работы на котельных и тепловых сетях. Проектно - сметный отдел ГУП СК «</w:t>
      </w:r>
      <w:proofErr w:type="spellStart"/>
      <w:r w:rsidRPr="0086565A">
        <w:rPr>
          <w:rFonts w:ascii="Arial" w:hAnsi="Arial" w:cs="Arial"/>
          <w:color w:val="auto"/>
          <w:sz w:val="16"/>
          <w:szCs w:val="16"/>
          <w:lang w:val="x-none"/>
        </w:rPr>
        <w:t>Крайтеплоэнерго</w:t>
      </w:r>
      <w:proofErr w:type="spellEnd"/>
      <w:r w:rsidRPr="0086565A">
        <w:rPr>
          <w:rFonts w:ascii="Arial" w:hAnsi="Arial" w:cs="Arial"/>
          <w:color w:val="auto"/>
          <w:sz w:val="16"/>
          <w:szCs w:val="16"/>
          <w:lang w:val="x-none"/>
        </w:rPr>
        <w:t>» способен разрабатывать все разделы проектно – сметной документации.</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 xml:space="preserve">Теплоснабжение (отопление)  в селе  осуществляется от: </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 xml:space="preserve">централизованного источника тепловой энергии (котельная № 15-17 по </w:t>
      </w:r>
      <w:proofErr w:type="spellStart"/>
      <w:r w:rsidRPr="0086565A">
        <w:rPr>
          <w:rFonts w:ascii="Arial" w:hAnsi="Arial" w:cs="Arial"/>
          <w:color w:val="auto"/>
          <w:sz w:val="16"/>
          <w:szCs w:val="16"/>
          <w:lang w:val="x-none"/>
        </w:rPr>
        <w:t>ул.Пролетарская</w:t>
      </w:r>
      <w:proofErr w:type="spellEnd"/>
      <w:r w:rsidRPr="0086565A">
        <w:rPr>
          <w:rFonts w:ascii="Arial" w:hAnsi="Arial" w:cs="Arial"/>
          <w:color w:val="auto"/>
          <w:sz w:val="16"/>
          <w:szCs w:val="16"/>
          <w:lang w:val="x-none"/>
        </w:rPr>
        <w:t xml:space="preserve">, 120А), </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автономных  (индивидуальных, квартирных) источников тепловой энергии (</w:t>
      </w:r>
      <w:proofErr w:type="spellStart"/>
      <w:r w:rsidRPr="0086565A">
        <w:rPr>
          <w:rFonts w:ascii="Arial" w:hAnsi="Arial" w:cs="Arial"/>
          <w:color w:val="auto"/>
          <w:sz w:val="16"/>
          <w:szCs w:val="16"/>
          <w:lang w:val="x-none"/>
        </w:rPr>
        <w:t>теплогенераторов</w:t>
      </w:r>
      <w:proofErr w:type="spellEnd"/>
      <w:r w:rsidRPr="0086565A">
        <w:rPr>
          <w:rFonts w:ascii="Arial" w:hAnsi="Arial" w:cs="Arial"/>
          <w:color w:val="auto"/>
          <w:sz w:val="16"/>
          <w:szCs w:val="16"/>
          <w:lang w:val="x-none"/>
        </w:rPr>
        <w:t>), работающих на газовом топливе, поступающем по централизованным сетям.</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Собственником централизованного источника тепловой энергии - котельной № 15-17 и тепловых сетей является министерство имущественных отношений Ставропольского края, которое передало котельную и тепловые сети в хозяйственное ведение ГУП СК «</w:t>
      </w:r>
      <w:proofErr w:type="spellStart"/>
      <w:r w:rsidRPr="0086565A">
        <w:rPr>
          <w:rFonts w:ascii="Arial" w:hAnsi="Arial" w:cs="Arial"/>
          <w:color w:val="auto"/>
          <w:sz w:val="16"/>
          <w:szCs w:val="16"/>
          <w:lang w:val="x-none"/>
        </w:rPr>
        <w:t>Крайтеплоэнерго</w:t>
      </w:r>
      <w:proofErr w:type="spellEnd"/>
      <w:r w:rsidRPr="0086565A">
        <w:rPr>
          <w:rFonts w:ascii="Arial" w:hAnsi="Arial" w:cs="Arial"/>
          <w:color w:val="auto"/>
          <w:sz w:val="16"/>
          <w:szCs w:val="16"/>
          <w:lang w:val="x-none"/>
        </w:rPr>
        <w:t xml:space="preserve">». Объём переданного имущества составляет - одна котельная и 530,5 погонных метров тепловых сетей </w:t>
      </w:r>
      <w:r w:rsidRPr="0086565A">
        <w:rPr>
          <w:rFonts w:ascii="Arial" w:hAnsi="Arial" w:cs="Arial"/>
          <w:color w:val="auto"/>
          <w:sz w:val="16"/>
          <w:szCs w:val="16"/>
          <w:lang w:val="en-US"/>
        </w:rPr>
        <w:t>d</w:t>
      </w:r>
      <w:r w:rsidRPr="0086565A">
        <w:rPr>
          <w:rFonts w:ascii="Arial" w:hAnsi="Arial" w:cs="Arial"/>
          <w:color w:val="auto"/>
          <w:sz w:val="16"/>
          <w:szCs w:val="16"/>
          <w:lang w:val="x-none"/>
        </w:rPr>
        <w:t xml:space="preserve">=104 мм надземной прокладки. Котельная имеет установленную мощность 1,084 Гкал/час. Режим работы котельной – сезонный, температурный график – 95/70 </w:t>
      </w:r>
      <w:proofErr w:type="spellStart"/>
      <w:r w:rsidRPr="0086565A">
        <w:rPr>
          <w:rFonts w:ascii="Arial" w:hAnsi="Arial" w:cs="Arial"/>
          <w:color w:val="auto"/>
          <w:sz w:val="16"/>
          <w:szCs w:val="16"/>
          <w:vertAlign w:val="superscript"/>
          <w:lang w:val="x-none"/>
        </w:rPr>
        <w:t>о</w:t>
      </w:r>
      <w:r w:rsidRPr="0086565A">
        <w:rPr>
          <w:rFonts w:ascii="Arial" w:hAnsi="Arial" w:cs="Arial"/>
          <w:color w:val="auto"/>
          <w:sz w:val="16"/>
          <w:szCs w:val="16"/>
          <w:lang w:val="x-none"/>
        </w:rPr>
        <w:t>С</w:t>
      </w:r>
      <w:proofErr w:type="spellEnd"/>
      <w:r w:rsidRPr="0086565A">
        <w:rPr>
          <w:rFonts w:ascii="Arial" w:hAnsi="Arial" w:cs="Arial"/>
          <w:color w:val="auto"/>
          <w:sz w:val="16"/>
          <w:szCs w:val="16"/>
          <w:lang w:val="x-none"/>
        </w:rPr>
        <w:t xml:space="preserve">., система теплоснабжения закрытая, двухтрубная, подпитка в обратный трубопровод сетевой водой. </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lastRenderedPageBreak/>
        <w:t xml:space="preserve">Котельная работает на сетевом природном газе, </w:t>
      </w:r>
      <w:r w:rsidRPr="0086565A">
        <w:rPr>
          <w:rFonts w:ascii="Arial" w:hAnsi="Arial" w:cs="Arial"/>
          <w:bCs/>
          <w:color w:val="auto"/>
          <w:sz w:val="16"/>
          <w:szCs w:val="16"/>
          <w:lang w:val="x-none"/>
        </w:rPr>
        <w:t xml:space="preserve">поставщиком которого является ООО «Газпром </w:t>
      </w:r>
      <w:proofErr w:type="spellStart"/>
      <w:r w:rsidRPr="0086565A">
        <w:rPr>
          <w:rFonts w:ascii="Arial" w:hAnsi="Arial" w:cs="Arial"/>
          <w:bCs/>
          <w:color w:val="auto"/>
          <w:sz w:val="16"/>
          <w:szCs w:val="16"/>
          <w:lang w:val="x-none"/>
        </w:rPr>
        <w:t>Межрегионгаз</w:t>
      </w:r>
      <w:proofErr w:type="spellEnd"/>
      <w:r w:rsidRPr="0086565A">
        <w:rPr>
          <w:rFonts w:ascii="Arial" w:hAnsi="Arial" w:cs="Arial"/>
          <w:bCs/>
          <w:color w:val="auto"/>
          <w:sz w:val="16"/>
          <w:szCs w:val="16"/>
          <w:lang w:val="x-none"/>
        </w:rPr>
        <w:t xml:space="preserve"> Ставрополь», которая</w:t>
      </w:r>
      <w:r w:rsidRPr="0086565A">
        <w:rPr>
          <w:rFonts w:ascii="Arial" w:hAnsi="Arial" w:cs="Arial"/>
          <w:bCs/>
          <w:color w:val="auto"/>
          <w:sz w:val="16"/>
          <w:szCs w:val="16"/>
        </w:rPr>
        <w:t xml:space="preserve"> </w:t>
      </w:r>
      <w:r w:rsidRPr="0086565A">
        <w:rPr>
          <w:rFonts w:ascii="Arial" w:hAnsi="Arial" w:cs="Arial"/>
          <w:color w:val="auto"/>
          <w:sz w:val="16"/>
          <w:szCs w:val="16"/>
          <w:lang w:val="x-none"/>
        </w:rPr>
        <w:t xml:space="preserve">работает с постоянным присутствием </w:t>
      </w:r>
    </w:p>
    <w:p w:rsidR="00576912" w:rsidRDefault="00576912" w:rsidP="00A4541D">
      <w:pPr>
        <w:widowControl w:val="0"/>
        <w:ind w:firstLine="284"/>
        <w:jc w:val="both"/>
        <w:rPr>
          <w:rFonts w:ascii="Arial" w:hAnsi="Arial" w:cs="Arial"/>
          <w:sz w:val="16"/>
          <w:szCs w:val="16"/>
        </w:rPr>
      </w:pPr>
    </w:p>
    <w:p w:rsidR="00A4541D" w:rsidRPr="00A4541D" w:rsidRDefault="00A4541D" w:rsidP="00A4541D">
      <w:pPr>
        <w:widowControl w:val="0"/>
        <w:ind w:firstLine="284"/>
        <w:jc w:val="both"/>
        <w:rPr>
          <w:rFonts w:ascii="Arial" w:hAnsi="Arial" w:cs="Arial"/>
          <w:sz w:val="16"/>
          <w:szCs w:val="16"/>
        </w:rPr>
      </w:pPr>
    </w:p>
    <w:p w:rsidR="0086565A" w:rsidRPr="00A4541D" w:rsidRDefault="0086565A" w:rsidP="00A4541D">
      <w:pPr>
        <w:keepNext/>
        <w:outlineLvl w:val="2"/>
        <w:rPr>
          <w:rFonts w:ascii="Arial" w:hAnsi="Arial" w:cs="Arial"/>
          <w:b/>
          <w:color w:val="auto"/>
          <w:sz w:val="16"/>
          <w:szCs w:val="16"/>
          <w:lang w:eastAsia="x-none"/>
        </w:rPr>
        <w:sectPr w:rsidR="0086565A" w:rsidRPr="00A4541D" w:rsidSect="00DB75AE">
          <w:type w:val="continuous"/>
          <w:pgSz w:w="11906" w:h="16838"/>
          <w:pgMar w:top="1134" w:right="566" w:bottom="1134" w:left="567" w:header="708" w:footer="708" w:gutter="0"/>
          <w:cols w:num="2" w:space="285"/>
          <w:docGrid w:linePitch="360"/>
        </w:sectPr>
      </w:pPr>
    </w:p>
    <w:p w:rsidR="0086565A" w:rsidRDefault="0086565A" w:rsidP="00A4541D">
      <w:pPr>
        <w:keepNext/>
        <w:jc w:val="both"/>
        <w:outlineLvl w:val="2"/>
        <w:rPr>
          <w:rFonts w:ascii="Arial" w:hAnsi="Arial" w:cs="Arial"/>
          <w:b/>
          <w:color w:val="auto"/>
          <w:sz w:val="16"/>
          <w:szCs w:val="16"/>
          <w:lang w:eastAsia="x-none"/>
        </w:rPr>
      </w:pPr>
      <w:r w:rsidRPr="0086565A">
        <w:rPr>
          <w:rFonts w:ascii="Arial" w:hAnsi="Arial" w:cs="Arial"/>
          <w:color w:val="auto"/>
          <w:sz w:val="16"/>
          <w:szCs w:val="16"/>
          <w:lang w:val="x-none"/>
        </w:rPr>
        <w:lastRenderedPageBreak/>
        <w:t>обслуживающего персонала.</w:t>
      </w:r>
    </w:p>
    <w:p w:rsidR="00A4541D" w:rsidRDefault="00A4541D" w:rsidP="0086565A">
      <w:pPr>
        <w:keepNext/>
        <w:outlineLvl w:val="2"/>
        <w:rPr>
          <w:rFonts w:ascii="Arial" w:hAnsi="Arial" w:cs="Arial"/>
          <w:b/>
          <w:color w:val="auto"/>
          <w:sz w:val="16"/>
          <w:szCs w:val="16"/>
          <w:lang w:eastAsia="x-none"/>
        </w:rPr>
      </w:pPr>
    </w:p>
    <w:p w:rsidR="0086565A" w:rsidRPr="0086565A" w:rsidRDefault="0086565A" w:rsidP="0086565A">
      <w:pPr>
        <w:keepNext/>
        <w:ind w:left="1417" w:hanging="1559"/>
        <w:jc w:val="center"/>
        <w:outlineLvl w:val="2"/>
        <w:rPr>
          <w:rFonts w:ascii="Arial" w:hAnsi="Arial" w:cs="Arial"/>
          <w:b/>
          <w:color w:val="auto"/>
          <w:sz w:val="16"/>
          <w:szCs w:val="16"/>
          <w:lang w:val="x-none" w:eastAsia="x-none"/>
        </w:rPr>
      </w:pPr>
      <w:r w:rsidRPr="0086565A">
        <w:rPr>
          <w:rFonts w:ascii="Arial" w:hAnsi="Arial" w:cs="Arial"/>
          <w:b/>
          <w:color w:val="auto"/>
          <w:sz w:val="16"/>
          <w:szCs w:val="16"/>
          <w:lang w:val="x-none" w:eastAsia="x-none"/>
        </w:rPr>
        <w:t xml:space="preserve">Таблица </w:t>
      </w:r>
      <w:r w:rsidRPr="0086565A">
        <w:rPr>
          <w:rFonts w:ascii="Arial" w:hAnsi="Arial" w:cs="Arial"/>
          <w:b/>
          <w:color w:val="auto"/>
          <w:sz w:val="16"/>
          <w:szCs w:val="16"/>
          <w:lang w:val="x-none" w:eastAsia="x-none"/>
        </w:rPr>
        <w:fldChar w:fldCharType="begin"/>
      </w:r>
      <w:r w:rsidRPr="0086565A">
        <w:rPr>
          <w:rFonts w:ascii="Arial" w:hAnsi="Arial" w:cs="Arial"/>
          <w:b/>
          <w:color w:val="auto"/>
          <w:sz w:val="16"/>
          <w:szCs w:val="16"/>
          <w:lang w:val="x-none" w:eastAsia="x-none"/>
        </w:rPr>
        <w:instrText xml:space="preserve"> SEQ Таблица \* ARABIC </w:instrText>
      </w:r>
      <w:r w:rsidRPr="0086565A">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27</w:t>
      </w:r>
      <w:r w:rsidRPr="0086565A">
        <w:rPr>
          <w:rFonts w:ascii="Arial" w:hAnsi="Arial" w:cs="Arial"/>
          <w:b/>
          <w:color w:val="auto"/>
          <w:sz w:val="16"/>
          <w:szCs w:val="16"/>
          <w:lang w:val="x-none" w:eastAsia="x-none"/>
        </w:rPr>
        <w:fldChar w:fldCharType="end"/>
      </w:r>
      <w:r w:rsidRPr="0086565A">
        <w:rPr>
          <w:rFonts w:ascii="Arial" w:hAnsi="Arial" w:cs="Arial"/>
          <w:b/>
          <w:color w:val="auto"/>
          <w:sz w:val="16"/>
          <w:szCs w:val="16"/>
          <w:lang w:val="x-none" w:eastAsia="x-none"/>
        </w:rPr>
        <w:t>. Основные данные по существующим источникам</w:t>
      </w:r>
    </w:p>
    <w:p w:rsidR="0086565A" w:rsidRPr="00A4541D" w:rsidRDefault="00A4541D" w:rsidP="00A4541D">
      <w:pPr>
        <w:keepNext/>
        <w:ind w:left="1417" w:hanging="1559"/>
        <w:jc w:val="center"/>
        <w:outlineLvl w:val="2"/>
        <w:rPr>
          <w:rFonts w:ascii="Arial" w:hAnsi="Arial" w:cs="Arial"/>
          <w:b/>
          <w:color w:val="auto"/>
          <w:sz w:val="16"/>
          <w:szCs w:val="16"/>
          <w:lang w:eastAsia="x-none"/>
        </w:rPr>
      </w:pPr>
      <w:r>
        <w:rPr>
          <w:rFonts w:ascii="Arial" w:hAnsi="Arial" w:cs="Arial"/>
          <w:b/>
          <w:color w:val="auto"/>
          <w:sz w:val="16"/>
          <w:szCs w:val="16"/>
          <w:lang w:val="x-none" w:eastAsia="x-none"/>
        </w:rPr>
        <w:t>тепловой энергии</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425"/>
        <w:gridCol w:w="425"/>
        <w:gridCol w:w="426"/>
        <w:gridCol w:w="425"/>
        <w:gridCol w:w="425"/>
        <w:gridCol w:w="425"/>
        <w:gridCol w:w="426"/>
        <w:gridCol w:w="425"/>
        <w:gridCol w:w="425"/>
        <w:gridCol w:w="425"/>
        <w:gridCol w:w="567"/>
        <w:gridCol w:w="426"/>
        <w:gridCol w:w="425"/>
        <w:gridCol w:w="567"/>
        <w:gridCol w:w="425"/>
        <w:gridCol w:w="567"/>
        <w:gridCol w:w="425"/>
        <w:gridCol w:w="567"/>
        <w:gridCol w:w="567"/>
        <w:gridCol w:w="709"/>
      </w:tblGrid>
      <w:tr w:rsidR="0086565A" w:rsidRPr="0086565A" w:rsidTr="0086565A">
        <w:tc>
          <w:tcPr>
            <w:tcW w:w="1418" w:type="dxa"/>
            <w:vMerge w:val="restart"/>
            <w:tcBorders>
              <w:right w:val="single" w:sz="4" w:space="0" w:color="auto"/>
            </w:tcBorders>
            <w:shd w:val="clear" w:color="auto" w:fill="FFFFFF"/>
            <w:vAlign w:val="center"/>
          </w:tcPr>
          <w:p w:rsidR="0086565A" w:rsidRPr="0086565A" w:rsidRDefault="0086565A" w:rsidP="0086565A">
            <w:pPr>
              <w:spacing w:before="60" w:after="120"/>
              <w:ind w:left="-108" w:right="-108"/>
              <w:jc w:val="both"/>
              <w:rPr>
                <w:rFonts w:ascii="Arial" w:hAnsi="Arial" w:cs="Arial"/>
                <w:sz w:val="16"/>
                <w:szCs w:val="16"/>
              </w:rPr>
            </w:pPr>
            <w:r w:rsidRPr="0086565A">
              <w:rPr>
                <w:rFonts w:ascii="Arial" w:hAnsi="Arial" w:cs="Arial"/>
                <w:sz w:val="16"/>
                <w:szCs w:val="16"/>
              </w:rPr>
              <w:t>Адрес источника тепловой энергии</w:t>
            </w:r>
          </w:p>
          <w:p w:rsidR="0086565A" w:rsidRPr="0086565A" w:rsidRDefault="0086565A" w:rsidP="0086565A">
            <w:pPr>
              <w:spacing w:before="60" w:after="120"/>
              <w:jc w:val="both"/>
              <w:rPr>
                <w:rFonts w:ascii="Arial" w:hAnsi="Arial" w:cs="Arial"/>
                <w:sz w:val="16"/>
                <w:szCs w:val="16"/>
              </w:rPr>
            </w:pPr>
          </w:p>
          <w:p w:rsidR="0086565A" w:rsidRPr="0086565A" w:rsidRDefault="0086565A" w:rsidP="0086565A">
            <w:pPr>
              <w:spacing w:before="60" w:after="120"/>
              <w:jc w:val="both"/>
              <w:rPr>
                <w:rFonts w:ascii="Arial" w:hAnsi="Arial" w:cs="Arial"/>
                <w:sz w:val="16"/>
                <w:szCs w:val="16"/>
              </w:rPr>
            </w:pPr>
          </w:p>
          <w:p w:rsidR="0086565A" w:rsidRPr="0086565A" w:rsidRDefault="0086565A" w:rsidP="0086565A">
            <w:pPr>
              <w:spacing w:before="60" w:after="120"/>
              <w:jc w:val="both"/>
              <w:rPr>
                <w:rFonts w:ascii="Arial" w:hAnsi="Arial" w:cs="Arial"/>
                <w:sz w:val="16"/>
                <w:szCs w:val="16"/>
              </w:rPr>
            </w:pPr>
          </w:p>
          <w:p w:rsidR="0086565A" w:rsidRPr="0086565A" w:rsidRDefault="0086565A" w:rsidP="0086565A">
            <w:pPr>
              <w:spacing w:before="60" w:after="120"/>
              <w:jc w:val="both"/>
              <w:rPr>
                <w:rFonts w:ascii="Arial" w:hAnsi="Arial" w:cs="Arial"/>
                <w:sz w:val="16"/>
                <w:szCs w:val="16"/>
              </w:rPr>
            </w:pPr>
          </w:p>
        </w:tc>
        <w:tc>
          <w:tcPr>
            <w:tcW w:w="425" w:type="dxa"/>
            <w:vMerge w:val="restart"/>
            <w:tcBorders>
              <w:left w:val="single" w:sz="4" w:space="0" w:color="auto"/>
            </w:tcBorders>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Код котельной</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Установленная мощность, Гкал/ч</w:t>
            </w:r>
          </w:p>
        </w:tc>
        <w:tc>
          <w:tcPr>
            <w:tcW w:w="426"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Протяженность тепловых сетей, м</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Средний диаметр тепловой сети, м</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Материальная характеристика тепловой сети, м</w:t>
            </w:r>
            <w:r w:rsidRPr="0086565A">
              <w:rPr>
                <w:rFonts w:ascii="Arial" w:hAnsi="Arial" w:cs="Arial"/>
                <w:sz w:val="16"/>
                <w:szCs w:val="16"/>
                <w:vertAlign w:val="superscript"/>
              </w:rPr>
              <w:t>2</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 xml:space="preserve">Средняя удельная норма потребления топлива, </w:t>
            </w:r>
            <w:proofErr w:type="spellStart"/>
            <w:r w:rsidRPr="0086565A">
              <w:rPr>
                <w:rFonts w:ascii="Arial" w:hAnsi="Arial" w:cs="Arial"/>
                <w:sz w:val="16"/>
                <w:szCs w:val="16"/>
              </w:rPr>
              <w:t>кг.у.т</w:t>
            </w:r>
            <w:proofErr w:type="spellEnd"/>
          </w:p>
        </w:tc>
        <w:tc>
          <w:tcPr>
            <w:tcW w:w="426"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КПД основного оборудования</w:t>
            </w:r>
          </w:p>
        </w:tc>
        <w:tc>
          <w:tcPr>
            <w:tcW w:w="850" w:type="dxa"/>
            <w:gridSpan w:val="2"/>
            <w:vMerge w:val="restart"/>
            <w:shd w:val="clear" w:color="auto" w:fill="FFFFFF"/>
            <w:vAlign w:val="center"/>
          </w:tcPr>
          <w:p w:rsidR="0086565A" w:rsidRPr="0086565A" w:rsidRDefault="0086565A" w:rsidP="0086565A">
            <w:pPr>
              <w:spacing w:before="60" w:after="120"/>
              <w:ind w:left="-108" w:right="-108"/>
              <w:jc w:val="both"/>
              <w:rPr>
                <w:rFonts w:ascii="Arial" w:hAnsi="Arial" w:cs="Arial"/>
                <w:sz w:val="16"/>
                <w:szCs w:val="16"/>
              </w:rPr>
            </w:pPr>
            <w:r w:rsidRPr="0086565A">
              <w:rPr>
                <w:rFonts w:ascii="Arial" w:hAnsi="Arial" w:cs="Arial"/>
                <w:sz w:val="16"/>
                <w:szCs w:val="16"/>
              </w:rPr>
              <w:t>Присоединённая нагрузка, Гкал/ч</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Выработка тепловой энергии, Гкал</w:t>
            </w:r>
          </w:p>
        </w:tc>
        <w:tc>
          <w:tcPr>
            <w:tcW w:w="993" w:type="dxa"/>
            <w:gridSpan w:val="2"/>
            <w:vMerge w:val="restart"/>
            <w:shd w:val="clear" w:color="auto" w:fill="FFFFFF"/>
            <w:vAlign w:val="center"/>
          </w:tcPr>
          <w:p w:rsidR="0086565A" w:rsidRPr="0086565A" w:rsidRDefault="0086565A" w:rsidP="0086565A">
            <w:pPr>
              <w:spacing w:before="60" w:after="120"/>
              <w:ind w:left="-108" w:right="-108"/>
              <w:jc w:val="both"/>
              <w:rPr>
                <w:rFonts w:ascii="Arial" w:hAnsi="Arial" w:cs="Arial"/>
                <w:sz w:val="16"/>
                <w:szCs w:val="16"/>
              </w:rPr>
            </w:pPr>
            <w:r w:rsidRPr="0086565A">
              <w:rPr>
                <w:rFonts w:ascii="Arial" w:hAnsi="Arial" w:cs="Arial"/>
                <w:sz w:val="16"/>
                <w:szCs w:val="16"/>
              </w:rPr>
              <w:t>Потери на собственные нужды</w:t>
            </w:r>
          </w:p>
        </w:tc>
        <w:tc>
          <w:tcPr>
            <w:tcW w:w="992" w:type="dxa"/>
            <w:gridSpan w:val="2"/>
            <w:vMerge w:val="restart"/>
            <w:shd w:val="clear" w:color="auto" w:fill="FFFFFF"/>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Потери в сетях</w:t>
            </w: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 xml:space="preserve">Температурный график работы котельной, </w:t>
            </w:r>
            <w:r w:rsidRPr="0086565A">
              <w:rPr>
                <w:rFonts w:ascii="Arial" w:hAnsi="Arial" w:cs="Arial"/>
                <w:sz w:val="16"/>
                <w:szCs w:val="16"/>
                <w:vertAlign w:val="superscript"/>
              </w:rPr>
              <w:t>0</w:t>
            </w:r>
            <w:r w:rsidRPr="0086565A">
              <w:rPr>
                <w:rFonts w:ascii="Arial" w:hAnsi="Arial" w:cs="Arial"/>
                <w:sz w:val="16"/>
                <w:szCs w:val="16"/>
              </w:rPr>
              <w:t>С</w:t>
            </w:r>
          </w:p>
        </w:tc>
        <w:tc>
          <w:tcPr>
            <w:tcW w:w="567"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Наличие ХВО и её тип</w:t>
            </w:r>
          </w:p>
        </w:tc>
        <w:tc>
          <w:tcPr>
            <w:tcW w:w="2268" w:type="dxa"/>
            <w:gridSpan w:val="4"/>
            <w:shd w:val="clear" w:color="auto" w:fill="FFFFFF"/>
            <w:vAlign w:val="center"/>
          </w:tcPr>
          <w:p w:rsidR="0086565A" w:rsidRPr="0086565A" w:rsidRDefault="0086565A" w:rsidP="0086565A">
            <w:pPr>
              <w:jc w:val="both"/>
              <w:rPr>
                <w:rFonts w:ascii="Arial" w:hAnsi="Arial" w:cs="Arial"/>
                <w:sz w:val="16"/>
                <w:szCs w:val="16"/>
              </w:rPr>
            </w:pPr>
            <w:r w:rsidRPr="0086565A">
              <w:rPr>
                <w:rFonts w:ascii="Arial" w:hAnsi="Arial" w:cs="Arial"/>
                <w:sz w:val="16"/>
                <w:szCs w:val="16"/>
              </w:rPr>
              <w:t xml:space="preserve">Приборы учёта ТЭР, </w:t>
            </w:r>
          </w:p>
          <w:p w:rsidR="0086565A" w:rsidRPr="0086565A" w:rsidRDefault="0086565A" w:rsidP="0086565A">
            <w:pPr>
              <w:jc w:val="both"/>
              <w:rPr>
                <w:rFonts w:ascii="Arial" w:hAnsi="Arial" w:cs="Arial"/>
                <w:sz w:val="16"/>
                <w:szCs w:val="16"/>
              </w:rPr>
            </w:pPr>
            <w:r w:rsidRPr="0086565A">
              <w:rPr>
                <w:rFonts w:ascii="Arial" w:hAnsi="Arial" w:cs="Arial"/>
                <w:sz w:val="16"/>
                <w:szCs w:val="16"/>
              </w:rPr>
              <w:t>наличие, тип</w:t>
            </w:r>
          </w:p>
        </w:tc>
      </w:tr>
      <w:tr w:rsidR="0086565A" w:rsidRPr="0086565A" w:rsidTr="0086565A">
        <w:trPr>
          <w:trHeight w:val="2313"/>
        </w:trPr>
        <w:tc>
          <w:tcPr>
            <w:tcW w:w="1418" w:type="dxa"/>
            <w:vMerge/>
            <w:tcBorders>
              <w:right w:val="single" w:sz="4" w:space="0" w:color="auto"/>
            </w:tcBorders>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tcBorders>
              <w:left w:val="single" w:sz="4" w:space="0" w:color="auto"/>
            </w:tcBorders>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6"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6"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850" w:type="dxa"/>
            <w:gridSpan w:val="2"/>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993" w:type="dxa"/>
            <w:gridSpan w:val="2"/>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992" w:type="dxa"/>
            <w:gridSpan w:val="2"/>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567"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425"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Вода</w:t>
            </w:r>
          </w:p>
        </w:tc>
        <w:tc>
          <w:tcPr>
            <w:tcW w:w="567"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Топливо</w:t>
            </w:r>
          </w:p>
        </w:tc>
        <w:tc>
          <w:tcPr>
            <w:tcW w:w="567"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Электрическая энергия</w:t>
            </w:r>
          </w:p>
        </w:tc>
        <w:tc>
          <w:tcPr>
            <w:tcW w:w="709" w:type="dxa"/>
            <w:vMerge w:val="restart"/>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Тепловая энергия, отпущенная в сеть</w:t>
            </w:r>
          </w:p>
        </w:tc>
      </w:tr>
      <w:tr w:rsidR="0086565A" w:rsidRPr="0086565A" w:rsidTr="0086565A">
        <w:trPr>
          <w:trHeight w:val="2600"/>
        </w:trPr>
        <w:tc>
          <w:tcPr>
            <w:tcW w:w="1418" w:type="dxa"/>
            <w:vMerge/>
            <w:tcBorders>
              <w:right w:val="single" w:sz="4" w:space="0" w:color="auto"/>
            </w:tcBorders>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tcBorders>
              <w:left w:val="single" w:sz="4" w:space="0" w:color="auto"/>
            </w:tcBorders>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6"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6"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5" w:type="dxa"/>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всего</w:t>
            </w:r>
          </w:p>
        </w:tc>
        <w:tc>
          <w:tcPr>
            <w:tcW w:w="425" w:type="dxa"/>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ГВС</w:t>
            </w:r>
          </w:p>
        </w:tc>
        <w:tc>
          <w:tcPr>
            <w:tcW w:w="425" w:type="dxa"/>
            <w:vMerge/>
            <w:shd w:val="clear" w:color="auto" w:fill="FFFFFF"/>
            <w:vAlign w:val="center"/>
          </w:tcPr>
          <w:p w:rsidR="0086565A" w:rsidRPr="0086565A" w:rsidRDefault="0086565A" w:rsidP="0086565A">
            <w:pPr>
              <w:spacing w:before="60" w:after="120"/>
              <w:jc w:val="both"/>
              <w:rPr>
                <w:rFonts w:ascii="Arial" w:hAnsi="Arial" w:cs="Arial"/>
                <w:sz w:val="16"/>
                <w:szCs w:val="16"/>
              </w:rPr>
            </w:pPr>
          </w:p>
        </w:tc>
        <w:tc>
          <w:tcPr>
            <w:tcW w:w="567" w:type="dxa"/>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Гкал</w:t>
            </w:r>
          </w:p>
        </w:tc>
        <w:tc>
          <w:tcPr>
            <w:tcW w:w="426" w:type="dxa"/>
            <w:shd w:val="clear" w:color="auto" w:fill="FFFFFF"/>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w:t>
            </w:r>
          </w:p>
        </w:tc>
        <w:tc>
          <w:tcPr>
            <w:tcW w:w="425" w:type="dxa"/>
            <w:shd w:val="clear" w:color="auto" w:fill="FFFFFF"/>
            <w:textDirection w:val="btLr"/>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Гкал</w:t>
            </w:r>
          </w:p>
        </w:tc>
        <w:tc>
          <w:tcPr>
            <w:tcW w:w="567" w:type="dxa"/>
            <w:shd w:val="clear" w:color="auto" w:fill="FFFFFF"/>
            <w:vAlign w:val="center"/>
          </w:tcPr>
          <w:p w:rsidR="0086565A" w:rsidRPr="0086565A" w:rsidRDefault="0086565A" w:rsidP="0086565A">
            <w:pPr>
              <w:spacing w:before="60" w:after="120"/>
              <w:jc w:val="both"/>
              <w:rPr>
                <w:rFonts w:ascii="Arial" w:hAnsi="Arial" w:cs="Arial"/>
                <w:sz w:val="16"/>
                <w:szCs w:val="16"/>
              </w:rPr>
            </w:pPr>
            <w:r w:rsidRPr="0086565A">
              <w:rPr>
                <w:rFonts w:ascii="Arial" w:hAnsi="Arial" w:cs="Arial"/>
                <w:sz w:val="16"/>
                <w:szCs w:val="16"/>
              </w:rPr>
              <w:t>%</w:t>
            </w: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567" w:type="dxa"/>
            <w:vMerge/>
            <w:shd w:val="clear" w:color="auto" w:fill="FFFFFF"/>
            <w:vAlign w:val="center"/>
          </w:tcPr>
          <w:p w:rsidR="0086565A" w:rsidRPr="0086565A" w:rsidRDefault="0086565A" w:rsidP="0086565A">
            <w:pPr>
              <w:rPr>
                <w:rFonts w:ascii="Arial" w:hAnsi="Arial" w:cs="Arial"/>
                <w:color w:val="auto"/>
                <w:sz w:val="16"/>
                <w:szCs w:val="16"/>
              </w:rPr>
            </w:pPr>
          </w:p>
        </w:tc>
        <w:tc>
          <w:tcPr>
            <w:tcW w:w="425" w:type="dxa"/>
            <w:vMerge/>
            <w:shd w:val="clear" w:color="auto" w:fill="FFFFFF"/>
            <w:vAlign w:val="center"/>
          </w:tcPr>
          <w:p w:rsidR="0086565A" w:rsidRPr="0086565A" w:rsidRDefault="0086565A" w:rsidP="0086565A">
            <w:pPr>
              <w:rPr>
                <w:rFonts w:ascii="Arial" w:hAnsi="Arial" w:cs="Arial"/>
                <w:color w:val="auto"/>
                <w:sz w:val="16"/>
                <w:szCs w:val="16"/>
              </w:rPr>
            </w:pPr>
          </w:p>
        </w:tc>
        <w:tc>
          <w:tcPr>
            <w:tcW w:w="567" w:type="dxa"/>
            <w:vMerge/>
            <w:shd w:val="clear" w:color="auto" w:fill="FFFFFF"/>
            <w:vAlign w:val="center"/>
          </w:tcPr>
          <w:p w:rsidR="0086565A" w:rsidRPr="0086565A" w:rsidRDefault="0086565A" w:rsidP="0086565A">
            <w:pPr>
              <w:rPr>
                <w:rFonts w:ascii="Arial" w:hAnsi="Arial" w:cs="Arial"/>
                <w:color w:val="auto"/>
                <w:sz w:val="16"/>
                <w:szCs w:val="16"/>
              </w:rPr>
            </w:pPr>
          </w:p>
        </w:tc>
        <w:tc>
          <w:tcPr>
            <w:tcW w:w="567" w:type="dxa"/>
            <w:vMerge/>
            <w:shd w:val="clear" w:color="auto" w:fill="FFFFFF"/>
            <w:vAlign w:val="center"/>
          </w:tcPr>
          <w:p w:rsidR="0086565A" w:rsidRPr="0086565A" w:rsidRDefault="0086565A" w:rsidP="0086565A">
            <w:pPr>
              <w:rPr>
                <w:rFonts w:ascii="Arial" w:hAnsi="Arial" w:cs="Arial"/>
                <w:color w:val="auto"/>
                <w:sz w:val="16"/>
                <w:szCs w:val="16"/>
              </w:rPr>
            </w:pPr>
          </w:p>
        </w:tc>
        <w:tc>
          <w:tcPr>
            <w:tcW w:w="709" w:type="dxa"/>
            <w:vMerge/>
            <w:shd w:val="clear" w:color="auto" w:fill="FFFFFF"/>
          </w:tcPr>
          <w:p w:rsidR="0086565A" w:rsidRPr="0086565A" w:rsidRDefault="0086565A" w:rsidP="0086565A">
            <w:pPr>
              <w:rPr>
                <w:rFonts w:ascii="Arial" w:hAnsi="Arial" w:cs="Arial"/>
                <w:color w:val="auto"/>
                <w:sz w:val="16"/>
                <w:szCs w:val="16"/>
              </w:rPr>
            </w:pPr>
          </w:p>
        </w:tc>
      </w:tr>
      <w:tr w:rsidR="0086565A" w:rsidRPr="0086565A" w:rsidTr="0086565A">
        <w:trPr>
          <w:trHeight w:val="2588"/>
        </w:trPr>
        <w:tc>
          <w:tcPr>
            <w:tcW w:w="1418" w:type="dxa"/>
            <w:shd w:val="clear" w:color="auto" w:fill="FFFFFF"/>
            <w:vAlign w:val="center"/>
          </w:tcPr>
          <w:p w:rsidR="0086565A" w:rsidRPr="0086565A" w:rsidRDefault="0086565A" w:rsidP="0086565A">
            <w:pPr>
              <w:keepLines/>
              <w:ind w:left="-108" w:right="-108"/>
              <w:jc w:val="center"/>
              <w:rPr>
                <w:rFonts w:ascii="Arial" w:eastAsia="Calibri" w:hAnsi="Arial" w:cs="Arial"/>
                <w:sz w:val="16"/>
                <w:szCs w:val="16"/>
              </w:rPr>
            </w:pPr>
            <w:proofErr w:type="spellStart"/>
            <w:r w:rsidRPr="0086565A">
              <w:rPr>
                <w:rFonts w:ascii="Arial" w:eastAsia="Calibri" w:hAnsi="Arial" w:cs="Arial"/>
                <w:sz w:val="16"/>
                <w:szCs w:val="16"/>
              </w:rPr>
              <w:t>Благодарненский</w:t>
            </w:r>
            <w:proofErr w:type="spellEnd"/>
            <w:r w:rsidRPr="0086565A">
              <w:rPr>
                <w:rFonts w:ascii="Arial" w:eastAsia="Calibri" w:hAnsi="Arial" w:cs="Arial"/>
                <w:sz w:val="16"/>
                <w:szCs w:val="16"/>
              </w:rPr>
              <w:t xml:space="preserve"> район,</w:t>
            </w:r>
          </w:p>
          <w:p w:rsidR="0086565A" w:rsidRPr="0086565A" w:rsidRDefault="0086565A" w:rsidP="0086565A">
            <w:pPr>
              <w:keepLines/>
              <w:ind w:left="-108" w:right="-108"/>
              <w:jc w:val="center"/>
              <w:rPr>
                <w:rFonts w:ascii="Arial" w:eastAsia="Calibri" w:hAnsi="Arial" w:cs="Arial"/>
                <w:sz w:val="16"/>
                <w:szCs w:val="16"/>
              </w:rPr>
            </w:pPr>
            <w:r w:rsidRPr="0086565A">
              <w:rPr>
                <w:rFonts w:ascii="Arial" w:eastAsia="Calibri" w:hAnsi="Arial" w:cs="Arial"/>
                <w:sz w:val="16"/>
                <w:szCs w:val="16"/>
              </w:rPr>
              <w:t xml:space="preserve">с. Бурлацкое, </w:t>
            </w:r>
          </w:p>
          <w:p w:rsidR="0086565A" w:rsidRPr="0086565A" w:rsidRDefault="0086565A" w:rsidP="0086565A">
            <w:pPr>
              <w:keepLines/>
              <w:ind w:left="-108" w:right="-108"/>
              <w:jc w:val="center"/>
              <w:rPr>
                <w:rFonts w:ascii="Arial" w:eastAsia="Calibri" w:hAnsi="Arial" w:cs="Arial"/>
                <w:sz w:val="16"/>
                <w:szCs w:val="16"/>
              </w:rPr>
            </w:pPr>
            <w:r w:rsidRPr="0086565A">
              <w:rPr>
                <w:rFonts w:ascii="Arial" w:eastAsia="Calibri" w:hAnsi="Arial" w:cs="Arial"/>
                <w:sz w:val="16"/>
                <w:szCs w:val="16"/>
              </w:rPr>
              <w:t>ул. Пролетарская</w:t>
            </w:r>
          </w:p>
          <w:p w:rsidR="0086565A" w:rsidRPr="0086565A" w:rsidRDefault="0086565A" w:rsidP="0086565A">
            <w:pPr>
              <w:keepLines/>
              <w:ind w:left="-108" w:right="-108"/>
              <w:jc w:val="center"/>
              <w:rPr>
                <w:rFonts w:ascii="Arial" w:eastAsia="Calibri" w:hAnsi="Arial" w:cs="Arial"/>
                <w:sz w:val="16"/>
                <w:szCs w:val="16"/>
              </w:rPr>
            </w:pPr>
            <w:r w:rsidRPr="0086565A">
              <w:rPr>
                <w:rFonts w:ascii="Arial" w:eastAsia="Calibri" w:hAnsi="Arial" w:cs="Arial"/>
                <w:sz w:val="16"/>
                <w:szCs w:val="16"/>
              </w:rPr>
              <w:t>120</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15-17</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1,084</w:t>
            </w:r>
          </w:p>
        </w:tc>
        <w:tc>
          <w:tcPr>
            <w:tcW w:w="426"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530,5</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0,104</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0,80</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171,0</w:t>
            </w:r>
          </w:p>
        </w:tc>
        <w:tc>
          <w:tcPr>
            <w:tcW w:w="426"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86,65%</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04400</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0,0150</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1141,5</w:t>
            </w: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17,5</w:t>
            </w:r>
          </w:p>
        </w:tc>
        <w:tc>
          <w:tcPr>
            <w:tcW w:w="426"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1,56%</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281,6</w:t>
            </w: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25,05%</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95/70</w:t>
            </w: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нет</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ВН-2,5</w:t>
            </w: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lang w:val="en-US"/>
              </w:rPr>
              <w:t>RVGG</w:t>
            </w:r>
            <w:r w:rsidRPr="0086565A">
              <w:rPr>
                <w:rFonts w:ascii="Arial" w:eastAsia="Calibri" w:hAnsi="Arial" w:cs="Arial"/>
                <w:sz w:val="16"/>
                <w:szCs w:val="16"/>
              </w:rPr>
              <w:t>-65</w:t>
            </w: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ЦЭ 6850М</w:t>
            </w:r>
          </w:p>
        </w:tc>
        <w:tc>
          <w:tcPr>
            <w:tcW w:w="709" w:type="dxa"/>
            <w:shd w:val="clear" w:color="auto" w:fill="FFFFFF"/>
          </w:tcPr>
          <w:p w:rsidR="0086565A" w:rsidRPr="0086565A" w:rsidRDefault="0086565A" w:rsidP="0086565A">
            <w:pPr>
              <w:keepLines/>
              <w:jc w:val="center"/>
              <w:rPr>
                <w:rFonts w:ascii="Arial" w:eastAsia="Calibri" w:hAnsi="Arial" w:cs="Arial"/>
                <w:sz w:val="16"/>
                <w:szCs w:val="16"/>
              </w:rPr>
            </w:pPr>
          </w:p>
        </w:tc>
      </w:tr>
      <w:tr w:rsidR="0086565A" w:rsidRPr="0086565A" w:rsidTr="0086565A">
        <w:trPr>
          <w:trHeight w:val="892"/>
        </w:trPr>
        <w:tc>
          <w:tcPr>
            <w:tcW w:w="1418" w:type="dxa"/>
            <w:shd w:val="clear" w:color="auto" w:fill="FFFFFF"/>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Итого</w:t>
            </w: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1,084</w:t>
            </w:r>
          </w:p>
        </w:tc>
        <w:tc>
          <w:tcPr>
            <w:tcW w:w="426"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530,5</w:t>
            </w: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p>
        </w:tc>
        <w:tc>
          <w:tcPr>
            <w:tcW w:w="426"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0,4400</w:t>
            </w: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0,0150</w:t>
            </w: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1141,5</w:t>
            </w:r>
          </w:p>
        </w:tc>
        <w:tc>
          <w:tcPr>
            <w:tcW w:w="567"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17,5</w:t>
            </w:r>
          </w:p>
        </w:tc>
        <w:tc>
          <w:tcPr>
            <w:tcW w:w="426"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1,56%</w:t>
            </w:r>
          </w:p>
        </w:tc>
        <w:tc>
          <w:tcPr>
            <w:tcW w:w="425"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281,6</w:t>
            </w:r>
          </w:p>
        </w:tc>
        <w:tc>
          <w:tcPr>
            <w:tcW w:w="567" w:type="dxa"/>
            <w:shd w:val="clear" w:color="auto" w:fill="FFFFFF"/>
            <w:textDirection w:val="btLr"/>
            <w:vAlign w:val="center"/>
          </w:tcPr>
          <w:p w:rsidR="0086565A" w:rsidRPr="0086565A" w:rsidRDefault="0086565A" w:rsidP="0086565A">
            <w:pPr>
              <w:keepLines/>
              <w:spacing w:line="240" w:lineRule="exact"/>
              <w:jc w:val="center"/>
              <w:rPr>
                <w:rFonts w:ascii="Arial" w:eastAsia="Calibri" w:hAnsi="Arial" w:cs="Arial"/>
                <w:bCs/>
                <w:sz w:val="16"/>
                <w:szCs w:val="16"/>
              </w:rPr>
            </w:pPr>
            <w:r w:rsidRPr="0086565A">
              <w:rPr>
                <w:rFonts w:ascii="Arial" w:eastAsia="Calibri" w:hAnsi="Arial" w:cs="Arial"/>
                <w:bCs/>
                <w:sz w:val="16"/>
                <w:szCs w:val="16"/>
              </w:rPr>
              <w:t>25,05%</w:t>
            </w: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b/>
                <w:sz w:val="16"/>
                <w:szCs w:val="16"/>
              </w:rPr>
            </w:pP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b/>
                <w:sz w:val="16"/>
                <w:szCs w:val="16"/>
              </w:rPr>
            </w:pPr>
          </w:p>
        </w:tc>
        <w:tc>
          <w:tcPr>
            <w:tcW w:w="425" w:type="dxa"/>
            <w:shd w:val="clear" w:color="auto" w:fill="FFFFFF"/>
            <w:textDirection w:val="btLr"/>
            <w:vAlign w:val="center"/>
          </w:tcPr>
          <w:p w:rsidR="0086565A" w:rsidRPr="0086565A" w:rsidRDefault="0086565A" w:rsidP="0086565A">
            <w:pPr>
              <w:keepLines/>
              <w:jc w:val="center"/>
              <w:rPr>
                <w:rFonts w:ascii="Arial" w:eastAsia="Calibri" w:hAnsi="Arial" w:cs="Arial"/>
                <w:b/>
                <w:sz w:val="16"/>
                <w:szCs w:val="16"/>
              </w:rPr>
            </w:pP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p>
        </w:tc>
        <w:tc>
          <w:tcPr>
            <w:tcW w:w="567" w:type="dxa"/>
            <w:shd w:val="clear" w:color="auto" w:fill="FFFFFF"/>
            <w:textDirection w:val="btLr"/>
            <w:vAlign w:val="center"/>
          </w:tcPr>
          <w:p w:rsidR="0086565A" w:rsidRPr="0086565A" w:rsidRDefault="0086565A" w:rsidP="0086565A">
            <w:pPr>
              <w:keepLines/>
              <w:jc w:val="center"/>
              <w:rPr>
                <w:rFonts w:ascii="Arial" w:eastAsia="Calibri" w:hAnsi="Arial" w:cs="Arial"/>
                <w:sz w:val="16"/>
                <w:szCs w:val="16"/>
              </w:rPr>
            </w:pPr>
          </w:p>
        </w:tc>
        <w:tc>
          <w:tcPr>
            <w:tcW w:w="709" w:type="dxa"/>
            <w:shd w:val="clear" w:color="auto" w:fill="FFFFFF"/>
          </w:tcPr>
          <w:p w:rsidR="0086565A" w:rsidRPr="0086565A" w:rsidRDefault="0086565A" w:rsidP="0086565A">
            <w:pPr>
              <w:keepLines/>
              <w:jc w:val="center"/>
              <w:rPr>
                <w:rFonts w:ascii="Arial" w:eastAsia="Calibri" w:hAnsi="Arial" w:cs="Arial"/>
                <w:sz w:val="16"/>
                <w:szCs w:val="16"/>
              </w:rPr>
            </w:pPr>
          </w:p>
        </w:tc>
      </w:tr>
    </w:tbl>
    <w:p w:rsidR="00576912" w:rsidRDefault="00576912" w:rsidP="00DB75AE">
      <w:pPr>
        <w:widowControl w:val="0"/>
        <w:jc w:val="both"/>
        <w:rPr>
          <w:rFonts w:ascii="Arial" w:hAnsi="Arial" w:cs="Arial"/>
          <w:sz w:val="16"/>
          <w:szCs w:val="16"/>
        </w:rPr>
      </w:pPr>
    </w:p>
    <w:p w:rsidR="0086565A" w:rsidRDefault="0086565A" w:rsidP="00DB75AE">
      <w:pPr>
        <w:widowControl w:val="0"/>
        <w:jc w:val="both"/>
        <w:rPr>
          <w:rFonts w:ascii="Arial" w:hAnsi="Arial" w:cs="Arial"/>
          <w:sz w:val="16"/>
          <w:szCs w:val="16"/>
        </w:rPr>
        <w:sectPr w:rsidR="0086565A" w:rsidSect="0086565A">
          <w:type w:val="continuous"/>
          <w:pgSz w:w="11906" w:h="16838"/>
          <w:pgMar w:top="1134" w:right="566" w:bottom="1134" w:left="567" w:header="708" w:footer="708" w:gutter="0"/>
          <w:cols w:space="285"/>
          <w:docGrid w:linePitch="360"/>
        </w:sectPr>
      </w:pPr>
    </w:p>
    <w:p w:rsidR="0086565A" w:rsidRPr="0086565A" w:rsidRDefault="0086565A" w:rsidP="00A4541D">
      <w:pPr>
        <w:widowControl w:val="0"/>
        <w:ind w:firstLine="567"/>
        <w:jc w:val="both"/>
        <w:rPr>
          <w:rFonts w:ascii="Arial" w:hAnsi="Arial" w:cs="Arial"/>
          <w:color w:val="auto"/>
          <w:sz w:val="16"/>
          <w:szCs w:val="16"/>
        </w:rPr>
      </w:pPr>
      <w:r w:rsidRPr="0086565A">
        <w:rPr>
          <w:rFonts w:ascii="Arial" w:hAnsi="Arial" w:cs="Arial"/>
          <w:bCs/>
          <w:color w:val="auto"/>
          <w:sz w:val="16"/>
          <w:szCs w:val="16"/>
          <w:lang w:val="x-none"/>
        </w:rPr>
        <w:lastRenderedPageBreak/>
        <w:t>Потребителями теплоснабжения являются граждане, проживающие в одном многоквартирном доме,  а также  учреждения и организации</w:t>
      </w:r>
      <w:r w:rsidRPr="0086565A">
        <w:rPr>
          <w:rFonts w:ascii="Arial" w:hAnsi="Arial" w:cs="Arial"/>
          <w:sz w:val="16"/>
          <w:szCs w:val="16"/>
          <w:lang w:val="x-none"/>
        </w:rPr>
        <w:t xml:space="preserve">. </w:t>
      </w:r>
      <w:r w:rsidRPr="0086565A">
        <w:rPr>
          <w:rFonts w:ascii="Arial" w:hAnsi="Arial" w:cs="Arial"/>
          <w:color w:val="auto"/>
          <w:sz w:val="16"/>
          <w:szCs w:val="16"/>
          <w:lang w:val="x-none"/>
        </w:rPr>
        <w:t>Для горячего водоснабжения указанных потребителей используются прямоточные газовые водонагреватели или двухконтурные отопительные котлы.</w:t>
      </w:r>
    </w:p>
    <w:p w:rsidR="0086565A" w:rsidRPr="0086565A" w:rsidRDefault="0086565A" w:rsidP="0086565A">
      <w:pPr>
        <w:widowControl w:val="0"/>
        <w:ind w:firstLine="709"/>
        <w:jc w:val="both"/>
        <w:rPr>
          <w:rFonts w:ascii="Arial" w:hAnsi="Arial" w:cs="Arial"/>
          <w:color w:val="auto"/>
          <w:sz w:val="16"/>
          <w:szCs w:val="16"/>
        </w:rPr>
      </w:pPr>
    </w:p>
    <w:p w:rsidR="0086565A" w:rsidRPr="00A4541D" w:rsidRDefault="0086565A" w:rsidP="00A4541D">
      <w:pPr>
        <w:keepNext/>
        <w:jc w:val="both"/>
        <w:outlineLvl w:val="2"/>
        <w:rPr>
          <w:rFonts w:ascii="Arial" w:hAnsi="Arial" w:cs="Arial"/>
          <w:b/>
          <w:color w:val="auto"/>
          <w:sz w:val="16"/>
          <w:szCs w:val="16"/>
          <w:lang w:val="x-none" w:eastAsia="x-none"/>
        </w:rPr>
      </w:pPr>
      <w:r w:rsidRPr="0086565A">
        <w:rPr>
          <w:rFonts w:ascii="Arial" w:hAnsi="Arial" w:cs="Arial"/>
          <w:b/>
          <w:color w:val="auto"/>
          <w:sz w:val="16"/>
          <w:szCs w:val="16"/>
          <w:lang w:val="x-none" w:eastAsia="x-none"/>
        </w:rPr>
        <w:t xml:space="preserve">Таблица </w:t>
      </w:r>
      <w:r w:rsidRPr="0086565A">
        <w:rPr>
          <w:rFonts w:ascii="Arial" w:hAnsi="Arial" w:cs="Arial"/>
          <w:b/>
          <w:color w:val="auto"/>
          <w:sz w:val="16"/>
          <w:szCs w:val="16"/>
          <w:lang w:val="x-none" w:eastAsia="x-none"/>
        </w:rPr>
        <w:fldChar w:fldCharType="begin"/>
      </w:r>
      <w:r w:rsidRPr="0086565A">
        <w:rPr>
          <w:rFonts w:ascii="Arial" w:hAnsi="Arial" w:cs="Arial"/>
          <w:b/>
          <w:color w:val="auto"/>
          <w:sz w:val="16"/>
          <w:szCs w:val="16"/>
          <w:lang w:val="x-none" w:eastAsia="x-none"/>
        </w:rPr>
        <w:instrText xml:space="preserve"> SEQ Таблица \* ARABIC </w:instrText>
      </w:r>
      <w:r w:rsidRPr="0086565A">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28</w:t>
      </w:r>
      <w:r w:rsidRPr="0086565A">
        <w:rPr>
          <w:rFonts w:ascii="Arial" w:hAnsi="Arial" w:cs="Arial"/>
          <w:b/>
          <w:color w:val="auto"/>
          <w:sz w:val="16"/>
          <w:szCs w:val="16"/>
          <w:lang w:val="x-none" w:eastAsia="x-none"/>
        </w:rPr>
        <w:fldChar w:fldCharType="end"/>
      </w:r>
      <w:r w:rsidRPr="0086565A">
        <w:rPr>
          <w:rFonts w:ascii="Arial" w:hAnsi="Arial" w:cs="Arial"/>
          <w:b/>
          <w:color w:val="auto"/>
          <w:sz w:val="16"/>
          <w:szCs w:val="16"/>
          <w:lang w:val="x-none" w:eastAsia="x-none"/>
        </w:rPr>
        <w:t>. Характеристика существующих потребителей тепловой энергии на территории села Бурлацкое, подключенных к котельной № 15-17, находящейся в хозяйственном ведении ГУП СК «</w:t>
      </w:r>
      <w:proofErr w:type="spellStart"/>
      <w:r w:rsidRPr="0086565A">
        <w:rPr>
          <w:rFonts w:ascii="Arial" w:hAnsi="Arial" w:cs="Arial"/>
          <w:b/>
          <w:color w:val="auto"/>
          <w:sz w:val="16"/>
          <w:szCs w:val="16"/>
          <w:lang w:val="x-none" w:eastAsia="x-none"/>
        </w:rPr>
        <w:t>Крайтеплоэнерго</w:t>
      </w:r>
      <w:proofErr w:type="spellEnd"/>
      <w:r w:rsidRPr="0086565A">
        <w:rPr>
          <w:rFonts w:ascii="Arial" w:hAnsi="Arial" w:cs="Arial"/>
          <w:b/>
          <w:color w:val="auto"/>
          <w:sz w:val="16"/>
          <w:szCs w:val="16"/>
          <w:lang w:val="x-none" w:eastAsia="x-none"/>
        </w:rPr>
        <w:t xml:space="preserve">», по объему зданий, этажности и площади </w:t>
      </w:r>
      <w:r w:rsidR="00A4541D">
        <w:rPr>
          <w:rFonts w:ascii="Arial" w:hAnsi="Arial" w:cs="Arial"/>
          <w:b/>
          <w:color w:val="auto"/>
          <w:sz w:val="16"/>
          <w:szCs w:val="16"/>
          <w:lang w:val="x-none" w:eastAsia="x-none"/>
        </w:rPr>
        <w:t>по состоянию на 01.01.2013 года</w:t>
      </w:r>
    </w:p>
    <w:tbl>
      <w:tblPr>
        <w:tblW w:w="1089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1"/>
        <w:gridCol w:w="1134"/>
        <w:gridCol w:w="992"/>
        <w:gridCol w:w="1134"/>
        <w:gridCol w:w="992"/>
        <w:gridCol w:w="1134"/>
        <w:gridCol w:w="1276"/>
        <w:gridCol w:w="1134"/>
        <w:gridCol w:w="992"/>
      </w:tblGrid>
      <w:tr w:rsidR="0086565A" w:rsidRPr="0086565A" w:rsidTr="0086565A">
        <w:tc>
          <w:tcPr>
            <w:tcW w:w="2111" w:type="dxa"/>
            <w:vMerge w:val="restart"/>
            <w:shd w:val="clear" w:color="auto" w:fill="FFFFFF"/>
          </w:tcPr>
          <w:p w:rsidR="0086565A" w:rsidRPr="0086565A" w:rsidRDefault="0086565A" w:rsidP="0086565A">
            <w:pPr>
              <w:ind w:left="-121" w:right="-79"/>
              <w:jc w:val="center"/>
              <w:rPr>
                <w:rFonts w:ascii="Arial" w:hAnsi="Arial" w:cs="Arial"/>
                <w:sz w:val="16"/>
                <w:szCs w:val="16"/>
              </w:rPr>
            </w:pPr>
            <w:r w:rsidRPr="0086565A">
              <w:rPr>
                <w:rFonts w:ascii="Arial" w:hAnsi="Arial" w:cs="Arial"/>
                <w:sz w:val="16"/>
                <w:szCs w:val="16"/>
              </w:rPr>
              <w:t>Наименование потребителя, его адрес</w:t>
            </w:r>
          </w:p>
        </w:tc>
        <w:tc>
          <w:tcPr>
            <w:tcW w:w="1134" w:type="dxa"/>
            <w:vMerge w:val="restart"/>
            <w:shd w:val="clear" w:color="auto" w:fill="FFFFFF"/>
          </w:tcPr>
          <w:p w:rsidR="0086565A" w:rsidRPr="0086565A" w:rsidRDefault="0086565A" w:rsidP="0086565A">
            <w:pPr>
              <w:ind w:left="-62" w:right="-108"/>
              <w:jc w:val="center"/>
              <w:rPr>
                <w:rFonts w:ascii="Arial" w:hAnsi="Arial" w:cs="Arial"/>
                <w:sz w:val="16"/>
                <w:szCs w:val="16"/>
              </w:rPr>
            </w:pPr>
            <w:r w:rsidRPr="0086565A">
              <w:rPr>
                <w:rFonts w:ascii="Arial" w:hAnsi="Arial" w:cs="Arial"/>
                <w:sz w:val="16"/>
                <w:szCs w:val="16"/>
              </w:rPr>
              <w:t>объем здания, м</w:t>
            </w:r>
            <w:r w:rsidRPr="0086565A">
              <w:rPr>
                <w:rFonts w:ascii="Arial" w:hAnsi="Arial" w:cs="Arial"/>
                <w:sz w:val="16"/>
                <w:szCs w:val="16"/>
                <w:vertAlign w:val="superscript"/>
              </w:rPr>
              <w:t>3</w:t>
            </w:r>
          </w:p>
        </w:tc>
        <w:tc>
          <w:tcPr>
            <w:tcW w:w="992" w:type="dxa"/>
            <w:vMerge w:val="restart"/>
            <w:shd w:val="clear" w:color="auto" w:fill="FFFFFF"/>
          </w:tcPr>
          <w:p w:rsidR="0086565A" w:rsidRPr="0086565A" w:rsidRDefault="0086565A" w:rsidP="0086565A">
            <w:pPr>
              <w:ind w:left="-108" w:right="-51"/>
              <w:jc w:val="center"/>
              <w:rPr>
                <w:rFonts w:ascii="Arial" w:hAnsi="Arial" w:cs="Arial"/>
                <w:sz w:val="16"/>
                <w:szCs w:val="16"/>
              </w:rPr>
            </w:pPr>
            <w:r w:rsidRPr="0086565A">
              <w:rPr>
                <w:rFonts w:ascii="Arial" w:hAnsi="Arial" w:cs="Arial"/>
                <w:sz w:val="16"/>
                <w:szCs w:val="16"/>
              </w:rPr>
              <w:t>этаж-</w:t>
            </w:r>
            <w:proofErr w:type="spellStart"/>
            <w:r w:rsidRPr="0086565A">
              <w:rPr>
                <w:rFonts w:ascii="Arial" w:hAnsi="Arial" w:cs="Arial"/>
                <w:sz w:val="16"/>
                <w:szCs w:val="16"/>
              </w:rPr>
              <w:t>ность</w:t>
            </w:r>
            <w:proofErr w:type="spellEnd"/>
            <w:r w:rsidRPr="0086565A">
              <w:rPr>
                <w:rFonts w:ascii="Arial" w:hAnsi="Arial" w:cs="Arial"/>
                <w:sz w:val="16"/>
                <w:szCs w:val="16"/>
              </w:rPr>
              <w:t xml:space="preserve"> </w:t>
            </w:r>
          </w:p>
        </w:tc>
        <w:tc>
          <w:tcPr>
            <w:tcW w:w="2126" w:type="dxa"/>
            <w:gridSpan w:val="2"/>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площадь, м</w:t>
            </w:r>
            <w:r w:rsidRPr="0086565A">
              <w:rPr>
                <w:rFonts w:ascii="Arial" w:hAnsi="Arial" w:cs="Arial"/>
                <w:sz w:val="16"/>
                <w:szCs w:val="16"/>
                <w:vertAlign w:val="superscript"/>
              </w:rPr>
              <w:t>2</w:t>
            </w:r>
          </w:p>
        </w:tc>
        <w:tc>
          <w:tcPr>
            <w:tcW w:w="4536" w:type="dxa"/>
            <w:gridSpan w:val="4"/>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тепловая нагрузка, Гкал</w:t>
            </w:r>
          </w:p>
        </w:tc>
      </w:tr>
      <w:tr w:rsidR="0086565A" w:rsidRPr="0086565A" w:rsidTr="0086565A">
        <w:tc>
          <w:tcPr>
            <w:tcW w:w="2111" w:type="dxa"/>
            <w:vMerge/>
            <w:shd w:val="clear" w:color="auto" w:fill="FFFFFF"/>
          </w:tcPr>
          <w:p w:rsidR="0086565A" w:rsidRPr="0086565A" w:rsidRDefault="0086565A" w:rsidP="0086565A">
            <w:pPr>
              <w:ind w:left="-121" w:right="-79"/>
              <w:jc w:val="center"/>
              <w:rPr>
                <w:rFonts w:ascii="Arial" w:hAnsi="Arial" w:cs="Arial"/>
                <w:sz w:val="16"/>
                <w:szCs w:val="16"/>
              </w:rPr>
            </w:pPr>
          </w:p>
        </w:tc>
        <w:tc>
          <w:tcPr>
            <w:tcW w:w="1134" w:type="dxa"/>
            <w:vMerge/>
            <w:shd w:val="clear" w:color="auto" w:fill="FFFFFF"/>
          </w:tcPr>
          <w:p w:rsidR="0086565A" w:rsidRPr="0086565A" w:rsidRDefault="0086565A" w:rsidP="0086565A">
            <w:pPr>
              <w:ind w:left="-62" w:right="-108"/>
              <w:jc w:val="center"/>
              <w:rPr>
                <w:rFonts w:ascii="Arial" w:hAnsi="Arial" w:cs="Arial"/>
                <w:sz w:val="16"/>
                <w:szCs w:val="16"/>
              </w:rPr>
            </w:pPr>
          </w:p>
        </w:tc>
        <w:tc>
          <w:tcPr>
            <w:tcW w:w="992" w:type="dxa"/>
            <w:vMerge/>
            <w:shd w:val="clear" w:color="auto" w:fill="FFFFFF"/>
          </w:tcPr>
          <w:p w:rsidR="0086565A" w:rsidRPr="0086565A" w:rsidRDefault="0086565A" w:rsidP="0086565A">
            <w:pPr>
              <w:ind w:left="-108" w:right="-51"/>
              <w:jc w:val="center"/>
              <w:rPr>
                <w:rFonts w:ascii="Arial" w:hAnsi="Arial" w:cs="Arial"/>
                <w:sz w:val="16"/>
                <w:szCs w:val="16"/>
              </w:rPr>
            </w:pPr>
          </w:p>
        </w:tc>
        <w:tc>
          <w:tcPr>
            <w:tcW w:w="1134" w:type="dxa"/>
            <w:vMerge w:val="restart"/>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Всего общей площади</w:t>
            </w:r>
          </w:p>
        </w:tc>
        <w:tc>
          <w:tcPr>
            <w:tcW w:w="992" w:type="dxa"/>
            <w:vMerge w:val="restart"/>
            <w:shd w:val="clear" w:color="auto" w:fill="FFFFFF"/>
          </w:tcPr>
          <w:p w:rsidR="0086565A" w:rsidRPr="0086565A" w:rsidRDefault="0086565A" w:rsidP="0086565A">
            <w:pPr>
              <w:ind w:left="-108" w:right="-80"/>
              <w:jc w:val="center"/>
              <w:rPr>
                <w:rFonts w:ascii="Arial" w:hAnsi="Arial" w:cs="Arial"/>
                <w:sz w:val="16"/>
                <w:szCs w:val="16"/>
              </w:rPr>
            </w:pPr>
            <w:r w:rsidRPr="0086565A">
              <w:rPr>
                <w:rFonts w:ascii="Arial" w:hAnsi="Arial" w:cs="Arial"/>
                <w:sz w:val="16"/>
                <w:szCs w:val="16"/>
              </w:rPr>
              <w:t>в том числе</w:t>
            </w:r>
          </w:p>
          <w:p w:rsidR="0086565A" w:rsidRPr="0086565A" w:rsidRDefault="0086565A" w:rsidP="0086565A">
            <w:pPr>
              <w:ind w:left="-108" w:right="-80"/>
              <w:jc w:val="center"/>
              <w:rPr>
                <w:rFonts w:ascii="Arial" w:hAnsi="Arial" w:cs="Arial"/>
                <w:sz w:val="16"/>
                <w:szCs w:val="16"/>
              </w:rPr>
            </w:pPr>
            <w:r w:rsidRPr="0086565A">
              <w:rPr>
                <w:rFonts w:ascii="Arial" w:hAnsi="Arial" w:cs="Arial"/>
                <w:sz w:val="16"/>
                <w:szCs w:val="16"/>
              </w:rPr>
              <w:t>жилых помещений</w:t>
            </w:r>
          </w:p>
        </w:tc>
        <w:tc>
          <w:tcPr>
            <w:tcW w:w="1134" w:type="dxa"/>
            <w:vMerge w:val="restart"/>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Всего</w:t>
            </w:r>
          </w:p>
        </w:tc>
        <w:tc>
          <w:tcPr>
            <w:tcW w:w="3402" w:type="dxa"/>
            <w:gridSpan w:val="3"/>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в том числе:</w:t>
            </w:r>
          </w:p>
        </w:tc>
      </w:tr>
      <w:tr w:rsidR="0086565A" w:rsidRPr="0086565A" w:rsidTr="0086565A">
        <w:tc>
          <w:tcPr>
            <w:tcW w:w="2111" w:type="dxa"/>
            <w:vMerge/>
            <w:shd w:val="clear" w:color="auto" w:fill="FFFFFF"/>
          </w:tcPr>
          <w:p w:rsidR="0086565A" w:rsidRPr="0086565A" w:rsidRDefault="0086565A" w:rsidP="0086565A">
            <w:pPr>
              <w:ind w:left="-121" w:right="-79"/>
              <w:jc w:val="center"/>
              <w:rPr>
                <w:rFonts w:ascii="Arial" w:hAnsi="Arial" w:cs="Arial"/>
                <w:sz w:val="16"/>
                <w:szCs w:val="16"/>
              </w:rPr>
            </w:pPr>
          </w:p>
        </w:tc>
        <w:tc>
          <w:tcPr>
            <w:tcW w:w="1134" w:type="dxa"/>
            <w:vMerge/>
            <w:shd w:val="clear" w:color="auto" w:fill="FFFFFF"/>
          </w:tcPr>
          <w:p w:rsidR="0086565A" w:rsidRPr="0086565A" w:rsidRDefault="0086565A" w:rsidP="0086565A">
            <w:pPr>
              <w:ind w:left="-62" w:right="-108"/>
              <w:jc w:val="center"/>
              <w:rPr>
                <w:rFonts w:ascii="Arial" w:hAnsi="Arial" w:cs="Arial"/>
                <w:sz w:val="16"/>
                <w:szCs w:val="16"/>
              </w:rPr>
            </w:pPr>
          </w:p>
        </w:tc>
        <w:tc>
          <w:tcPr>
            <w:tcW w:w="992" w:type="dxa"/>
            <w:vMerge/>
            <w:shd w:val="clear" w:color="auto" w:fill="FFFFFF"/>
          </w:tcPr>
          <w:p w:rsidR="0086565A" w:rsidRPr="0086565A" w:rsidRDefault="0086565A" w:rsidP="0086565A">
            <w:pPr>
              <w:ind w:left="-108" w:right="-51"/>
              <w:jc w:val="center"/>
              <w:rPr>
                <w:rFonts w:ascii="Arial" w:hAnsi="Arial" w:cs="Arial"/>
                <w:sz w:val="16"/>
                <w:szCs w:val="16"/>
              </w:rPr>
            </w:pPr>
          </w:p>
        </w:tc>
        <w:tc>
          <w:tcPr>
            <w:tcW w:w="1134" w:type="dxa"/>
            <w:vMerge/>
            <w:shd w:val="clear" w:color="auto" w:fill="FFFFFF"/>
          </w:tcPr>
          <w:p w:rsidR="0086565A" w:rsidRPr="0086565A" w:rsidRDefault="0086565A" w:rsidP="0086565A">
            <w:pPr>
              <w:jc w:val="center"/>
              <w:rPr>
                <w:rFonts w:ascii="Arial" w:hAnsi="Arial" w:cs="Arial"/>
                <w:sz w:val="16"/>
                <w:szCs w:val="16"/>
              </w:rPr>
            </w:pPr>
          </w:p>
        </w:tc>
        <w:tc>
          <w:tcPr>
            <w:tcW w:w="992" w:type="dxa"/>
            <w:vMerge/>
            <w:shd w:val="clear" w:color="auto" w:fill="FFFFFF"/>
          </w:tcPr>
          <w:p w:rsidR="0086565A" w:rsidRPr="0086565A" w:rsidRDefault="0086565A" w:rsidP="0086565A">
            <w:pPr>
              <w:jc w:val="center"/>
              <w:rPr>
                <w:rFonts w:ascii="Arial" w:hAnsi="Arial" w:cs="Arial"/>
                <w:sz w:val="16"/>
                <w:szCs w:val="16"/>
              </w:rPr>
            </w:pPr>
          </w:p>
        </w:tc>
        <w:tc>
          <w:tcPr>
            <w:tcW w:w="1134" w:type="dxa"/>
            <w:vMerge/>
            <w:shd w:val="clear" w:color="auto" w:fill="FFFFFF"/>
          </w:tcPr>
          <w:p w:rsidR="0086565A" w:rsidRPr="0086565A" w:rsidRDefault="0086565A" w:rsidP="0086565A">
            <w:pPr>
              <w:jc w:val="center"/>
              <w:rPr>
                <w:rFonts w:ascii="Arial" w:hAnsi="Arial" w:cs="Arial"/>
                <w:sz w:val="16"/>
                <w:szCs w:val="16"/>
              </w:rPr>
            </w:pPr>
          </w:p>
        </w:tc>
        <w:tc>
          <w:tcPr>
            <w:tcW w:w="1276" w:type="dxa"/>
            <w:shd w:val="clear" w:color="auto" w:fill="FFFFFF"/>
          </w:tcPr>
          <w:p w:rsidR="0086565A" w:rsidRPr="0086565A" w:rsidRDefault="0086565A" w:rsidP="0086565A">
            <w:pPr>
              <w:ind w:left="-123" w:right="-95"/>
              <w:jc w:val="center"/>
              <w:rPr>
                <w:rFonts w:ascii="Arial" w:hAnsi="Arial" w:cs="Arial"/>
                <w:sz w:val="16"/>
                <w:szCs w:val="16"/>
              </w:rPr>
            </w:pPr>
            <w:r w:rsidRPr="0086565A">
              <w:rPr>
                <w:rFonts w:ascii="Arial" w:hAnsi="Arial" w:cs="Arial"/>
                <w:sz w:val="16"/>
                <w:szCs w:val="16"/>
              </w:rPr>
              <w:t>отопление</w:t>
            </w:r>
          </w:p>
        </w:tc>
        <w:tc>
          <w:tcPr>
            <w:tcW w:w="1134" w:type="dxa"/>
            <w:shd w:val="clear" w:color="auto" w:fill="FFFFFF"/>
          </w:tcPr>
          <w:p w:rsidR="0086565A" w:rsidRPr="0086565A" w:rsidRDefault="0086565A" w:rsidP="0086565A">
            <w:pPr>
              <w:ind w:left="-121" w:right="-151"/>
              <w:jc w:val="center"/>
              <w:rPr>
                <w:rFonts w:ascii="Arial" w:hAnsi="Arial" w:cs="Arial"/>
                <w:sz w:val="16"/>
                <w:szCs w:val="16"/>
              </w:rPr>
            </w:pPr>
            <w:r w:rsidRPr="0086565A">
              <w:rPr>
                <w:rFonts w:ascii="Arial" w:hAnsi="Arial" w:cs="Arial"/>
                <w:sz w:val="16"/>
                <w:szCs w:val="16"/>
              </w:rPr>
              <w:t xml:space="preserve">горячее </w:t>
            </w:r>
            <w:proofErr w:type="spellStart"/>
            <w:r w:rsidRPr="0086565A">
              <w:rPr>
                <w:rFonts w:ascii="Arial" w:hAnsi="Arial" w:cs="Arial"/>
                <w:sz w:val="16"/>
                <w:szCs w:val="16"/>
              </w:rPr>
              <w:t>водоснаб-жение</w:t>
            </w:r>
            <w:proofErr w:type="spellEnd"/>
          </w:p>
        </w:tc>
        <w:tc>
          <w:tcPr>
            <w:tcW w:w="992" w:type="dxa"/>
            <w:shd w:val="clear" w:color="auto" w:fill="FFFFFF"/>
          </w:tcPr>
          <w:p w:rsidR="0086565A" w:rsidRPr="0086565A" w:rsidRDefault="0086565A" w:rsidP="0086565A">
            <w:pPr>
              <w:ind w:left="-65" w:right="-2"/>
              <w:jc w:val="center"/>
              <w:rPr>
                <w:rFonts w:ascii="Arial" w:hAnsi="Arial" w:cs="Arial"/>
                <w:sz w:val="16"/>
                <w:szCs w:val="16"/>
              </w:rPr>
            </w:pPr>
            <w:r w:rsidRPr="0086565A">
              <w:rPr>
                <w:rFonts w:ascii="Arial" w:hAnsi="Arial" w:cs="Arial"/>
                <w:sz w:val="16"/>
                <w:szCs w:val="16"/>
              </w:rPr>
              <w:t>потери в сетях потребителя</w:t>
            </w: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Котельная 15-17, ул. Пролетарская, 120А</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15420</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1</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4952,6</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0,2240</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0,2230</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010</w:t>
            </w: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МБОУ СОШ № 10 (новое здание), ул. Пролетарская, 120</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9306</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2</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2803,9</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0,1649</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0,1484</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0,0150</w:t>
            </w:r>
          </w:p>
        </w:tc>
        <w:tc>
          <w:tcPr>
            <w:tcW w:w="992"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015</w:t>
            </w: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МБОУ СОШ № 10 (старое здание), ул. Пролетарская, 120</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7883,2</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2</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300,5</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0,1309</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0,1290</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019</w:t>
            </w: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Мастерские,</w:t>
            </w:r>
          </w:p>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lastRenderedPageBreak/>
              <w:t>ул. Пролетарская, 120</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lastRenderedPageBreak/>
              <w:t>1148,6</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1</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1766,7</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0,0252</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0,0252</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lastRenderedPageBreak/>
              <w:t>МБОУ «Детский сад № 19», ул. Комсомольская, 1</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4185</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2</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207,7</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0,0846</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0,0835</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011</w:t>
            </w:r>
          </w:p>
        </w:tc>
      </w:tr>
      <w:tr w:rsidR="0086565A" w:rsidRPr="0086565A" w:rsidTr="0086565A">
        <w:tc>
          <w:tcPr>
            <w:tcW w:w="2111" w:type="dxa"/>
          </w:tcPr>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8-квартирный жилой дом,</w:t>
            </w:r>
          </w:p>
          <w:p w:rsidR="0086565A" w:rsidRPr="0086565A" w:rsidRDefault="0086565A" w:rsidP="0086565A">
            <w:pPr>
              <w:keepLines/>
              <w:ind w:left="-121" w:right="-79"/>
              <w:jc w:val="center"/>
              <w:rPr>
                <w:rFonts w:ascii="Arial" w:eastAsia="Calibri" w:hAnsi="Arial" w:cs="Arial"/>
                <w:sz w:val="16"/>
                <w:szCs w:val="16"/>
              </w:rPr>
            </w:pPr>
            <w:r w:rsidRPr="0086565A">
              <w:rPr>
                <w:rFonts w:ascii="Arial" w:eastAsia="Calibri" w:hAnsi="Arial" w:cs="Arial"/>
                <w:sz w:val="16"/>
                <w:szCs w:val="16"/>
              </w:rPr>
              <w:t>ул. 60 лет Октября, 32</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749,3</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2</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288,2</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0,0197</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0,0197</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p>
        </w:tc>
      </w:tr>
      <w:tr w:rsidR="0086565A" w:rsidRPr="0086565A" w:rsidTr="0086565A">
        <w:tc>
          <w:tcPr>
            <w:tcW w:w="2111" w:type="dxa"/>
          </w:tcPr>
          <w:p w:rsidR="0086565A" w:rsidRPr="0086565A" w:rsidRDefault="0086565A" w:rsidP="0086565A">
            <w:pPr>
              <w:keepLines/>
              <w:ind w:left="-124" w:right="-108"/>
              <w:jc w:val="center"/>
              <w:rPr>
                <w:rFonts w:ascii="Arial" w:eastAsia="Calibri" w:hAnsi="Arial" w:cs="Arial"/>
                <w:sz w:val="16"/>
                <w:szCs w:val="16"/>
              </w:rPr>
            </w:pPr>
            <w:r w:rsidRPr="0086565A">
              <w:rPr>
                <w:rFonts w:ascii="Arial" w:eastAsia="Calibri" w:hAnsi="Arial" w:cs="Arial"/>
                <w:sz w:val="16"/>
                <w:szCs w:val="16"/>
              </w:rPr>
              <w:t>Отдел. почтовой связи, ул. Комсомольская, 24</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324</w:t>
            </w:r>
          </w:p>
        </w:tc>
        <w:tc>
          <w:tcPr>
            <w:tcW w:w="992" w:type="dxa"/>
          </w:tcPr>
          <w:p w:rsidR="0086565A" w:rsidRPr="0086565A" w:rsidRDefault="0086565A" w:rsidP="0086565A">
            <w:pPr>
              <w:keepLines/>
              <w:ind w:left="-108" w:right="-51"/>
              <w:jc w:val="center"/>
              <w:rPr>
                <w:rFonts w:ascii="Arial" w:eastAsia="Calibri" w:hAnsi="Arial" w:cs="Arial"/>
                <w:sz w:val="16"/>
                <w:szCs w:val="16"/>
              </w:rPr>
            </w:pPr>
            <w:r w:rsidRPr="0086565A">
              <w:rPr>
                <w:rFonts w:ascii="Arial" w:eastAsia="Calibri" w:hAnsi="Arial" w:cs="Arial"/>
                <w:sz w:val="16"/>
                <w:szCs w:val="16"/>
              </w:rPr>
              <w:t>1</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115,7</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084</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084</w:t>
            </w:r>
          </w:p>
        </w:tc>
        <w:tc>
          <w:tcPr>
            <w:tcW w:w="1134" w:type="dxa"/>
          </w:tcPr>
          <w:p w:rsidR="0086565A" w:rsidRPr="0086565A" w:rsidRDefault="0086565A" w:rsidP="0086565A">
            <w:pPr>
              <w:keepLines/>
              <w:jc w:val="center"/>
              <w:rPr>
                <w:rFonts w:ascii="Arial" w:eastAsia="Calibri" w:hAnsi="Arial" w:cs="Arial"/>
                <w:sz w:val="16"/>
                <w:szCs w:val="16"/>
              </w:rPr>
            </w:pPr>
          </w:p>
        </w:tc>
        <w:tc>
          <w:tcPr>
            <w:tcW w:w="992" w:type="dxa"/>
          </w:tcPr>
          <w:p w:rsidR="0086565A" w:rsidRPr="0086565A" w:rsidRDefault="0086565A" w:rsidP="0086565A">
            <w:pPr>
              <w:keepLines/>
              <w:jc w:val="center"/>
              <w:rPr>
                <w:rFonts w:ascii="Arial" w:eastAsia="Calibri" w:hAnsi="Arial" w:cs="Arial"/>
                <w:sz w:val="16"/>
                <w:szCs w:val="16"/>
              </w:rPr>
            </w:pPr>
          </w:p>
        </w:tc>
      </w:tr>
      <w:tr w:rsidR="0086565A" w:rsidRPr="0086565A" w:rsidTr="0086565A">
        <w:tc>
          <w:tcPr>
            <w:tcW w:w="2111" w:type="dxa"/>
          </w:tcPr>
          <w:p w:rsidR="0086565A" w:rsidRPr="0086565A" w:rsidRDefault="0086565A" w:rsidP="0086565A">
            <w:pPr>
              <w:keepLines/>
              <w:ind w:left="-124" w:right="-108"/>
              <w:jc w:val="center"/>
              <w:rPr>
                <w:rFonts w:ascii="Arial" w:eastAsia="Calibri" w:hAnsi="Arial" w:cs="Arial"/>
                <w:sz w:val="16"/>
                <w:szCs w:val="16"/>
              </w:rPr>
            </w:pPr>
            <w:r w:rsidRPr="0086565A">
              <w:rPr>
                <w:rFonts w:ascii="Arial" w:eastAsia="Calibri" w:hAnsi="Arial" w:cs="Arial"/>
                <w:sz w:val="16"/>
                <w:szCs w:val="16"/>
              </w:rPr>
              <w:t>Итого:</w:t>
            </w:r>
          </w:p>
        </w:tc>
        <w:tc>
          <w:tcPr>
            <w:tcW w:w="1134" w:type="dxa"/>
          </w:tcPr>
          <w:p w:rsidR="0086565A" w:rsidRPr="0086565A" w:rsidRDefault="0086565A" w:rsidP="0086565A">
            <w:pPr>
              <w:keepLines/>
              <w:ind w:left="-62" w:right="-108"/>
              <w:jc w:val="center"/>
              <w:rPr>
                <w:rFonts w:ascii="Arial" w:eastAsia="Calibri" w:hAnsi="Arial" w:cs="Arial"/>
                <w:sz w:val="16"/>
                <w:szCs w:val="16"/>
              </w:rPr>
            </w:pPr>
            <w:r w:rsidRPr="0086565A">
              <w:rPr>
                <w:rFonts w:ascii="Arial" w:eastAsia="Calibri" w:hAnsi="Arial" w:cs="Arial"/>
                <w:sz w:val="16"/>
                <w:szCs w:val="16"/>
              </w:rPr>
              <w:t>39016,1</w:t>
            </w:r>
          </w:p>
        </w:tc>
        <w:tc>
          <w:tcPr>
            <w:tcW w:w="992" w:type="dxa"/>
          </w:tcPr>
          <w:p w:rsidR="0086565A" w:rsidRPr="0086565A" w:rsidRDefault="0086565A" w:rsidP="0086565A">
            <w:pPr>
              <w:keepLines/>
              <w:ind w:left="-108" w:right="-51"/>
              <w:jc w:val="center"/>
              <w:rPr>
                <w:rFonts w:ascii="Arial" w:eastAsia="Calibri" w:hAnsi="Arial" w:cs="Arial"/>
                <w:sz w:val="16"/>
                <w:szCs w:val="16"/>
              </w:rPr>
            </w:pP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10435,3</w:t>
            </w:r>
          </w:p>
        </w:tc>
        <w:tc>
          <w:tcPr>
            <w:tcW w:w="992" w:type="dxa"/>
          </w:tcPr>
          <w:p w:rsidR="0086565A" w:rsidRPr="0086565A" w:rsidRDefault="0086565A" w:rsidP="0086565A">
            <w:pPr>
              <w:keepLines/>
              <w:jc w:val="center"/>
              <w:rPr>
                <w:rFonts w:ascii="Arial" w:eastAsia="Calibri" w:hAnsi="Arial" w:cs="Arial"/>
                <w:sz w:val="16"/>
                <w:szCs w:val="16"/>
              </w:rPr>
            </w:pPr>
          </w:p>
        </w:tc>
        <w:tc>
          <w:tcPr>
            <w:tcW w:w="1134" w:type="dxa"/>
          </w:tcPr>
          <w:p w:rsidR="0086565A" w:rsidRPr="0086565A" w:rsidRDefault="0086565A" w:rsidP="0086565A">
            <w:pPr>
              <w:keepLines/>
              <w:ind w:left="-136" w:right="-108"/>
              <w:jc w:val="center"/>
              <w:rPr>
                <w:rFonts w:ascii="Arial" w:eastAsia="Calibri" w:hAnsi="Arial" w:cs="Arial"/>
                <w:sz w:val="16"/>
                <w:szCs w:val="16"/>
              </w:rPr>
            </w:pPr>
            <w:r w:rsidRPr="0086565A">
              <w:rPr>
                <w:rFonts w:ascii="Arial" w:eastAsia="Calibri" w:hAnsi="Arial" w:cs="Arial"/>
                <w:sz w:val="16"/>
                <w:szCs w:val="16"/>
              </w:rPr>
              <w:t>0,6577</w:t>
            </w:r>
          </w:p>
        </w:tc>
        <w:tc>
          <w:tcPr>
            <w:tcW w:w="1276"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0,6372</w:t>
            </w:r>
          </w:p>
        </w:tc>
        <w:tc>
          <w:tcPr>
            <w:tcW w:w="1134"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0,0150</w:t>
            </w:r>
          </w:p>
        </w:tc>
        <w:tc>
          <w:tcPr>
            <w:tcW w:w="992" w:type="dxa"/>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055</w:t>
            </w:r>
          </w:p>
        </w:tc>
      </w:tr>
    </w:tbl>
    <w:p w:rsidR="0086565A" w:rsidRPr="0086565A" w:rsidRDefault="0086565A" w:rsidP="0086565A">
      <w:pPr>
        <w:rPr>
          <w:rFonts w:ascii="Arial" w:hAnsi="Arial" w:cs="Arial"/>
          <w:color w:val="auto"/>
          <w:sz w:val="16"/>
          <w:szCs w:val="16"/>
        </w:rPr>
      </w:pPr>
    </w:p>
    <w:p w:rsidR="0086565A" w:rsidRPr="0086565A" w:rsidRDefault="0086565A" w:rsidP="0086565A">
      <w:pPr>
        <w:widowControl w:val="0"/>
        <w:ind w:firstLine="709"/>
        <w:jc w:val="both"/>
        <w:rPr>
          <w:rFonts w:ascii="Arial" w:hAnsi="Arial" w:cs="Arial"/>
          <w:color w:val="auto"/>
          <w:sz w:val="16"/>
          <w:szCs w:val="16"/>
          <w:lang w:val="x-none"/>
        </w:rPr>
      </w:pPr>
      <w:r w:rsidRPr="0086565A">
        <w:rPr>
          <w:rFonts w:ascii="Arial" w:hAnsi="Arial" w:cs="Arial"/>
          <w:color w:val="auto"/>
          <w:sz w:val="16"/>
          <w:szCs w:val="16"/>
          <w:lang w:val="x-none"/>
        </w:rPr>
        <w:t>Текущее состояние системы теплоснабжения муниципального образования характеризуется следующими условиями:</w:t>
      </w:r>
    </w:p>
    <w:p w:rsidR="0086565A" w:rsidRPr="0086565A" w:rsidRDefault="0086565A" w:rsidP="0086565A">
      <w:pPr>
        <w:widowControl w:val="0"/>
        <w:jc w:val="both"/>
        <w:rPr>
          <w:rFonts w:ascii="Arial" w:hAnsi="Arial" w:cs="Arial"/>
          <w:color w:val="auto"/>
          <w:sz w:val="16"/>
          <w:szCs w:val="16"/>
          <w:lang w:val="x-none"/>
        </w:rPr>
      </w:pPr>
      <w:r w:rsidRPr="0086565A">
        <w:rPr>
          <w:rFonts w:ascii="Arial" w:hAnsi="Arial" w:cs="Arial"/>
          <w:color w:val="auto"/>
          <w:sz w:val="16"/>
          <w:szCs w:val="16"/>
          <w:lang w:val="x-none"/>
        </w:rPr>
        <w:t>отсутствие в целом по муниципальному образованию дефицита тепла и наличие резерва тепловой мощности существующих источников тепла в размере 0,063 Гкал/ч в настоящее время;</w:t>
      </w:r>
    </w:p>
    <w:p w:rsidR="0086565A" w:rsidRDefault="0086565A" w:rsidP="00A4541D">
      <w:pPr>
        <w:widowControl w:val="0"/>
        <w:jc w:val="both"/>
        <w:rPr>
          <w:rFonts w:ascii="Arial" w:hAnsi="Arial" w:cs="Arial"/>
          <w:color w:val="auto"/>
          <w:sz w:val="16"/>
          <w:szCs w:val="16"/>
        </w:rPr>
      </w:pPr>
      <w:r w:rsidRPr="0086565A">
        <w:rPr>
          <w:rFonts w:ascii="Arial" w:hAnsi="Arial" w:cs="Arial"/>
          <w:color w:val="auto"/>
          <w:sz w:val="16"/>
          <w:szCs w:val="16"/>
          <w:lang w:val="x-none"/>
        </w:rPr>
        <w:t>отсутствие дефицита тепла в районах новой индивидуальной застройки, так как применяются индивидуальные тепловые высокая себестоимость вырабатываемой тепловой энергии.</w:t>
      </w:r>
      <w:bookmarkStart w:id="160" w:name="_Toc399232119"/>
      <w:bookmarkStart w:id="161" w:name="_Toc399503126"/>
    </w:p>
    <w:p w:rsidR="00A4541D" w:rsidRPr="00A4541D" w:rsidRDefault="00A4541D" w:rsidP="00A4541D">
      <w:pPr>
        <w:widowControl w:val="0"/>
        <w:jc w:val="both"/>
        <w:rPr>
          <w:rFonts w:ascii="Arial" w:hAnsi="Arial" w:cs="Arial"/>
          <w:color w:val="auto"/>
          <w:sz w:val="16"/>
          <w:szCs w:val="16"/>
        </w:rPr>
        <w:sectPr w:rsidR="00A4541D" w:rsidRPr="00A4541D" w:rsidSect="0086565A">
          <w:type w:val="continuous"/>
          <w:pgSz w:w="11906" w:h="16838"/>
          <w:pgMar w:top="1134" w:right="566" w:bottom="1134" w:left="567" w:header="708" w:footer="708" w:gutter="0"/>
          <w:cols w:space="285"/>
          <w:docGrid w:linePitch="360"/>
        </w:sectPr>
      </w:pPr>
    </w:p>
    <w:bookmarkEnd w:id="160"/>
    <w:bookmarkEnd w:id="161"/>
    <w:p w:rsidR="0086565A" w:rsidRDefault="0086565A" w:rsidP="00A4541D">
      <w:pPr>
        <w:widowControl w:val="0"/>
        <w:jc w:val="both"/>
        <w:rPr>
          <w:rFonts w:ascii="Arial" w:hAnsi="Arial" w:cs="Arial"/>
          <w:sz w:val="16"/>
          <w:szCs w:val="16"/>
        </w:rPr>
      </w:pPr>
    </w:p>
    <w:p w:rsidR="00A4541D" w:rsidRDefault="00A4541D" w:rsidP="00A4541D">
      <w:pPr>
        <w:widowControl w:val="0"/>
        <w:ind w:firstLine="284"/>
        <w:jc w:val="both"/>
        <w:rPr>
          <w:rFonts w:ascii="Arial" w:hAnsi="Arial" w:cs="Arial"/>
          <w:sz w:val="16"/>
          <w:szCs w:val="16"/>
        </w:rPr>
      </w:pPr>
    </w:p>
    <w:p w:rsidR="00A4541D" w:rsidRDefault="00A4541D" w:rsidP="00A4541D">
      <w:pPr>
        <w:widowControl w:val="0"/>
        <w:ind w:firstLine="284"/>
        <w:jc w:val="both"/>
        <w:rPr>
          <w:rFonts w:ascii="Arial" w:hAnsi="Arial" w:cs="Arial"/>
          <w:sz w:val="16"/>
          <w:szCs w:val="16"/>
        </w:rPr>
      </w:pPr>
    </w:p>
    <w:p w:rsidR="00A4541D" w:rsidRDefault="00A4541D" w:rsidP="00A4541D">
      <w:pPr>
        <w:widowControl w:val="0"/>
        <w:ind w:firstLine="284"/>
        <w:jc w:val="both"/>
        <w:rPr>
          <w:rFonts w:ascii="Arial" w:hAnsi="Arial" w:cs="Arial"/>
          <w:sz w:val="16"/>
          <w:szCs w:val="16"/>
        </w:rPr>
        <w:sectPr w:rsidR="00A4541D" w:rsidSect="0086565A">
          <w:type w:val="continuous"/>
          <w:pgSz w:w="11906" w:h="16838"/>
          <w:pgMar w:top="1134" w:right="566" w:bottom="1134" w:left="567" w:header="708" w:footer="708" w:gutter="0"/>
          <w:cols w:num="2" w:space="709"/>
          <w:docGrid w:linePitch="360"/>
        </w:sectPr>
      </w:pPr>
    </w:p>
    <w:p w:rsidR="0086565A" w:rsidRPr="00A4541D" w:rsidRDefault="0086565A" w:rsidP="00A4541D">
      <w:pPr>
        <w:keepNext/>
        <w:keepLines/>
        <w:numPr>
          <w:ilvl w:val="1"/>
          <w:numId w:val="12"/>
        </w:numPr>
        <w:ind w:left="0" w:firstLine="284"/>
        <w:outlineLvl w:val="1"/>
        <w:rPr>
          <w:rFonts w:ascii="Arial" w:hAnsi="Arial" w:cs="Arial"/>
          <w:b/>
          <w:bCs/>
          <w:color w:val="auto"/>
          <w:sz w:val="16"/>
          <w:szCs w:val="16"/>
        </w:rPr>
      </w:pPr>
      <w:r w:rsidRPr="0086565A">
        <w:rPr>
          <w:rFonts w:ascii="Arial" w:hAnsi="Arial" w:cs="Arial"/>
          <w:b/>
          <w:bCs/>
          <w:color w:val="auto"/>
          <w:sz w:val="16"/>
          <w:szCs w:val="16"/>
        </w:rPr>
        <w:lastRenderedPageBreak/>
        <w:t>Электроснабжение</w:t>
      </w:r>
    </w:p>
    <w:p w:rsidR="0086565A" w:rsidRPr="0086565A" w:rsidRDefault="0086565A" w:rsidP="00A4541D">
      <w:pPr>
        <w:ind w:firstLine="284"/>
        <w:jc w:val="both"/>
        <w:rPr>
          <w:rFonts w:ascii="Arial" w:eastAsia="Calibri" w:hAnsi="Arial" w:cs="Arial"/>
          <w:color w:val="auto"/>
          <w:sz w:val="16"/>
          <w:szCs w:val="16"/>
          <w:lang w:val="x-none"/>
        </w:rPr>
      </w:pPr>
      <w:r w:rsidRPr="0086565A">
        <w:rPr>
          <w:rFonts w:ascii="Arial" w:eastAsia="Calibri" w:hAnsi="Arial" w:cs="Arial"/>
          <w:color w:val="auto"/>
          <w:sz w:val="16"/>
          <w:szCs w:val="16"/>
          <w:lang w:val="x-none"/>
        </w:rPr>
        <w:t>Основная цель разработки настоящего раздела – обеспечение оптимального развития энергосистемы МО с. Бурлацкое, взаимоувязанного с его территориально- планировочным развитием.</w:t>
      </w:r>
      <w:r w:rsidRPr="0086565A">
        <w:rPr>
          <w:rFonts w:ascii="Arial" w:eastAsia="Calibri" w:hAnsi="Arial" w:cs="Arial"/>
          <w:color w:val="auto"/>
          <w:sz w:val="16"/>
          <w:szCs w:val="16"/>
        </w:rPr>
        <w:t xml:space="preserve"> </w:t>
      </w:r>
      <w:r w:rsidRPr="0086565A">
        <w:rPr>
          <w:rFonts w:ascii="Arial" w:hAnsi="Arial" w:cs="Arial"/>
          <w:color w:val="auto"/>
          <w:sz w:val="16"/>
          <w:szCs w:val="16"/>
          <w:lang w:val="x-none"/>
        </w:rPr>
        <w:t>Электроснабжение села осуществляется от 3-х энергосистем.</w:t>
      </w:r>
      <w:r w:rsidRPr="0086565A">
        <w:rPr>
          <w:rFonts w:ascii="Arial" w:hAnsi="Arial" w:cs="Arial"/>
          <w:color w:val="auto"/>
          <w:sz w:val="16"/>
          <w:szCs w:val="16"/>
        </w:rPr>
        <w:t xml:space="preserve"> </w:t>
      </w:r>
      <w:r w:rsidRPr="0086565A">
        <w:rPr>
          <w:rFonts w:ascii="Arial" w:hAnsi="Arial" w:cs="Arial"/>
          <w:color w:val="auto"/>
          <w:sz w:val="16"/>
          <w:szCs w:val="16"/>
          <w:lang w:val="x-none"/>
        </w:rPr>
        <w:t xml:space="preserve">В настоящее время электроснабжение МО с. Бурлацкое в основном осуществляется по распределительным линиям ВЛ 10 </w:t>
      </w:r>
      <w:proofErr w:type="spellStart"/>
      <w:r w:rsidRPr="0086565A">
        <w:rPr>
          <w:rFonts w:ascii="Arial" w:hAnsi="Arial" w:cs="Arial"/>
          <w:color w:val="auto"/>
          <w:sz w:val="16"/>
          <w:szCs w:val="16"/>
          <w:lang w:val="x-none"/>
        </w:rPr>
        <w:t>кВ.</w:t>
      </w:r>
      <w:proofErr w:type="spellEnd"/>
      <w:r w:rsidRPr="0086565A">
        <w:rPr>
          <w:rFonts w:ascii="Arial" w:hAnsi="Arial" w:cs="Arial"/>
          <w:color w:val="auto"/>
          <w:sz w:val="16"/>
          <w:szCs w:val="16"/>
          <w:lang w:val="x-none"/>
        </w:rPr>
        <w:t xml:space="preserve"> По балансовой принадлежности электросетевые объекты села входят в состав </w:t>
      </w:r>
      <w:proofErr w:type="spellStart"/>
      <w:r w:rsidRPr="0086565A">
        <w:rPr>
          <w:rFonts w:ascii="Arial" w:hAnsi="Arial" w:cs="Arial"/>
          <w:color w:val="auto"/>
          <w:sz w:val="16"/>
          <w:szCs w:val="16"/>
          <w:lang w:val="x-none"/>
        </w:rPr>
        <w:t>Светлоградских</w:t>
      </w:r>
      <w:proofErr w:type="spellEnd"/>
      <w:r w:rsidRPr="0086565A">
        <w:rPr>
          <w:rFonts w:ascii="Arial" w:hAnsi="Arial" w:cs="Arial"/>
          <w:color w:val="auto"/>
          <w:sz w:val="16"/>
          <w:szCs w:val="16"/>
          <w:lang w:val="x-none"/>
        </w:rPr>
        <w:t xml:space="preserve"> МО ОАО «</w:t>
      </w:r>
      <w:proofErr w:type="spellStart"/>
      <w:r w:rsidRPr="0086565A">
        <w:rPr>
          <w:rFonts w:ascii="Arial" w:hAnsi="Arial" w:cs="Arial"/>
          <w:color w:val="auto"/>
          <w:sz w:val="16"/>
          <w:szCs w:val="16"/>
          <w:lang w:val="x-none"/>
        </w:rPr>
        <w:t>Ставропольэнергосбыт</w:t>
      </w:r>
      <w:proofErr w:type="spellEnd"/>
      <w:r w:rsidRPr="0086565A">
        <w:rPr>
          <w:rFonts w:ascii="Arial" w:hAnsi="Arial" w:cs="Arial"/>
          <w:color w:val="auto"/>
          <w:sz w:val="16"/>
          <w:szCs w:val="16"/>
          <w:lang w:val="x-none"/>
        </w:rPr>
        <w:t>».</w:t>
      </w:r>
      <w:r w:rsidRPr="0086565A">
        <w:rPr>
          <w:rFonts w:ascii="Arial" w:hAnsi="Arial" w:cs="Arial"/>
          <w:color w:val="auto"/>
          <w:sz w:val="16"/>
          <w:szCs w:val="16"/>
        </w:rPr>
        <w:t xml:space="preserve"> </w:t>
      </w:r>
      <w:r w:rsidRPr="0086565A">
        <w:rPr>
          <w:rFonts w:ascii="Arial" w:hAnsi="Arial" w:cs="Arial"/>
          <w:color w:val="auto"/>
          <w:sz w:val="16"/>
          <w:szCs w:val="16"/>
          <w:lang w:val="x-none"/>
        </w:rPr>
        <w:t xml:space="preserve">Распределение электроэнергии по потребителям поселения осуществляется на напряжении 10/0,4 </w:t>
      </w:r>
      <w:proofErr w:type="spellStart"/>
      <w:r w:rsidRPr="0086565A">
        <w:rPr>
          <w:rFonts w:ascii="Arial" w:hAnsi="Arial" w:cs="Arial"/>
          <w:color w:val="auto"/>
          <w:sz w:val="16"/>
          <w:szCs w:val="16"/>
          <w:lang w:val="x-none"/>
        </w:rPr>
        <w:t>кВ</w:t>
      </w:r>
      <w:proofErr w:type="spellEnd"/>
      <w:r w:rsidRPr="0086565A">
        <w:rPr>
          <w:rFonts w:ascii="Arial" w:hAnsi="Arial" w:cs="Arial"/>
          <w:color w:val="auto"/>
          <w:sz w:val="16"/>
          <w:szCs w:val="16"/>
          <w:lang w:val="x-none"/>
        </w:rPr>
        <w:t>, через понижающие трансформаторные подстанции 10/0,4кВ.Электрические сети напряжением 10кВ - 3-х проводные. Схема электроснабжения открытая, выполненная проводом АС по опорам ВЛ.</w:t>
      </w:r>
      <w:r w:rsidRPr="0086565A">
        <w:rPr>
          <w:rFonts w:ascii="Arial" w:hAnsi="Arial" w:cs="Arial"/>
          <w:color w:val="auto"/>
          <w:sz w:val="16"/>
          <w:szCs w:val="16"/>
        </w:rPr>
        <w:t xml:space="preserve"> </w:t>
      </w:r>
      <w:r w:rsidRPr="0086565A">
        <w:rPr>
          <w:rFonts w:ascii="Arial" w:hAnsi="Arial" w:cs="Arial"/>
          <w:color w:val="auto"/>
          <w:sz w:val="16"/>
          <w:szCs w:val="16"/>
          <w:lang w:val="x-none"/>
        </w:rPr>
        <w:t xml:space="preserve">Электрические сети напряжением 0,4 </w:t>
      </w:r>
      <w:proofErr w:type="spellStart"/>
      <w:r w:rsidRPr="0086565A">
        <w:rPr>
          <w:rFonts w:ascii="Arial" w:hAnsi="Arial" w:cs="Arial"/>
          <w:color w:val="auto"/>
          <w:sz w:val="16"/>
          <w:szCs w:val="16"/>
          <w:lang w:val="x-none"/>
        </w:rPr>
        <w:t>кВ</w:t>
      </w:r>
      <w:proofErr w:type="spellEnd"/>
      <w:r w:rsidRPr="0086565A">
        <w:rPr>
          <w:rFonts w:ascii="Arial" w:hAnsi="Arial" w:cs="Arial"/>
          <w:color w:val="auto"/>
          <w:sz w:val="16"/>
          <w:szCs w:val="16"/>
          <w:lang w:val="x-none"/>
        </w:rPr>
        <w:t xml:space="preserve"> — четырехпроводные. Схема электроснабжения в основном открытого типа, выполненная проводом А по опорам ВЛ.</w:t>
      </w:r>
      <w:r w:rsidRPr="0086565A">
        <w:rPr>
          <w:rFonts w:ascii="Arial" w:hAnsi="Arial" w:cs="Arial"/>
          <w:color w:val="auto"/>
          <w:sz w:val="16"/>
          <w:szCs w:val="16"/>
        </w:rPr>
        <w:t xml:space="preserve"> </w:t>
      </w:r>
      <w:r w:rsidRPr="0086565A">
        <w:rPr>
          <w:rFonts w:ascii="Arial" w:hAnsi="Arial" w:cs="Arial"/>
          <w:color w:val="auto"/>
          <w:sz w:val="16"/>
          <w:szCs w:val="16"/>
          <w:lang w:val="x-none"/>
        </w:rPr>
        <w:t>Оборудование на подстанциях находится в удовлетворительном состоянии.</w:t>
      </w:r>
    </w:p>
    <w:p w:rsidR="0086565A" w:rsidRPr="0086565A" w:rsidRDefault="0086565A" w:rsidP="00A4541D">
      <w:pPr>
        <w:widowControl w:val="0"/>
        <w:ind w:firstLine="284"/>
        <w:jc w:val="both"/>
        <w:rPr>
          <w:rFonts w:ascii="Arial" w:hAnsi="Arial" w:cs="Arial"/>
          <w:color w:val="auto"/>
          <w:sz w:val="16"/>
          <w:szCs w:val="16"/>
          <w:lang w:val="x-none"/>
        </w:rPr>
      </w:pPr>
      <w:r w:rsidRPr="0086565A">
        <w:rPr>
          <w:rFonts w:ascii="Arial" w:hAnsi="Arial" w:cs="Arial"/>
          <w:color w:val="auto"/>
          <w:sz w:val="16"/>
          <w:szCs w:val="16"/>
          <w:lang w:val="x-none"/>
        </w:rPr>
        <w:t>В МО с. Бурлацкое проводятся работы по продлению линии электрического освещения улиц села. В частности, освещены улицы Крестьянская и Садовая, переулки Малый и 50 лет Октября, близко к завершению продление освещения по остальным улицам: Красноармейской, Артюхова, западная части Пролетарской.</w:t>
      </w:r>
    </w:p>
    <w:p w:rsidR="0086565A" w:rsidRPr="0086565A" w:rsidRDefault="0086565A" w:rsidP="00A4541D">
      <w:pPr>
        <w:widowControl w:val="0"/>
        <w:ind w:firstLine="284"/>
        <w:jc w:val="both"/>
        <w:rPr>
          <w:rFonts w:ascii="Arial" w:hAnsi="Arial" w:cs="Arial"/>
          <w:color w:val="auto"/>
          <w:sz w:val="16"/>
          <w:szCs w:val="16"/>
          <w:lang w:val="x-none"/>
        </w:rPr>
      </w:pPr>
    </w:p>
    <w:p w:rsidR="0086565A" w:rsidRPr="00A4541D" w:rsidRDefault="0086565A" w:rsidP="00A4541D">
      <w:pPr>
        <w:keepNext/>
        <w:keepLines/>
        <w:numPr>
          <w:ilvl w:val="1"/>
          <w:numId w:val="12"/>
        </w:numPr>
        <w:ind w:left="0" w:firstLine="284"/>
        <w:outlineLvl w:val="1"/>
        <w:rPr>
          <w:rFonts w:ascii="Arial" w:hAnsi="Arial" w:cs="Arial"/>
          <w:b/>
          <w:bCs/>
          <w:color w:val="auto"/>
          <w:sz w:val="16"/>
          <w:szCs w:val="16"/>
        </w:rPr>
      </w:pPr>
      <w:bookmarkStart w:id="162" w:name="_Toc399232120"/>
      <w:bookmarkStart w:id="163" w:name="_Toc399503127"/>
      <w:r w:rsidRPr="0086565A">
        <w:rPr>
          <w:rFonts w:ascii="Arial" w:hAnsi="Arial" w:cs="Arial"/>
          <w:b/>
          <w:bCs/>
          <w:color w:val="auto"/>
          <w:sz w:val="16"/>
          <w:szCs w:val="16"/>
        </w:rPr>
        <w:t>Газоснабжение</w:t>
      </w:r>
      <w:bookmarkEnd w:id="162"/>
      <w:bookmarkEnd w:id="163"/>
    </w:p>
    <w:p w:rsidR="0086565A" w:rsidRPr="0086565A" w:rsidRDefault="0086565A" w:rsidP="00A4541D">
      <w:pPr>
        <w:ind w:firstLine="284"/>
        <w:jc w:val="both"/>
        <w:rPr>
          <w:rFonts w:ascii="Arial" w:hAnsi="Arial" w:cs="Arial"/>
          <w:color w:val="auto"/>
          <w:sz w:val="16"/>
          <w:szCs w:val="16"/>
          <w:lang w:eastAsia="x-none"/>
        </w:rPr>
      </w:pPr>
      <w:r w:rsidRPr="0086565A">
        <w:rPr>
          <w:rFonts w:ascii="Arial" w:hAnsi="Arial" w:cs="Arial"/>
          <w:color w:val="auto"/>
          <w:sz w:val="16"/>
          <w:szCs w:val="16"/>
          <w:lang w:val="x-none" w:eastAsia="x-none"/>
        </w:rPr>
        <w:t>Село газифицировано природным газом от магистральных водопроводов через ГРС.  Всего в селе 51,9 км газовых сетей.</w:t>
      </w:r>
      <w:r w:rsidRPr="0086565A">
        <w:rPr>
          <w:rFonts w:ascii="Arial" w:hAnsi="Arial" w:cs="Arial"/>
          <w:color w:val="auto"/>
          <w:sz w:val="16"/>
          <w:szCs w:val="16"/>
          <w:lang w:eastAsia="x-none"/>
        </w:rPr>
        <w:t xml:space="preserve"> </w:t>
      </w:r>
      <w:r w:rsidRPr="0086565A">
        <w:rPr>
          <w:rFonts w:ascii="Arial" w:hAnsi="Arial" w:cs="Arial"/>
          <w:color w:val="auto"/>
          <w:sz w:val="16"/>
          <w:szCs w:val="16"/>
          <w:shd w:val="clear" w:color="auto" w:fill="FFFFFF"/>
          <w:lang w:val="x-none" w:eastAsia="x-none"/>
        </w:rPr>
        <w:t>Территория села полностью газифицирована</w:t>
      </w:r>
      <w:r>
        <w:rPr>
          <w:rFonts w:ascii="Arial" w:hAnsi="Arial" w:cs="Arial"/>
          <w:color w:val="auto"/>
          <w:sz w:val="16"/>
          <w:szCs w:val="16"/>
          <w:shd w:val="clear" w:color="auto" w:fill="FFFFFF"/>
          <w:lang w:eastAsia="x-none"/>
        </w:rPr>
        <w:t>.</w:t>
      </w:r>
    </w:p>
    <w:p w:rsidR="0086565A" w:rsidRDefault="0086565A" w:rsidP="00DB75AE">
      <w:pPr>
        <w:widowControl w:val="0"/>
        <w:jc w:val="both"/>
        <w:rPr>
          <w:rFonts w:ascii="Arial" w:hAnsi="Arial" w:cs="Arial"/>
          <w:sz w:val="16"/>
          <w:szCs w:val="16"/>
        </w:rPr>
      </w:pPr>
    </w:p>
    <w:p w:rsidR="0086565A" w:rsidRPr="00A4541D" w:rsidRDefault="0086565A" w:rsidP="00A4541D">
      <w:pPr>
        <w:keepNext/>
        <w:ind w:left="1417" w:hanging="1417"/>
        <w:outlineLvl w:val="2"/>
        <w:rPr>
          <w:rFonts w:ascii="Arial" w:hAnsi="Arial" w:cs="Arial"/>
          <w:b/>
          <w:color w:val="auto"/>
          <w:w w:val="109"/>
          <w:sz w:val="16"/>
          <w:szCs w:val="16"/>
          <w:lang w:eastAsia="x-none"/>
        </w:rPr>
      </w:pPr>
      <w:r w:rsidRPr="0086565A">
        <w:rPr>
          <w:rFonts w:ascii="Arial" w:hAnsi="Arial" w:cs="Arial"/>
          <w:b/>
          <w:color w:val="auto"/>
          <w:sz w:val="16"/>
          <w:szCs w:val="16"/>
          <w:lang w:val="x-none" w:eastAsia="x-none"/>
        </w:rPr>
        <w:t xml:space="preserve">Таблица </w:t>
      </w:r>
      <w:r w:rsidRPr="0086565A">
        <w:rPr>
          <w:rFonts w:ascii="Arial" w:hAnsi="Arial" w:cs="Arial"/>
          <w:b/>
          <w:color w:val="auto"/>
          <w:sz w:val="16"/>
          <w:szCs w:val="16"/>
          <w:lang w:val="x-none" w:eastAsia="x-none"/>
        </w:rPr>
        <w:fldChar w:fldCharType="begin"/>
      </w:r>
      <w:r w:rsidRPr="0086565A">
        <w:rPr>
          <w:rFonts w:ascii="Arial" w:hAnsi="Arial" w:cs="Arial"/>
          <w:b/>
          <w:color w:val="auto"/>
          <w:sz w:val="16"/>
          <w:szCs w:val="16"/>
          <w:lang w:val="x-none" w:eastAsia="x-none"/>
        </w:rPr>
        <w:instrText xml:space="preserve"> SEQ Таблица \* ARABIC </w:instrText>
      </w:r>
      <w:r w:rsidRPr="0086565A">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29</w:t>
      </w:r>
      <w:r w:rsidRPr="0086565A">
        <w:rPr>
          <w:rFonts w:ascii="Arial" w:hAnsi="Arial" w:cs="Arial"/>
          <w:b/>
          <w:color w:val="auto"/>
          <w:sz w:val="16"/>
          <w:szCs w:val="16"/>
          <w:lang w:val="x-none" w:eastAsia="x-none"/>
        </w:rPr>
        <w:fldChar w:fldCharType="end"/>
      </w:r>
      <w:r w:rsidRPr="0086565A">
        <w:rPr>
          <w:rFonts w:ascii="Arial" w:hAnsi="Arial" w:cs="Arial"/>
          <w:b/>
          <w:color w:val="auto"/>
          <w:sz w:val="16"/>
          <w:szCs w:val="16"/>
          <w:lang w:val="x-none" w:eastAsia="x-none"/>
        </w:rPr>
        <w:t xml:space="preserve">. </w:t>
      </w:r>
      <w:r w:rsidR="00A4541D">
        <w:rPr>
          <w:rFonts w:ascii="Arial" w:hAnsi="Arial" w:cs="Arial"/>
          <w:b/>
          <w:color w:val="auto"/>
          <w:w w:val="109"/>
          <w:sz w:val="16"/>
          <w:szCs w:val="16"/>
          <w:lang w:val="x-none" w:eastAsia="x-none"/>
        </w:rPr>
        <w:t>Характеристика газоснабжения</w:t>
      </w:r>
    </w:p>
    <w:tbl>
      <w:tblPr>
        <w:tblW w:w="4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843"/>
      </w:tblGrid>
      <w:tr w:rsidR="0086565A" w:rsidRPr="0086565A" w:rsidTr="0086565A">
        <w:tc>
          <w:tcPr>
            <w:tcW w:w="3119" w:type="dxa"/>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Показатель</w:t>
            </w:r>
          </w:p>
        </w:tc>
        <w:tc>
          <w:tcPr>
            <w:tcW w:w="1843" w:type="dxa"/>
            <w:shd w:val="clear" w:color="auto" w:fill="FFFFFF"/>
          </w:tcPr>
          <w:p w:rsidR="0086565A" w:rsidRPr="0086565A" w:rsidRDefault="0086565A" w:rsidP="0086565A">
            <w:pPr>
              <w:jc w:val="center"/>
              <w:rPr>
                <w:rFonts w:ascii="Arial" w:hAnsi="Arial" w:cs="Arial"/>
                <w:sz w:val="16"/>
                <w:szCs w:val="16"/>
              </w:rPr>
            </w:pPr>
            <w:r w:rsidRPr="0086565A">
              <w:rPr>
                <w:rFonts w:ascii="Arial" w:hAnsi="Arial" w:cs="Arial"/>
                <w:sz w:val="16"/>
                <w:szCs w:val="16"/>
              </w:rPr>
              <w:t>Количественная и качественная</w:t>
            </w:r>
          </w:p>
          <w:p w:rsidR="0086565A" w:rsidRPr="0086565A" w:rsidRDefault="0086565A" w:rsidP="0086565A">
            <w:pPr>
              <w:jc w:val="center"/>
              <w:rPr>
                <w:rFonts w:ascii="Arial" w:hAnsi="Arial" w:cs="Arial"/>
                <w:sz w:val="16"/>
                <w:szCs w:val="16"/>
              </w:rPr>
            </w:pPr>
            <w:r w:rsidRPr="0086565A">
              <w:rPr>
                <w:rFonts w:ascii="Arial" w:hAnsi="Arial" w:cs="Arial"/>
                <w:sz w:val="16"/>
                <w:szCs w:val="16"/>
              </w:rPr>
              <w:t>характеристика</w:t>
            </w:r>
          </w:p>
        </w:tc>
      </w:tr>
      <w:tr w:rsidR="0086565A" w:rsidRPr="0086565A" w:rsidTr="0086565A">
        <w:tc>
          <w:tcPr>
            <w:tcW w:w="3119" w:type="dxa"/>
            <w:shd w:val="clear" w:color="auto" w:fill="FFFFFF"/>
          </w:tcPr>
          <w:p w:rsidR="0086565A" w:rsidRPr="0086565A" w:rsidRDefault="0086565A" w:rsidP="0086565A">
            <w:pPr>
              <w:keepLines/>
              <w:rPr>
                <w:rFonts w:ascii="Arial" w:eastAsia="Calibri" w:hAnsi="Arial" w:cs="Arial"/>
                <w:w w:val="109"/>
                <w:sz w:val="16"/>
                <w:szCs w:val="16"/>
              </w:rPr>
            </w:pPr>
            <w:r w:rsidRPr="0086565A">
              <w:rPr>
                <w:rFonts w:ascii="Arial" w:eastAsia="Calibri" w:hAnsi="Arial" w:cs="Arial"/>
                <w:w w:val="109"/>
                <w:sz w:val="16"/>
                <w:szCs w:val="16"/>
              </w:rPr>
              <w:t>Источник газоснабжения (магистральный газопровод, ГРС и производительность)</w:t>
            </w:r>
          </w:p>
        </w:tc>
        <w:tc>
          <w:tcPr>
            <w:tcW w:w="1843" w:type="dxa"/>
            <w:shd w:val="clear" w:color="auto" w:fill="FFFFFF"/>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sz w:val="16"/>
                <w:szCs w:val="16"/>
              </w:rPr>
              <w:t>ГРС</w:t>
            </w:r>
          </w:p>
        </w:tc>
      </w:tr>
      <w:tr w:rsidR="0086565A" w:rsidRPr="0086565A" w:rsidTr="0086565A">
        <w:tc>
          <w:tcPr>
            <w:tcW w:w="3119" w:type="dxa"/>
            <w:shd w:val="clear" w:color="auto" w:fill="FFFFFF"/>
          </w:tcPr>
          <w:p w:rsidR="0086565A" w:rsidRPr="0086565A" w:rsidRDefault="0086565A" w:rsidP="0086565A">
            <w:pPr>
              <w:keepLines/>
              <w:rPr>
                <w:rFonts w:ascii="Arial" w:eastAsia="Calibri" w:hAnsi="Arial" w:cs="Arial"/>
                <w:sz w:val="16"/>
                <w:szCs w:val="16"/>
              </w:rPr>
            </w:pPr>
            <w:r w:rsidRPr="0086565A">
              <w:rPr>
                <w:rFonts w:ascii="Arial" w:eastAsia="Calibri" w:hAnsi="Arial" w:cs="Arial"/>
                <w:w w:val="109"/>
                <w:sz w:val="16"/>
                <w:szCs w:val="16"/>
              </w:rPr>
              <w:t xml:space="preserve">Общая протяженность газовых сетей </w:t>
            </w:r>
          </w:p>
        </w:tc>
        <w:tc>
          <w:tcPr>
            <w:tcW w:w="1843" w:type="dxa"/>
            <w:shd w:val="clear" w:color="auto" w:fill="FFFFFF"/>
          </w:tcPr>
          <w:p w:rsidR="0086565A" w:rsidRPr="0086565A" w:rsidRDefault="0086565A" w:rsidP="0086565A">
            <w:pPr>
              <w:keepLines/>
              <w:jc w:val="center"/>
              <w:rPr>
                <w:rFonts w:ascii="Arial" w:eastAsia="Calibri" w:hAnsi="Arial" w:cs="Arial"/>
                <w:sz w:val="16"/>
                <w:szCs w:val="16"/>
              </w:rPr>
            </w:pPr>
            <w:r w:rsidRPr="0086565A">
              <w:rPr>
                <w:rFonts w:ascii="Arial" w:eastAsia="Calibri" w:hAnsi="Arial" w:cs="Arial"/>
                <w:w w:val="109"/>
                <w:sz w:val="16"/>
                <w:szCs w:val="16"/>
              </w:rPr>
              <w:t>51,9 км</w:t>
            </w:r>
          </w:p>
        </w:tc>
      </w:tr>
      <w:tr w:rsidR="0086565A" w:rsidRPr="0086565A" w:rsidTr="0086565A">
        <w:tc>
          <w:tcPr>
            <w:tcW w:w="3119" w:type="dxa"/>
            <w:shd w:val="clear" w:color="auto" w:fill="FFFFFF"/>
          </w:tcPr>
          <w:p w:rsidR="0086565A" w:rsidRPr="0086565A" w:rsidRDefault="0086565A" w:rsidP="0086565A">
            <w:pPr>
              <w:keepLines/>
              <w:rPr>
                <w:rFonts w:ascii="Arial" w:eastAsia="Calibri" w:hAnsi="Arial" w:cs="Arial"/>
                <w:w w:val="109"/>
                <w:sz w:val="16"/>
                <w:szCs w:val="16"/>
              </w:rPr>
            </w:pPr>
            <w:r w:rsidRPr="0086565A">
              <w:rPr>
                <w:rFonts w:ascii="Arial" w:eastAsia="Calibri" w:hAnsi="Arial" w:cs="Arial"/>
                <w:w w:val="109"/>
                <w:sz w:val="16"/>
                <w:szCs w:val="16"/>
              </w:rPr>
              <w:t>Газораспределительные пункты представлены ШРП (шкафной распределительный пункт)</w:t>
            </w:r>
          </w:p>
        </w:tc>
        <w:tc>
          <w:tcPr>
            <w:tcW w:w="1843" w:type="dxa"/>
            <w:shd w:val="clear" w:color="auto" w:fill="FFFFFF"/>
          </w:tcPr>
          <w:p w:rsidR="0086565A" w:rsidRPr="0086565A" w:rsidRDefault="0086565A" w:rsidP="0086565A">
            <w:pPr>
              <w:keepLines/>
              <w:jc w:val="center"/>
              <w:rPr>
                <w:rFonts w:ascii="Arial" w:eastAsia="Calibri" w:hAnsi="Arial" w:cs="Arial"/>
                <w:w w:val="109"/>
                <w:sz w:val="16"/>
                <w:szCs w:val="16"/>
              </w:rPr>
            </w:pPr>
            <w:r w:rsidRPr="0086565A">
              <w:rPr>
                <w:rFonts w:ascii="Arial" w:eastAsia="Calibri" w:hAnsi="Arial" w:cs="Arial"/>
                <w:w w:val="109"/>
                <w:sz w:val="16"/>
                <w:szCs w:val="16"/>
              </w:rPr>
              <w:t>10 шт.</w:t>
            </w:r>
          </w:p>
        </w:tc>
      </w:tr>
      <w:tr w:rsidR="0086565A" w:rsidRPr="0086565A" w:rsidTr="0086565A">
        <w:tc>
          <w:tcPr>
            <w:tcW w:w="3119" w:type="dxa"/>
            <w:shd w:val="clear" w:color="auto" w:fill="FFFFFF"/>
          </w:tcPr>
          <w:p w:rsidR="0086565A" w:rsidRPr="0086565A" w:rsidRDefault="0086565A" w:rsidP="0086565A">
            <w:pPr>
              <w:keepLines/>
              <w:rPr>
                <w:rFonts w:ascii="Arial" w:eastAsia="Calibri" w:hAnsi="Arial" w:cs="Arial"/>
                <w:w w:val="109"/>
                <w:sz w:val="16"/>
                <w:szCs w:val="16"/>
              </w:rPr>
            </w:pPr>
            <w:r w:rsidRPr="0086565A">
              <w:rPr>
                <w:rFonts w:ascii="Arial" w:eastAsia="Calibri" w:hAnsi="Arial" w:cs="Arial"/>
                <w:w w:val="109"/>
                <w:sz w:val="16"/>
                <w:szCs w:val="16"/>
              </w:rPr>
              <w:t>Количество газифицированных домовладений</w:t>
            </w:r>
          </w:p>
        </w:tc>
        <w:tc>
          <w:tcPr>
            <w:tcW w:w="1843" w:type="dxa"/>
            <w:shd w:val="clear" w:color="auto" w:fill="FFFFFF"/>
          </w:tcPr>
          <w:p w:rsidR="0086565A" w:rsidRPr="0086565A" w:rsidRDefault="0086565A" w:rsidP="0086565A">
            <w:pPr>
              <w:keepLines/>
              <w:jc w:val="center"/>
              <w:rPr>
                <w:rFonts w:ascii="Arial" w:eastAsia="Calibri" w:hAnsi="Arial" w:cs="Arial"/>
                <w:w w:val="109"/>
                <w:sz w:val="16"/>
                <w:szCs w:val="16"/>
              </w:rPr>
            </w:pPr>
            <w:r w:rsidRPr="0086565A">
              <w:rPr>
                <w:rFonts w:ascii="Arial" w:eastAsia="Calibri" w:hAnsi="Arial" w:cs="Arial"/>
                <w:w w:val="109"/>
                <w:sz w:val="16"/>
                <w:szCs w:val="16"/>
              </w:rPr>
              <w:t>1 064 шт.</w:t>
            </w:r>
          </w:p>
        </w:tc>
      </w:tr>
    </w:tbl>
    <w:p w:rsidR="0086565A" w:rsidRDefault="0086565A" w:rsidP="00DB75AE">
      <w:pPr>
        <w:widowControl w:val="0"/>
        <w:jc w:val="both"/>
        <w:rPr>
          <w:rFonts w:ascii="Arial" w:hAnsi="Arial" w:cs="Arial"/>
          <w:sz w:val="16"/>
          <w:szCs w:val="16"/>
        </w:rPr>
      </w:pPr>
    </w:p>
    <w:p w:rsidR="00E13652" w:rsidRPr="0086565A" w:rsidRDefault="00E13652" w:rsidP="00A4541D">
      <w:pPr>
        <w:widowControl w:val="0"/>
        <w:ind w:firstLine="284"/>
        <w:jc w:val="both"/>
        <w:rPr>
          <w:rFonts w:ascii="Arial" w:hAnsi="Arial" w:cs="Arial"/>
          <w:color w:val="auto"/>
          <w:sz w:val="16"/>
          <w:szCs w:val="16"/>
          <w:shd w:val="clear" w:color="auto" w:fill="FFFFFF"/>
          <w:lang w:val="x-none"/>
        </w:rPr>
      </w:pPr>
      <w:r w:rsidRPr="0086565A">
        <w:rPr>
          <w:rFonts w:ascii="Arial" w:hAnsi="Arial" w:cs="Arial"/>
          <w:color w:val="auto"/>
          <w:sz w:val="16"/>
          <w:szCs w:val="16"/>
          <w:shd w:val="clear" w:color="auto" w:fill="FFFFFF"/>
          <w:lang w:val="x-none"/>
        </w:rPr>
        <w:t>В настоящее время к селу Бурлацкое подходит подводящий газопровод высокого давления, на территории села проходит газопровод среднего (подземный) и низкого давления (надземный), построены и действуют 10 шкафных газорегуляторных пункта.</w:t>
      </w:r>
    </w:p>
    <w:p w:rsidR="00E13652" w:rsidRPr="00E13652" w:rsidRDefault="00E13652" w:rsidP="00A4541D">
      <w:pPr>
        <w:widowControl w:val="0"/>
        <w:ind w:firstLine="284"/>
        <w:jc w:val="both"/>
        <w:rPr>
          <w:rFonts w:ascii="Arial" w:hAnsi="Arial" w:cs="Arial"/>
          <w:sz w:val="16"/>
          <w:szCs w:val="16"/>
          <w:lang w:val="x-none"/>
        </w:rPr>
      </w:pPr>
    </w:p>
    <w:p w:rsidR="00E13652" w:rsidRDefault="00E13652" w:rsidP="00A4541D">
      <w:pPr>
        <w:widowControl w:val="0"/>
        <w:ind w:firstLine="284"/>
        <w:jc w:val="both"/>
        <w:rPr>
          <w:rFonts w:ascii="Arial" w:hAnsi="Arial" w:cs="Arial"/>
          <w:sz w:val="16"/>
          <w:szCs w:val="16"/>
        </w:rPr>
      </w:pPr>
    </w:p>
    <w:p w:rsidR="0086565A" w:rsidRPr="0086565A" w:rsidRDefault="0086565A" w:rsidP="00A4541D">
      <w:pPr>
        <w:keepNext/>
        <w:ind w:firstLine="284"/>
        <w:jc w:val="center"/>
        <w:outlineLvl w:val="0"/>
        <w:rPr>
          <w:rFonts w:ascii="Arial" w:hAnsi="Arial" w:cs="Arial"/>
          <w:b/>
          <w:color w:val="auto"/>
          <w:sz w:val="16"/>
          <w:szCs w:val="16"/>
        </w:rPr>
      </w:pPr>
      <w:bookmarkStart w:id="164" w:name="_Toc399232121"/>
      <w:bookmarkStart w:id="165" w:name="_Toc399503128"/>
      <w:r w:rsidRPr="0086565A">
        <w:rPr>
          <w:rFonts w:ascii="Arial" w:hAnsi="Arial" w:cs="Arial"/>
          <w:b/>
          <w:color w:val="auto"/>
          <w:sz w:val="16"/>
          <w:szCs w:val="16"/>
        </w:rPr>
        <w:t>РАЗДЕЛ 9. СОСТОЯНИЕ ОКРУЖАЮЩЕЙ СРЕДЫ</w:t>
      </w:r>
      <w:bookmarkEnd w:id="164"/>
      <w:bookmarkEnd w:id="165"/>
    </w:p>
    <w:p w:rsidR="0086565A" w:rsidRPr="0086565A" w:rsidRDefault="0086565A" w:rsidP="00A4541D">
      <w:pPr>
        <w:ind w:firstLine="284"/>
        <w:jc w:val="both"/>
        <w:rPr>
          <w:rFonts w:ascii="Arial" w:eastAsia="Calibri" w:hAnsi="Arial" w:cs="Arial"/>
          <w:color w:val="auto"/>
          <w:sz w:val="16"/>
          <w:szCs w:val="16"/>
          <w:lang w:val="x-none"/>
        </w:rPr>
      </w:pPr>
    </w:p>
    <w:p w:rsidR="0086565A" w:rsidRPr="0086565A" w:rsidRDefault="0086565A" w:rsidP="00A4541D">
      <w:pPr>
        <w:tabs>
          <w:tab w:val="num" w:pos="1080"/>
        </w:tabs>
        <w:ind w:firstLine="284"/>
        <w:jc w:val="both"/>
        <w:rPr>
          <w:rFonts w:ascii="Arial" w:hAnsi="Arial" w:cs="Arial"/>
          <w:color w:val="auto"/>
          <w:w w:val="109"/>
          <w:sz w:val="16"/>
          <w:szCs w:val="16"/>
        </w:rPr>
      </w:pPr>
      <w:r w:rsidRPr="0086565A">
        <w:rPr>
          <w:rFonts w:ascii="Arial" w:hAnsi="Arial" w:cs="Arial"/>
          <w:color w:val="auto"/>
          <w:w w:val="109"/>
          <w:sz w:val="16"/>
          <w:szCs w:val="16"/>
        </w:rPr>
        <w:t>Раздел разработан в составе материалов по обоснованию проекта Генерального плана в соответствии с положениями ст. 23 Градостроительного Кодекса РФ.</w:t>
      </w:r>
    </w:p>
    <w:p w:rsidR="0086565A" w:rsidRPr="0086565A" w:rsidRDefault="0086565A" w:rsidP="00A4541D">
      <w:pPr>
        <w:tabs>
          <w:tab w:val="num" w:pos="1080"/>
        </w:tabs>
        <w:ind w:firstLine="284"/>
        <w:jc w:val="both"/>
        <w:rPr>
          <w:rFonts w:ascii="Arial" w:hAnsi="Arial" w:cs="Arial"/>
          <w:color w:val="auto"/>
          <w:w w:val="109"/>
          <w:sz w:val="16"/>
          <w:szCs w:val="16"/>
        </w:rPr>
      </w:pPr>
      <w:r w:rsidRPr="0086565A">
        <w:rPr>
          <w:rFonts w:ascii="Arial" w:hAnsi="Arial" w:cs="Arial"/>
          <w:color w:val="auto"/>
          <w:w w:val="109"/>
          <w:sz w:val="16"/>
          <w:szCs w:val="16"/>
        </w:rPr>
        <w:t xml:space="preserve">Для обеспечения устойчивого и безопасного градостроительного развития МО с. Бурлацкое необходимо решение целого ряда проблем в сфере экологии. Проектом Генерального плана предусмотрены природоохранные мероприятия для защиты атмосферного воздуха, водных объектов, почв и т.д. </w:t>
      </w:r>
    </w:p>
    <w:p w:rsidR="0086565A" w:rsidRPr="0086565A" w:rsidRDefault="0086565A" w:rsidP="00A4541D">
      <w:pPr>
        <w:tabs>
          <w:tab w:val="num" w:pos="1080"/>
        </w:tabs>
        <w:ind w:firstLine="284"/>
        <w:jc w:val="both"/>
        <w:rPr>
          <w:rFonts w:ascii="Arial" w:hAnsi="Arial" w:cs="Arial"/>
          <w:color w:val="auto"/>
          <w:w w:val="109"/>
          <w:sz w:val="16"/>
          <w:szCs w:val="16"/>
        </w:rPr>
      </w:pPr>
      <w:r w:rsidRPr="0086565A">
        <w:rPr>
          <w:rFonts w:ascii="Arial" w:hAnsi="Arial" w:cs="Arial"/>
          <w:color w:val="auto"/>
          <w:w w:val="109"/>
          <w:sz w:val="16"/>
          <w:szCs w:val="16"/>
        </w:rPr>
        <w:lastRenderedPageBreak/>
        <w:t xml:space="preserve">В целях охраны окружающей среды, улучшения экологического состояния территории поселения устанавливаются </w:t>
      </w:r>
      <w:proofErr w:type="spellStart"/>
      <w:r w:rsidRPr="0086565A">
        <w:rPr>
          <w:rFonts w:ascii="Arial" w:hAnsi="Arial" w:cs="Arial"/>
          <w:color w:val="auto"/>
          <w:w w:val="109"/>
          <w:sz w:val="16"/>
          <w:szCs w:val="16"/>
        </w:rPr>
        <w:t>водоохранные</w:t>
      </w:r>
      <w:proofErr w:type="spellEnd"/>
      <w:r w:rsidRPr="0086565A">
        <w:rPr>
          <w:rFonts w:ascii="Arial" w:hAnsi="Arial" w:cs="Arial"/>
          <w:color w:val="auto"/>
          <w:w w:val="109"/>
          <w:sz w:val="16"/>
          <w:szCs w:val="16"/>
        </w:rPr>
        <w:t xml:space="preserve"> зоны, зоны санитарной охраны объектов питьевого водоснабжения, санитарно-защитные зоны, охранные зоны вокруг объектов, требующих особого внимания (см. раздел «Зоны с особыми условиями использования территории и градостроительные ограничения»).</w:t>
      </w:r>
    </w:p>
    <w:p w:rsidR="0086565A" w:rsidRPr="0086565A" w:rsidRDefault="0086565A" w:rsidP="00A4541D">
      <w:pPr>
        <w:tabs>
          <w:tab w:val="num" w:pos="1080"/>
        </w:tabs>
        <w:ind w:firstLine="284"/>
        <w:jc w:val="both"/>
        <w:rPr>
          <w:rFonts w:ascii="Arial" w:hAnsi="Arial" w:cs="Arial"/>
          <w:color w:val="auto"/>
          <w:w w:val="109"/>
          <w:sz w:val="16"/>
          <w:szCs w:val="16"/>
        </w:rPr>
      </w:pPr>
    </w:p>
    <w:p w:rsidR="0086565A" w:rsidRPr="0086565A" w:rsidRDefault="0086565A" w:rsidP="00A4541D">
      <w:pPr>
        <w:keepNext/>
        <w:keepLines/>
        <w:spacing w:before="200"/>
        <w:ind w:firstLine="284"/>
        <w:outlineLvl w:val="1"/>
        <w:rPr>
          <w:rFonts w:ascii="Arial" w:hAnsi="Arial" w:cs="Arial"/>
          <w:b/>
          <w:bCs/>
          <w:vanish/>
          <w:color w:val="auto"/>
          <w:sz w:val="16"/>
          <w:szCs w:val="16"/>
        </w:rPr>
      </w:pPr>
      <w:bookmarkStart w:id="166" w:name="_Toc389807987"/>
      <w:bookmarkStart w:id="167" w:name="_Toc391459964"/>
      <w:bookmarkStart w:id="168" w:name="_Toc394843292"/>
      <w:bookmarkStart w:id="169" w:name="_Toc399503129"/>
      <w:bookmarkStart w:id="170" w:name="_Toc389807988"/>
      <w:bookmarkStart w:id="171" w:name="_Toc391459965"/>
      <w:bookmarkStart w:id="172" w:name="_Toc394843293"/>
      <w:bookmarkStart w:id="173" w:name="_Toc399503130"/>
      <w:bookmarkStart w:id="174" w:name="_Toc399503131"/>
      <w:bookmarkStart w:id="175" w:name="_Toc394843294"/>
      <w:bookmarkEnd w:id="166"/>
      <w:bookmarkEnd w:id="167"/>
      <w:bookmarkEnd w:id="168"/>
      <w:bookmarkEnd w:id="169"/>
      <w:bookmarkEnd w:id="170"/>
      <w:bookmarkEnd w:id="171"/>
      <w:bookmarkEnd w:id="172"/>
      <w:bookmarkEnd w:id="173"/>
      <w:bookmarkEnd w:id="174"/>
    </w:p>
    <w:p w:rsidR="0086565A" w:rsidRPr="0086565A" w:rsidRDefault="0086565A" w:rsidP="00A4541D">
      <w:pPr>
        <w:keepNext/>
        <w:keepLines/>
        <w:numPr>
          <w:ilvl w:val="1"/>
          <w:numId w:val="13"/>
        </w:numPr>
        <w:ind w:left="0" w:firstLine="284"/>
        <w:outlineLvl w:val="1"/>
        <w:rPr>
          <w:rFonts w:ascii="Arial" w:hAnsi="Arial" w:cs="Arial"/>
          <w:b/>
          <w:bCs/>
          <w:color w:val="auto"/>
          <w:sz w:val="16"/>
          <w:szCs w:val="16"/>
        </w:rPr>
      </w:pPr>
      <w:bookmarkStart w:id="176" w:name="_Toc399503132"/>
      <w:r w:rsidRPr="0086565A">
        <w:rPr>
          <w:rFonts w:ascii="Arial" w:hAnsi="Arial" w:cs="Arial"/>
          <w:b/>
          <w:bCs/>
          <w:color w:val="auto"/>
          <w:sz w:val="16"/>
          <w:szCs w:val="16"/>
        </w:rPr>
        <w:t>Оценка состояния атмосферного  воздуха</w:t>
      </w:r>
      <w:bookmarkEnd w:id="175"/>
      <w:bookmarkEnd w:id="176"/>
    </w:p>
    <w:p w:rsidR="0086565A" w:rsidRPr="0086565A" w:rsidRDefault="0086565A" w:rsidP="00A4541D">
      <w:pPr>
        <w:widowControl w:val="0"/>
        <w:ind w:firstLine="284"/>
        <w:jc w:val="both"/>
        <w:rPr>
          <w:rFonts w:ascii="Arial" w:hAnsi="Arial" w:cs="Arial"/>
          <w:iCs/>
          <w:sz w:val="16"/>
          <w:szCs w:val="16"/>
        </w:rPr>
      </w:pP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Уровень загрязнения атмосферного воздуха поселения зависит от следующих факторов:</w:t>
      </w: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природно-климатические особенности территории;</w:t>
      </w: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выбросы автотранспорта и сельскохозяйственной техники;</w:t>
      </w: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выбросы котельных и выбросы при отоплении частных домов.</w:t>
      </w: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Так как постов наблюдения за экологическим состоянием природной среды в с. Бурлацкое нет, то для характеристики основных показателей взяты данные по г. Благодарный. Согласно государственному докладу «О состоянии окружающей среды и природопользовании в Ставропольском края в 2012 году» в пределах края осуществляли свою деятельность 463 предприятия и организации, имеющих стационарные источники загрязнения, выбросы вредных веществ от которых оказывают негативное воздействие на атмосферный воздух.</w:t>
      </w:r>
    </w:p>
    <w:p w:rsidR="0086565A" w:rsidRPr="0086565A" w:rsidRDefault="0086565A" w:rsidP="00A4541D">
      <w:pPr>
        <w:ind w:firstLine="284"/>
        <w:jc w:val="both"/>
        <w:rPr>
          <w:rFonts w:ascii="Arial" w:hAnsi="Arial" w:cs="Arial"/>
          <w:color w:val="auto"/>
          <w:sz w:val="16"/>
          <w:szCs w:val="16"/>
          <w:lang w:val="x-none"/>
        </w:rPr>
      </w:pPr>
      <w:r w:rsidRPr="0086565A">
        <w:rPr>
          <w:rFonts w:ascii="Arial" w:hAnsi="Arial" w:cs="Arial"/>
          <w:color w:val="auto"/>
          <w:sz w:val="16"/>
          <w:szCs w:val="16"/>
          <w:lang w:val="x-none"/>
        </w:rPr>
        <w:t>В последние годы на территории Благодарненского района наблюдался значительный рост количества выбросов загрязняющих веществ предприятиями и организациями района.</w:t>
      </w:r>
      <w:r w:rsidRPr="0086565A">
        <w:rPr>
          <w:rFonts w:ascii="Arial" w:hAnsi="Arial" w:cs="Arial"/>
          <w:color w:val="auto"/>
          <w:sz w:val="16"/>
          <w:szCs w:val="16"/>
        </w:rPr>
        <w:t xml:space="preserve"> </w:t>
      </w:r>
      <w:r w:rsidRPr="0086565A">
        <w:rPr>
          <w:rFonts w:ascii="Arial" w:hAnsi="Arial" w:cs="Arial"/>
          <w:color w:val="auto"/>
          <w:sz w:val="16"/>
          <w:szCs w:val="16"/>
          <w:lang w:val="x-none"/>
        </w:rPr>
        <w:t>Лидирующее место по загрязнению воздуха в селе вносит и автомобильный транспорт, основными причинами загрязнения воздуха автотранспортом являются низкое качество топлива, изношенность техники, увеличения количества автомобилей на душу населения.</w:t>
      </w:r>
    </w:p>
    <w:p w:rsidR="0086565A" w:rsidRPr="0086565A" w:rsidRDefault="0086565A" w:rsidP="00A4541D">
      <w:pPr>
        <w:ind w:firstLine="284"/>
        <w:jc w:val="both"/>
        <w:rPr>
          <w:rFonts w:ascii="Arial" w:hAnsi="Arial" w:cs="Arial"/>
          <w:color w:val="auto"/>
          <w:sz w:val="16"/>
          <w:szCs w:val="16"/>
          <w:lang w:val="x-none"/>
        </w:rPr>
      </w:pPr>
    </w:p>
    <w:p w:rsidR="0086565A" w:rsidRPr="0086565A" w:rsidRDefault="0086565A" w:rsidP="00A4541D">
      <w:pPr>
        <w:keepNext/>
        <w:keepLines/>
        <w:numPr>
          <w:ilvl w:val="1"/>
          <w:numId w:val="13"/>
        </w:numPr>
        <w:spacing w:after="240"/>
        <w:ind w:left="0" w:firstLine="284"/>
        <w:outlineLvl w:val="1"/>
        <w:rPr>
          <w:rFonts w:ascii="Arial" w:hAnsi="Arial" w:cs="Arial"/>
          <w:b/>
          <w:bCs/>
          <w:color w:val="auto"/>
          <w:sz w:val="16"/>
          <w:szCs w:val="16"/>
        </w:rPr>
      </w:pPr>
      <w:bookmarkStart w:id="177" w:name="_Toc394843295"/>
      <w:bookmarkStart w:id="178" w:name="_Toc399503133"/>
      <w:r w:rsidRPr="0086565A">
        <w:rPr>
          <w:rFonts w:ascii="Arial" w:hAnsi="Arial" w:cs="Arial"/>
          <w:b/>
          <w:bCs/>
          <w:color w:val="auto"/>
          <w:sz w:val="16"/>
          <w:szCs w:val="16"/>
        </w:rPr>
        <w:t>Качество поверхностных и подземных вод</w:t>
      </w:r>
      <w:bookmarkEnd w:id="177"/>
      <w:bookmarkEnd w:id="178"/>
    </w:p>
    <w:p w:rsidR="00E13652" w:rsidRDefault="0086565A" w:rsidP="00A4541D">
      <w:pPr>
        <w:widowControl w:val="0"/>
        <w:ind w:firstLine="284"/>
        <w:jc w:val="both"/>
        <w:rPr>
          <w:rFonts w:ascii="Arial" w:hAnsi="Arial" w:cs="Arial"/>
          <w:sz w:val="16"/>
          <w:szCs w:val="16"/>
        </w:rPr>
      </w:pPr>
      <w:r w:rsidRPr="0086565A">
        <w:rPr>
          <w:rFonts w:ascii="Arial" w:hAnsi="Arial" w:cs="Arial"/>
          <w:color w:val="auto"/>
          <w:sz w:val="16"/>
          <w:szCs w:val="16"/>
        </w:rPr>
        <w:t xml:space="preserve">Воды всех рек Ставропольского края в основном квалифицируются «как умеренно загрязненные» исходя из предельно допустимых концентраций для вод водных объектов», но в ряде мест вода значительно грязнее. Качество воды реки Мокрая Буйвола соответствует III классу (умеренно-загрязненная). Использование зон санитарной охраны всех водных объектов для хозяйственных, рекреационных и других целей должно соответствовать требованиям СанПиН 2.1.4. 1110-02. Подземные воды поселения, используемые для хозяйственно-питьевого водоснабжения, достаточно хорошо защищены мощной толщей </w:t>
      </w:r>
      <w:proofErr w:type="spellStart"/>
      <w:r w:rsidRPr="0086565A">
        <w:rPr>
          <w:rFonts w:ascii="Arial" w:hAnsi="Arial" w:cs="Arial"/>
          <w:color w:val="auto"/>
          <w:sz w:val="16"/>
          <w:szCs w:val="16"/>
        </w:rPr>
        <w:t>хвалынских</w:t>
      </w:r>
      <w:proofErr w:type="spellEnd"/>
      <w:r w:rsidRPr="0086565A">
        <w:rPr>
          <w:rFonts w:ascii="Arial" w:hAnsi="Arial" w:cs="Arial"/>
          <w:color w:val="auto"/>
          <w:sz w:val="16"/>
          <w:szCs w:val="16"/>
        </w:rPr>
        <w:t xml:space="preserve"> глин и характеризуются хорошим качеством</w:t>
      </w:r>
      <w:r>
        <w:rPr>
          <w:rFonts w:ascii="Arial" w:hAnsi="Arial" w:cs="Arial"/>
          <w:color w:val="auto"/>
          <w:sz w:val="16"/>
          <w:szCs w:val="16"/>
        </w:rPr>
        <w:t>.</w:t>
      </w:r>
    </w:p>
    <w:p w:rsidR="00576912" w:rsidRPr="00A4541D" w:rsidRDefault="0086565A" w:rsidP="00A4541D">
      <w:pPr>
        <w:keepNext/>
        <w:spacing w:before="240"/>
        <w:ind w:firstLine="284"/>
        <w:outlineLvl w:val="2"/>
        <w:rPr>
          <w:rFonts w:ascii="Arial" w:hAnsi="Arial" w:cs="Arial"/>
          <w:b/>
          <w:color w:val="auto"/>
          <w:sz w:val="16"/>
          <w:szCs w:val="16"/>
          <w:lang w:val="x-none" w:eastAsia="x-none"/>
        </w:rPr>
      </w:pPr>
      <w:r w:rsidRPr="0086565A">
        <w:rPr>
          <w:rFonts w:ascii="Arial" w:hAnsi="Arial" w:cs="Arial"/>
          <w:b/>
          <w:color w:val="auto"/>
          <w:sz w:val="16"/>
          <w:szCs w:val="16"/>
          <w:lang w:val="x-none" w:eastAsia="x-none"/>
        </w:rPr>
        <w:t xml:space="preserve">Таблица </w:t>
      </w:r>
      <w:r w:rsidRPr="0086565A">
        <w:rPr>
          <w:rFonts w:ascii="Arial" w:hAnsi="Arial" w:cs="Arial"/>
          <w:b/>
          <w:color w:val="auto"/>
          <w:sz w:val="16"/>
          <w:szCs w:val="16"/>
          <w:lang w:val="x-none" w:eastAsia="x-none"/>
        </w:rPr>
        <w:fldChar w:fldCharType="begin"/>
      </w:r>
      <w:r w:rsidRPr="0086565A">
        <w:rPr>
          <w:rFonts w:ascii="Arial" w:hAnsi="Arial" w:cs="Arial"/>
          <w:b/>
          <w:color w:val="auto"/>
          <w:sz w:val="16"/>
          <w:szCs w:val="16"/>
          <w:lang w:val="x-none" w:eastAsia="x-none"/>
        </w:rPr>
        <w:instrText xml:space="preserve"> SEQ Таблица \* ARABIC </w:instrText>
      </w:r>
      <w:r w:rsidRPr="0086565A">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30</w:t>
      </w:r>
      <w:r w:rsidRPr="0086565A">
        <w:rPr>
          <w:rFonts w:ascii="Arial" w:hAnsi="Arial" w:cs="Arial"/>
          <w:b/>
          <w:color w:val="auto"/>
          <w:sz w:val="16"/>
          <w:szCs w:val="16"/>
          <w:lang w:val="x-none" w:eastAsia="x-none"/>
        </w:rPr>
        <w:fldChar w:fldCharType="end"/>
      </w:r>
      <w:r w:rsidRPr="0086565A">
        <w:rPr>
          <w:rFonts w:ascii="Arial" w:hAnsi="Arial" w:cs="Arial"/>
          <w:b/>
          <w:color w:val="auto"/>
          <w:sz w:val="16"/>
          <w:szCs w:val="16"/>
          <w:lang w:val="x-none" w:eastAsia="x-none"/>
        </w:rPr>
        <w:t>.</w:t>
      </w:r>
      <w:r w:rsidRPr="0086565A">
        <w:rPr>
          <w:rFonts w:ascii="Arial" w:hAnsi="Arial" w:cs="Arial"/>
          <w:b/>
          <w:color w:val="auto"/>
          <w:sz w:val="16"/>
          <w:szCs w:val="16"/>
          <w:lang w:val="x-none" w:eastAsia="x-none"/>
        </w:rPr>
        <w:tab/>
        <w:t>Характеристика водных объектов МО с. Бурлацкое</w:t>
      </w:r>
    </w:p>
    <w:tbl>
      <w:tblPr>
        <w:tblW w:w="5439" w:type="dxa"/>
        <w:jc w:val="center"/>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6"/>
        <w:gridCol w:w="1327"/>
        <w:gridCol w:w="1412"/>
        <w:gridCol w:w="1278"/>
        <w:gridCol w:w="986"/>
      </w:tblGrid>
      <w:tr w:rsidR="0086565A" w:rsidRPr="0086565A" w:rsidTr="0086565A">
        <w:trPr>
          <w:trHeight w:val="547"/>
          <w:tblHeader/>
          <w:jc w:val="center"/>
        </w:trPr>
        <w:tc>
          <w:tcPr>
            <w:tcW w:w="546" w:type="dxa"/>
            <w:shd w:val="clear" w:color="auto" w:fill="FFFFFF"/>
            <w:vAlign w:val="center"/>
          </w:tcPr>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w:t>
            </w:r>
          </w:p>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п/п</w:t>
            </w:r>
          </w:p>
        </w:tc>
        <w:tc>
          <w:tcPr>
            <w:tcW w:w="1327" w:type="dxa"/>
            <w:shd w:val="clear" w:color="auto" w:fill="FFFFFF"/>
            <w:vAlign w:val="center"/>
          </w:tcPr>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Наименование</w:t>
            </w:r>
          </w:p>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водного объекта</w:t>
            </w:r>
          </w:p>
        </w:tc>
        <w:tc>
          <w:tcPr>
            <w:tcW w:w="1412" w:type="dxa"/>
            <w:shd w:val="clear" w:color="auto" w:fill="FFFFFF"/>
            <w:vAlign w:val="center"/>
          </w:tcPr>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Протяженность, км</w:t>
            </w:r>
          </w:p>
        </w:tc>
        <w:tc>
          <w:tcPr>
            <w:tcW w:w="1433" w:type="dxa"/>
            <w:shd w:val="clear" w:color="auto" w:fill="FFFFFF"/>
            <w:vAlign w:val="center"/>
          </w:tcPr>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 xml:space="preserve">Ширина </w:t>
            </w:r>
            <w:proofErr w:type="spellStart"/>
            <w:r w:rsidRPr="0086565A">
              <w:rPr>
                <w:rFonts w:ascii="Arial" w:hAnsi="Arial" w:cs="Arial"/>
                <w:sz w:val="16"/>
                <w:szCs w:val="16"/>
              </w:rPr>
              <w:t>водоохранной</w:t>
            </w:r>
            <w:proofErr w:type="spellEnd"/>
            <w:r w:rsidRPr="0086565A">
              <w:rPr>
                <w:rFonts w:ascii="Arial" w:hAnsi="Arial" w:cs="Arial"/>
                <w:sz w:val="16"/>
                <w:szCs w:val="16"/>
              </w:rPr>
              <w:t xml:space="preserve"> зоны, м</w:t>
            </w:r>
          </w:p>
        </w:tc>
        <w:tc>
          <w:tcPr>
            <w:tcW w:w="721" w:type="dxa"/>
            <w:shd w:val="clear" w:color="auto" w:fill="FFFFFF"/>
            <w:vAlign w:val="center"/>
          </w:tcPr>
          <w:p w:rsidR="0086565A" w:rsidRPr="0086565A" w:rsidRDefault="0086565A" w:rsidP="0086565A">
            <w:pPr>
              <w:spacing w:line="192" w:lineRule="auto"/>
              <w:jc w:val="center"/>
              <w:rPr>
                <w:rFonts w:ascii="Arial" w:hAnsi="Arial" w:cs="Arial"/>
                <w:sz w:val="16"/>
                <w:szCs w:val="16"/>
              </w:rPr>
            </w:pPr>
            <w:r w:rsidRPr="0086565A">
              <w:rPr>
                <w:rFonts w:ascii="Arial" w:hAnsi="Arial" w:cs="Arial"/>
                <w:sz w:val="16"/>
                <w:szCs w:val="16"/>
              </w:rPr>
              <w:t>Ширина береговой полосы, м</w:t>
            </w:r>
          </w:p>
        </w:tc>
      </w:tr>
      <w:tr w:rsidR="0086565A" w:rsidRPr="0086565A" w:rsidTr="0086565A">
        <w:trPr>
          <w:trHeight w:val="547"/>
          <w:tblHeader/>
          <w:jc w:val="center"/>
        </w:trPr>
        <w:tc>
          <w:tcPr>
            <w:tcW w:w="546" w:type="dxa"/>
            <w:vAlign w:val="center"/>
          </w:tcPr>
          <w:p w:rsidR="0086565A" w:rsidRPr="0086565A" w:rsidRDefault="0086565A" w:rsidP="0086565A">
            <w:pPr>
              <w:keepLines/>
              <w:spacing w:line="192" w:lineRule="auto"/>
              <w:jc w:val="center"/>
              <w:rPr>
                <w:rFonts w:ascii="Arial" w:eastAsia="Calibri" w:hAnsi="Arial" w:cs="Arial"/>
                <w:sz w:val="16"/>
                <w:szCs w:val="16"/>
              </w:rPr>
            </w:pPr>
            <w:r w:rsidRPr="0086565A">
              <w:rPr>
                <w:rFonts w:ascii="Arial" w:eastAsia="Calibri" w:hAnsi="Arial" w:cs="Arial"/>
                <w:sz w:val="16"/>
                <w:szCs w:val="16"/>
              </w:rPr>
              <w:t>1.</w:t>
            </w:r>
          </w:p>
        </w:tc>
        <w:tc>
          <w:tcPr>
            <w:tcW w:w="1327" w:type="dxa"/>
            <w:vAlign w:val="center"/>
          </w:tcPr>
          <w:p w:rsidR="0086565A" w:rsidRPr="0086565A" w:rsidRDefault="0086565A" w:rsidP="0086565A">
            <w:pPr>
              <w:keepLines/>
              <w:spacing w:line="192" w:lineRule="auto"/>
              <w:jc w:val="center"/>
              <w:rPr>
                <w:rFonts w:ascii="Arial" w:eastAsia="Calibri" w:hAnsi="Arial" w:cs="Arial"/>
                <w:sz w:val="16"/>
                <w:szCs w:val="16"/>
              </w:rPr>
            </w:pPr>
            <w:r w:rsidRPr="0086565A">
              <w:rPr>
                <w:rFonts w:ascii="Arial" w:eastAsia="Calibri" w:hAnsi="Arial" w:cs="Arial"/>
                <w:sz w:val="16"/>
                <w:szCs w:val="16"/>
              </w:rPr>
              <w:t>Река Мокрая Буйвола</w:t>
            </w:r>
          </w:p>
        </w:tc>
        <w:tc>
          <w:tcPr>
            <w:tcW w:w="1412" w:type="dxa"/>
          </w:tcPr>
          <w:p w:rsidR="0086565A" w:rsidRPr="0086565A" w:rsidRDefault="0086565A" w:rsidP="0086565A">
            <w:pPr>
              <w:keepLines/>
              <w:spacing w:line="192" w:lineRule="auto"/>
              <w:jc w:val="center"/>
              <w:rPr>
                <w:rFonts w:ascii="Arial" w:eastAsia="Calibri" w:hAnsi="Arial" w:cs="Arial"/>
                <w:sz w:val="16"/>
                <w:szCs w:val="16"/>
              </w:rPr>
            </w:pPr>
            <w:r w:rsidRPr="0086565A">
              <w:rPr>
                <w:rFonts w:ascii="Arial" w:eastAsia="Calibri" w:hAnsi="Arial" w:cs="Arial"/>
                <w:sz w:val="16"/>
                <w:szCs w:val="16"/>
              </w:rPr>
              <w:t>151</w:t>
            </w:r>
          </w:p>
        </w:tc>
        <w:tc>
          <w:tcPr>
            <w:tcW w:w="1433" w:type="dxa"/>
            <w:vAlign w:val="center"/>
          </w:tcPr>
          <w:p w:rsidR="0086565A" w:rsidRPr="0086565A" w:rsidRDefault="0086565A" w:rsidP="0086565A">
            <w:pPr>
              <w:keepLines/>
              <w:spacing w:line="192" w:lineRule="auto"/>
              <w:jc w:val="center"/>
              <w:rPr>
                <w:rFonts w:ascii="Arial" w:eastAsia="Calibri" w:hAnsi="Arial" w:cs="Arial"/>
                <w:sz w:val="16"/>
                <w:szCs w:val="16"/>
              </w:rPr>
            </w:pPr>
            <w:r w:rsidRPr="0086565A">
              <w:rPr>
                <w:rFonts w:ascii="Arial" w:eastAsia="Calibri" w:hAnsi="Arial" w:cs="Arial"/>
                <w:sz w:val="16"/>
                <w:szCs w:val="16"/>
              </w:rPr>
              <w:t>200 (п.4 ст. 65 Водного кодекса РФ)</w:t>
            </w:r>
          </w:p>
        </w:tc>
        <w:tc>
          <w:tcPr>
            <w:tcW w:w="721" w:type="dxa"/>
            <w:vAlign w:val="center"/>
          </w:tcPr>
          <w:p w:rsidR="0086565A" w:rsidRPr="0086565A" w:rsidRDefault="0086565A" w:rsidP="0086565A">
            <w:pPr>
              <w:keepLines/>
              <w:spacing w:line="192" w:lineRule="auto"/>
              <w:jc w:val="center"/>
              <w:rPr>
                <w:rFonts w:ascii="Arial" w:eastAsia="Calibri" w:hAnsi="Arial" w:cs="Arial"/>
                <w:sz w:val="16"/>
                <w:szCs w:val="16"/>
              </w:rPr>
            </w:pPr>
            <w:r w:rsidRPr="0086565A">
              <w:rPr>
                <w:rFonts w:ascii="Arial" w:eastAsia="Calibri" w:hAnsi="Arial" w:cs="Arial"/>
                <w:sz w:val="16"/>
                <w:szCs w:val="16"/>
              </w:rPr>
              <w:t>20 (п.6 ст. 6 Водного кодекса РФ)</w:t>
            </w:r>
          </w:p>
        </w:tc>
      </w:tr>
    </w:tbl>
    <w:p w:rsidR="0086565A" w:rsidRPr="0086565A" w:rsidRDefault="0086565A" w:rsidP="00DB75AE">
      <w:pPr>
        <w:widowControl w:val="0"/>
        <w:jc w:val="both"/>
        <w:rPr>
          <w:rFonts w:ascii="Arial" w:hAnsi="Arial" w:cs="Arial"/>
          <w:sz w:val="16"/>
          <w:szCs w:val="16"/>
        </w:rPr>
      </w:pPr>
    </w:p>
    <w:p w:rsidR="00E13652" w:rsidRPr="00A4541D" w:rsidRDefault="00E13652" w:rsidP="00A4541D">
      <w:pPr>
        <w:keepNext/>
        <w:keepLines/>
        <w:numPr>
          <w:ilvl w:val="1"/>
          <w:numId w:val="13"/>
        </w:numPr>
        <w:spacing w:before="200"/>
        <w:ind w:left="0" w:firstLine="284"/>
        <w:outlineLvl w:val="1"/>
        <w:rPr>
          <w:rFonts w:ascii="Arial" w:hAnsi="Arial" w:cs="Arial"/>
          <w:b/>
          <w:bCs/>
          <w:color w:val="auto"/>
          <w:sz w:val="16"/>
          <w:szCs w:val="16"/>
        </w:rPr>
      </w:pPr>
      <w:bookmarkStart w:id="179" w:name="_Toc394843296"/>
      <w:bookmarkStart w:id="180" w:name="_Toc399503134"/>
      <w:r w:rsidRPr="00E13652">
        <w:rPr>
          <w:rFonts w:ascii="Arial" w:hAnsi="Arial" w:cs="Arial"/>
          <w:b/>
          <w:bCs/>
          <w:color w:val="auto"/>
          <w:sz w:val="16"/>
          <w:szCs w:val="16"/>
        </w:rPr>
        <w:t>Состояние почвенного покрова</w:t>
      </w:r>
      <w:bookmarkEnd w:id="179"/>
      <w:bookmarkEnd w:id="180"/>
    </w:p>
    <w:p w:rsidR="00E13652" w:rsidRPr="00E13652" w:rsidRDefault="00E13652" w:rsidP="00A4541D">
      <w:pPr>
        <w:ind w:firstLine="284"/>
        <w:jc w:val="both"/>
        <w:rPr>
          <w:rFonts w:ascii="Arial" w:hAnsi="Arial" w:cs="Arial"/>
          <w:color w:val="auto"/>
          <w:sz w:val="16"/>
          <w:szCs w:val="16"/>
          <w:lang w:val="x-none"/>
        </w:rPr>
      </w:pPr>
      <w:r w:rsidRPr="00E13652">
        <w:rPr>
          <w:rFonts w:ascii="Arial" w:hAnsi="Arial" w:cs="Arial"/>
          <w:color w:val="auto"/>
          <w:sz w:val="16"/>
          <w:szCs w:val="16"/>
          <w:lang w:val="x-none"/>
        </w:rPr>
        <w:t>Планируемая территория в значительной мере подвержена эрозионным процессам, что является причиной деградации почв.</w:t>
      </w:r>
    </w:p>
    <w:p w:rsidR="00E13652" w:rsidRPr="00E13652" w:rsidRDefault="00E13652" w:rsidP="00A4541D">
      <w:pPr>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Основными источниками загрязнения почвы на территории поселения являются: автотранспорт, бытовые отходы, </w:t>
      </w:r>
      <w:r w:rsidRPr="00E13652">
        <w:rPr>
          <w:rFonts w:ascii="Arial" w:hAnsi="Arial" w:cs="Arial"/>
          <w:color w:val="auto"/>
          <w:sz w:val="16"/>
          <w:szCs w:val="16"/>
          <w:lang w:val="x-none"/>
        </w:rPr>
        <w:lastRenderedPageBreak/>
        <w:t>образующиеся в процессе жизнедеятельности населения, применяемые в промышленных масштабах и на личных приусадебных участках ядохимикаты и минеральные удобрения.</w:t>
      </w:r>
    </w:p>
    <w:p w:rsidR="00E13652" w:rsidRPr="00E13652" w:rsidRDefault="00E13652" w:rsidP="00A4541D">
      <w:pPr>
        <w:spacing w:after="100" w:afterAutospacing="1"/>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Земельные ресурсы поселения нуждаются в защите от деградации. В целях осуществления комплексных мероприятий по сохранению и повышению плодородия почв в крае разработана и внедряется Схема использования земельных ресурсов Ставропольского края на </w:t>
      </w:r>
      <w:proofErr w:type="spellStart"/>
      <w:r w:rsidRPr="00E13652">
        <w:rPr>
          <w:rFonts w:ascii="Arial" w:hAnsi="Arial" w:cs="Arial"/>
          <w:color w:val="auto"/>
          <w:sz w:val="16"/>
          <w:szCs w:val="16"/>
          <w:lang w:val="x-none"/>
        </w:rPr>
        <w:t>агроландшафтной</w:t>
      </w:r>
      <w:proofErr w:type="spellEnd"/>
      <w:r w:rsidRPr="00E13652">
        <w:rPr>
          <w:rFonts w:ascii="Arial" w:hAnsi="Arial" w:cs="Arial"/>
          <w:color w:val="auto"/>
          <w:sz w:val="16"/>
          <w:szCs w:val="16"/>
          <w:lang w:val="x-none"/>
        </w:rPr>
        <w:t xml:space="preserve"> основе до 2005</w:t>
      </w:r>
      <w:r w:rsidRPr="00E13652">
        <w:rPr>
          <w:rFonts w:ascii="Arial" w:hAnsi="Arial" w:cs="Arial"/>
          <w:color w:val="auto"/>
          <w:sz w:val="16"/>
          <w:szCs w:val="16"/>
        </w:rPr>
        <w:t xml:space="preserve"> </w:t>
      </w:r>
      <w:r w:rsidRPr="00E13652">
        <w:rPr>
          <w:rFonts w:ascii="Arial" w:hAnsi="Arial" w:cs="Arial"/>
          <w:color w:val="auto"/>
          <w:sz w:val="16"/>
          <w:szCs w:val="16"/>
          <w:lang w:val="x-none"/>
        </w:rPr>
        <w:t xml:space="preserve">г. </w:t>
      </w:r>
      <w:r w:rsidRPr="00E13652">
        <w:rPr>
          <w:rFonts w:ascii="Arial" w:hAnsi="Arial" w:cs="Arial"/>
          <w:color w:val="auto"/>
          <w:sz w:val="16"/>
          <w:szCs w:val="16"/>
        </w:rPr>
        <w:t>.</w:t>
      </w:r>
      <w:r w:rsidRPr="00E13652">
        <w:rPr>
          <w:rFonts w:ascii="Arial" w:hAnsi="Arial" w:cs="Arial"/>
          <w:color w:val="auto"/>
          <w:sz w:val="16"/>
          <w:szCs w:val="16"/>
          <w:lang w:val="x-none"/>
        </w:rPr>
        <w:t>В настоящее время требуется составление подобной Схемы на более длительный срок.</w:t>
      </w:r>
    </w:p>
    <w:p w:rsidR="00E13652" w:rsidRPr="00E13652" w:rsidRDefault="00E13652" w:rsidP="00A4541D">
      <w:pPr>
        <w:keepNext/>
        <w:keepLines/>
        <w:numPr>
          <w:ilvl w:val="1"/>
          <w:numId w:val="13"/>
        </w:numPr>
        <w:ind w:left="0" w:firstLine="284"/>
        <w:outlineLvl w:val="1"/>
        <w:rPr>
          <w:rFonts w:ascii="Arial" w:hAnsi="Arial" w:cs="Arial"/>
          <w:b/>
          <w:bCs/>
          <w:color w:val="auto"/>
          <w:sz w:val="16"/>
          <w:szCs w:val="16"/>
        </w:rPr>
      </w:pPr>
      <w:bookmarkStart w:id="181" w:name="_Toc399503135"/>
      <w:r w:rsidRPr="00E13652">
        <w:rPr>
          <w:rFonts w:ascii="Arial" w:hAnsi="Arial" w:cs="Arial"/>
          <w:b/>
          <w:bCs/>
          <w:color w:val="auto"/>
          <w:sz w:val="16"/>
          <w:szCs w:val="16"/>
        </w:rPr>
        <w:t>Санитарная очистка территории</w:t>
      </w:r>
      <w:bookmarkEnd w:id="181"/>
    </w:p>
    <w:p w:rsidR="00E13652" w:rsidRPr="00E13652" w:rsidRDefault="00E13652" w:rsidP="00A4541D">
      <w:pPr>
        <w:ind w:firstLine="284"/>
        <w:jc w:val="both"/>
        <w:rPr>
          <w:rFonts w:ascii="Arial" w:hAnsi="Arial" w:cs="Arial"/>
          <w:color w:val="auto"/>
          <w:sz w:val="16"/>
          <w:szCs w:val="16"/>
          <w:lang w:val="x-none" w:eastAsia="x-none"/>
        </w:rPr>
      </w:pPr>
      <w:r w:rsidRPr="00E13652">
        <w:rPr>
          <w:rFonts w:ascii="Arial" w:hAnsi="Arial" w:cs="Arial"/>
          <w:color w:val="auto"/>
          <w:sz w:val="16"/>
          <w:szCs w:val="16"/>
          <w:lang w:val="x-none" w:eastAsia="x-none"/>
        </w:rPr>
        <w:t>На территории МО с. Бурлацкое имеется площадка под временное размещение твердых бытовых отходов, которая находится в восточной части села, в районе отработанного карьера, однако на сегодняшний день остро стоит вопрос по ликвидации стихийных свалок.</w:t>
      </w:r>
    </w:p>
    <w:p w:rsidR="00E13652" w:rsidRDefault="00E13652" w:rsidP="00A4541D">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С конца 2012 года на территории МО с. Бурлацкое начата работа по сбору бытовых отходов муниципальным унитарным предприятием «Коммунальное хозяйство» Благодарненского муниципального района Ставропольского края, отходы вывозятся на полигон ТБО, на котором осуществляется прием и захоронение твердых бытовых отходов. На сегодняшний день охвачены только 4 улицы, заключено 334 договора с гражданами и 10 договоров с предпринимателями и руководителями учреждений села.</w:t>
      </w:r>
      <w:r w:rsidRPr="00E13652">
        <w:rPr>
          <w:rFonts w:ascii="Arial" w:hAnsi="Arial" w:cs="Arial"/>
          <w:color w:val="auto"/>
          <w:sz w:val="16"/>
          <w:szCs w:val="16"/>
        </w:rPr>
        <w:t xml:space="preserve"> Р</w:t>
      </w:r>
      <w:proofErr w:type="spellStart"/>
      <w:r w:rsidRPr="00E13652">
        <w:rPr>
          <w:rFonts w:ascii="Arial" w:hAnsi="Arial" w:cs="Arial"/>
          <w:color w:val="auto"/>
          <w:sz w:val="16"/>
          <w:szCs w:val="16"/>
          <w:lang w:val="x-none"/>
        </w:rPr>
        <w:t>абота</w:t>
      </w:r>
      <w:proofErr w:type="spellEnd"/>
      <w:r w:rsidRPr="00E13652">
        <w:rPr>
          <w:rFonts w:ascii="Arial" w:hAnsi="Arial" w:cs="Arial"/>
          <w:color w:val="auto"/>
          <w:sz w:val="16"/>
          <w:szCs w:val="16"/>
          <w:lang w:val="x-none"/>
        </w:rPr>
        <w:t xml:space="preserve"> по вовлечению наибольшего количества граждан </w:t>
      </w:r>
      <w:r w:rsidRPr="00E13652">
        <w:rPr>
          <w:rFonts w:ascii="Arial" w:hAnsi="Arial" w:cs="Arial"/>
          <w:color w:val="auto"/>
          <w:sz w:val="16"/>
          <w:szCs w:val="16"/>
        </w:rPr>
        <w:t xml:space="preserve">в деятельность </w:t>
      </w:r>
      <w:r w:rsidRPr="00E13652">
        <w:rPr>
          <w:rFonts w:ascii="Arial" w:hAnsi="Arial" w:cs="Arial"/>
          <w:color w:val="auto"/>
          <w:sz w:val="16"/>
          <w:szCs w:val="16"/>
          <w:lang w:val="x-none"/>
        </w:rPr>
        <w:t xml:space="preserve">по сбору и вывозу мусора </w:t>
      </w:r>
      <w:r w:rsidRPr="00E13652">
        <w:rPr>
          <w:rFonts w:ascii="Arial" w:hAnsi="Arial" w:cs="Arial"/>
          <w:color w:val="auto"/>
          <w:sz w:val="16"/>
          <w:szCs w:val="16"/>
        </w:rPr>
        <w:t>продолжается</w:t>
      </w:r>
      <w:r w:rsidRPr="00E13652">
        <w:rPr>
          <w:rFonts w:ascii="Arial" w:hAnsi="Arial" w:cs="Arial"/>
          <w:color w:val="auto"/>
          <w:sz w:val="16"/>
          <w:szCs w:val="16"/>
          <w:lang w:val="x-none"/>
        </w:rPr>
        <w:t>.</w:t>
      </w:r>
      <w:bookmarkStart w:id="182" w:name="_Toc399232125"/>
      <w:bookmarkStart w:id="183" w:name="_Toc399503136"/>
    </w:p>
    <w:p w:rsidR="00E13652" w:rsidRPr="00E13652" w:rsidRDefault="00E13652" w:rsidP="00A4541D">
      <w:pPr>
        <w:widowControl w:val="0"/>
        <w:ind w:firstLine="284"/>
        <w:jc w:val="both"/>
        <w:rPr>
          <w:rFonts w:ascii="Arial" w:hAnsi="Arial" w:cs="Arial"/>
          <w:color w:val="auto"/>
          <w:sz w:val="16"/>
          <w:szCs w:val="16"/>
        </w:rPr>
      </w:pPr>
    </w:p>
    <w:p w:rsidR="00E13652" w:rsidRPr="00E13652" w:rsidRDefault="00E13652" w:rsidP="00A4541D">
      <w:pPr>
        <w:keepNext/>
        <w:ind w:firstLine="284"/>
        <w:jc w:val="center"/>
        <w:outlineLvl w:val="0"/>
        <w:rPr>
          <w:rFonts w:ascii="Arial" w:hAnsi="Arial" w:cs="Arial"/>
          <w:b/>
          <w:color w:val="auto"/>
          <w:sz w:val="16"/>
          <w:szCs w:val="16"/>
        </w:rPr>
      </w:pPr>
      <w:r w:rsidRPr="00E13652">
        <w:rPr>
          <w:rFonts w:ascii="Arial" w:hAnsi="Arial" w:cs="Arial"/>
          <w:b/>
          <w:color w:val="auto"/>
          <w:sz w:val="16"/>
          <w:szCs w:val="16"/>
        </w:rPr>
        <w:t>РАЗДЕЛ 10.  ЗОНЫ С ОСОБЫМИ УСЛОВИЯМИ ИСПОЛЬЗОВАНИЯ ТЕРРИТОРИИ И ГРАДОСТРОИТЕЛЬНЫЕ ОГРАНИЧЕНИЯ</w:t>
      </w:r>
      <w:bookmarkEnd w:id="182"/>
      <w:bookmarkEnd w:id="183"/>
    </w:p>
    <w:p w:rsidR="00E13652" w:rsidRPr="00E13652" w:rsidRDefault="00E13652" w:rsidP="00A4541D">
      <w:pPr>
        <w:ind w:firstLine="284"/>
        <w:jc w:val="both"/>
        <w:rPr>
          <w:rFonts w:ascii="Arial" w:hAnsi="Arial" w:cs="Arial"/>
          <w:color w:val="auto"/>
          <w:sz w:val="16"/>
          <w:szCs w:val="16"/>
        </w:rPr>
      </w:pPr>
    </w:p>
    <w:p w:rsidR="00E13652" w:rsidRPr="00E13652" w:rsidRDefault="00E13652" w:rsidP="00A4541D">
      <w:pPr>
        <w:ind w:firstLine="284"/>
        <w:jc w:val="both"/>
        <w:rPr>
          <w:rFonts w:ascii="Arial" w:eastAsia="Calibri" w:hAnsi="Arial" w:cs="Arial"/>
          <w:color w:val="auto"/>
          <w:sz w:val="16"/>
          <w:szCs w:val="16"/>
          <w:lang w:val="x-none" w:eastAsia="x-none"/>
        </w:rPr>
      </w:pPr>
      <w:r w:rsidRPr="00E13652">
        <w:rPr>
          <w:rFonts w:ascii="Arial" w:eastAsia="Calibri" w:hAnsi="Arial" w:cs="Arial"/>
          <w:color w:val="auto"/>
          <w:sz w:val="16"/>
          <w:szCs w:val="16"/>
          <w:lang w:val="x-none" w:eastAsia="x-none"/>
        </w:rPr>
        <w:t>Раздел выполнен в соответствии с требованиями нормативных документов:</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2.2.1/2.1.1.1200-03 «Санитарно-защитные зоны и санитарная классификация предприятий, сооружений и иных объектов»;</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2.1.6.1032-01 «Гигиенические требования к обеспечению качества атмосферного воздуха населенных мест»;</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2.1.4.1110-02 «Зоны санитарной охраны источников водоснабжения и водопроводов питьевого назначения»;</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2.1.4.1074-01 «Питьевая вода. Гигиенические требования к качеству воды централизованных систем питьевого водоснабжения. Контроль качества»;</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2.1.4.1175-02 «Гигиенические требования к качеству воды нецентрализованного водоснабжения. Санитарная охрана источников»;</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2.1.5.980-00 «Гигиенические требования к охране поверхностных вод»;</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2.1.7.1287-03 «Санитарно-эпидемиологические требования к качеству почвы»;</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2.1.1279-03 «Гигиенические требования к размещению, устройству и содержанию кладбищ, зданий и сооружений похоронного назначения»;</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СанПиН 42-128-4690-88 «Санитарные правила содержания территорий населенных мест»;</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СП 2.1.5.1059-01 «Гигиенические требования к охране подземных вод от загрязнения»;</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СН 2.2.4/2.1.8.562-96 «Шум на рабочих местах, в помещениях, общественных зданий и на территории жилой застройки»;</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СП 2.1.7.1038-01 «Гигиенические требования к устройству и содержанию полигонов для твердых бытовых отходов»;</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Водный кодекс РФ. Ст. 65. «</w:t>
      </w:r>
      <w:proofErr w:type="spellStart"/>
      <w:r w:rsidRPr="00E13652">
        <w:rPr>
          <w:rFonts w:ascii="Arial" w:hAnsi="Arial" w:cs="Arial"/>
          <w:color w:val="auto"/>
          <w:sz w:val="16"/>
          <w:szCs w:val="16"/>
          <w:lang w:val="x-none"/>
        </w:rPr>
        <w:t>Водоохранные</w:t>
      </w:r>
      <w:proofErr w:type="spellEnd"/>
      <w:r w:rsidRPr="00E13652">
        <w:rPr>
          <w:rFonts w:ascii="Arial" w:hAnsi="Arial" w:cs="Arial"/>
          <w:color w:val="auto"/>
          <w:sz w:val="16"/>
          <w:szCs w:val="16"/>
          <w:lang w:val="x-none"/>
        </w:rPr>
        <w:t xml:space="preserve"> зоны и прибрежные защитные полосы»;</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СНиП 23-03-2003 «Защита от шума»;</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СП 42.13330.2011 – «Градостроительство. Планировка и застройка городских и сельских поселений»;</w:t>
      </w:r>
    </w:p>
    <w:p w:rsidR="00E13652" w:rsidRPr="00E13652" w:rsidRDefault="00E13652" w:rsidP="00A4541D">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СНиП 2.05.06-85 «Магистральные трубопроводы»;</w:t>
      </w:r>
    </w:p>
    <w:p w:rsidR="00E13652" w:rsidRPr="00E13652" w:rsidRDefault="00E13652" w:rsidP="00E13652">
      <w:pPr>
        <w:widowControl w:val="0"/>
        <w:ind w:firstLine="709"/>
        <w:jc w:val="both"/>
        <w:rPr>
          <w:rFonts w:ascii="Arial" w:hAnsi="Arial" w:cs="Arial"/>
          <w:color w:val="auto"/>
          <w:sz w:val="16"/>
          <w:szCs w:val="16"/>
          <w:lang w:val="x-none"/>
        </w:rPr>
      </w:pPr>
      <w:r w:rsidRPr="00E13652">
        <w:rPr>
          <w:rFonts w:ascii="Arial" w:hAnsi="Arial" w:cs="Arial"/>
          <w:color w:val="auto"/>
          <w:sz w:val="16"/>
          <w:szCs w:val="16"/>
          <w:lang w:val="x-none"/>
        </w:rPr>
        <w:t>СНиП 2.04.02-84 «Водоснабжение. Наружные сети и сооружения».</w:t>
      </w:r>
    </w:p>
    <w:p w:rsidR="00E13652" w:rsidRPr="00E13652" w:rsidRDefault="00E13652" w:rsidP="00A4541D">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Анализ территориальных ресурсов сельского поселения выполнен с учетом действующей системы планировочных ограничений. Система планировочных ограничений разработана на основании требований действующих нормативных документов и является составной частью комплексной градостроительной оценки территории.</w:t>
      </w:r>
    </w:p>
    <w:p w:rsidR="00E13652" w:rsidRPr="00E13652" w:rsidRDefault="00E13652" w:rsidP="00A4541D">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 xml:space="preserve">К основным зонам регламентированного </w:t>
      </w:r>
      <w:r w:rsidRPr="00E13652">
        <w:rPr>
          <w:rFonts w:ascii="Arial" w:hAnsi="Arial" w:cs="Arial"/>
          <w:color w:val="auto"/>
          <w:w w:val="109"/>
          <w:sz w:val="16"/>
          <w:szCs w:val="16"/>
          <w:lang w:val="x-none"/>
        </w:rPr>
        <w:lastRenderedPageBreak/>
        <w:t>градостроительного использования территории по природно-ресурсным, санитарно-гигиеническим, экологическим ограничениям относятся следующие:</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санитарно-защитные зоны (далее - СЗЗ) от производственно-коммунальных объектов;</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зоны санитарной охраны источников питьевого водоснабжения;</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СЗЗ от санитарно-технических и инженерно-технических объектов;</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охранные коридоры транспортных и инженерных коммуникаций;</w:t>
      </w:r>
    </w:p>
    <w:p w:rsidR="00E13652" w:rsidRPr="00E13652" w:rsidRDefault="00E13652" w:rsidP="00A4541D">
      <w:pPr>
        <w:tabs>
          <w:tab w:val="num" w:pos="1080"/>
        </w:tabs>
        <w:ind w:firstLine="284"/>
        <w:jc w:val="both"/>
        <w:rPr>
          <w:rFonts w:ascii="Arial" w:hAnsi="Arial" w:cs="Arial"/>
          <w:color w:val="auto"/>
          <w:w w:val="109"/>
          <w:sz w:val="16"/>
          <w:szCs w:val="16"/>
        </w:rPr>
      </w:pPr>
      <w:proofErr w:type="spellStart"/>
      <w:r w:rsidRPr="00E13652">
        <w:rPr>
          <w:rFonts w:ascii="Arial" w:hAnsi="Arial" w:cs="Arial"/>
          <w:color w:val="auto"/>
          <w:w w:val="109"/>
          <w:sz w:val="16"/>
          <w:szCs w:val="16"/>
        </w:rPr>
        <w:t>водоохранные</w:t>
      </w:r>
      <w:proofErr w:type="spellEnd"/>
      <w:r w:rsidRPr="00E13652">
        <w:rPr>
          <w:rFonts w:ascii="Arial" w:hAnsi="Arial" w:cs="Arial"/>
          <w:color w:val="auto"/>
          <w:w w:val="109"/>
          <w:sz w:val="16"/>
          <w:szCs w:val="16"/>
        </w:rPr>
        <w:t xml:space="preserve"> зоны;</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зоны охраны объектов культурного наследия.</w:t>
      </w:r>
    </w:p>
    <w:p w:rsidR="00E13652" w:rsidRPr="00E13652" w:rsidRDefault="00E13652" w:rsidP="00A4541D">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 xml:space="preserve">Нормативные </w:t>
      </w:r>
      <w:r w:rsidRPr="00E13652">
        <w:rPr>
          <w:rFonts w:ascii="Arial" w:hAnsi="Arial" w:cs="Arial"/>
          <w:b/>
          <w:color w:val="auto"/>
          <w:w w:val="109"/>
          <w:sz w:val="16"/>
          <w:szCs w:val="16"/>
          <w:lang w:val="x-none"/>
        </w:rPr>
        <w:t xml:space="preserve">СЗЗ </w:t>
      </w:r>
      <w:r w:rsidRPr="00E13652">
        <w:rPr>
          <w:rFonts w:ascii="Arial" w:hAnsi="Arial" w:cs="Arial"/>
          <w:color w:val="auto"/>
          <w:w w:val="109"/>
          <w:sz w:val="16"/>
          <w:szCs w:val="16"/>
          <w:lang w:val="x-none"/>
        </w:rPr>
        <w:t xml:space="preserve">предприятий и иных объектов, а также  основные требования по организации и режимы использования территорий СЗЗ устанавливаются в соответствии с СанПиН 2.2.1/2.1.1.1200-03 «Санитарно-защитные зоны и санитарная классификация предприятий, сооружений и иных </w:t>
      </w:r>
      <w:proofErr w:type="spellStart"/>
      <w:r w:rsidRPr="00E13652">
        <w:rPr>
          <w:rFonts w:ascii="Arial" w:hAnsi="Arial" w:cs="Arial"/>
          <w:color w:val="auto"/>
          <w:w w:val="109"/>
          <w:sz w:val="16"/>
          <w:szCs w:val="16"/>
          <w:lang w:val="x-none"/>
        </w:rPr>
        <w:t>объектов».На</w:t>
      </w:r>
      <w:proofErr w:type="spellEnd"/>
      <w:r w:rsidRPr="00E13652">
        <w:rPr>
          <w:rFonts w:ascii="Arial" w:hAnsi="Arial" w:cs="Arial"/>
          <w:color w:val="auto"/>
          <w:w w:val="109"/>
          <w:sz w:val="16"/>
          <w:szCs w:val="16"/>
          <w:lang w:val="x-none"/>
        </w:rPr>
        <w:t xml:space="preserve"> сегодняшний день размер СЗЗ от предприятий не превышает 100 м.</w:t>
      </w:r>
    </w:p>
    <w:p w:rsidR="00E13652" w:rsidRPr="00E13652" w:rsidRDefault="00E13652" w:rsidP="00A4541D">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 xml:space="preserve">Санитарно-защитные зоны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w:t>
      </w:r>
      <w:proofErr w:type="spellStart"/>
      <w:r w:rsidRPr="00E13652">
        <w:rPr>
          <w:rFonts w:ascii="Arial" w:hAnsi="Arial" w:cs="Arial"/>
          <w:color w:val="auto"/>
          <w:w w:val="109"/>
          <w:sz w:val="16"/>
          <w:szCs w:val="16"/>
          <w:lang w:val="x-none"/>
        </w:rPr>
        <w:t>Роспотребнадзора</w:t>
      </w:r>
      <w:proofErr w:type="spellEnd"/>
      <w:r w:rsidRPr="00E13652">
        <w:rPr>
          <w:rFonts w:ascii="Arial" w:hAnsi="Arial" w:cs="Arial"/>
          <w:color w:val="auto"/>
          <w:w w:val="109"/>
          <w:sz w:val="16"/>
          <w:szCs w:val="16"/>
          <w:lang w:val="x-none"/>
        </w:rPr>
        <w:t xml:space="preserve"> об отсутствии нарушений санитарных норм и правил.</w:t>
      </w:r>
    </w:p>
    <w:p w:rsidR="00E13652" w:rsidRPr="00E13652" w:rsidRDefault="00E13652" w:rsidP="00A4541D">
      <w:pPr>
        <w:widowControl w:val="0"/>
        <w:ind w:firstLine="284"/>
        <w:jc w:val="both"/>
        <w:rPr>
          <w:rFonts w:ascii="Arial" w:hAnsi="Arial" w:cs="Arial"/>
          <w:color w:val="auto"/>
          <w:w w:val="109"/>
          <w:sz w:val="16"/>
          <w:szCs w:val="16"/>
        </w:rPr>
      </w:pPr>
      <w:r w:rsidRPr="00E13652">
        <w:rPr>
          <w:rFonts w:ascii="Arial" w:hAnsi="Arial" w:cs="Arial"/>
          <w:color w:val="auto"/>
          <w:w w:val="109"/>
          <w:sz w:val="16"/>
          <w:szCs w:val="16"/>
          <w:lang w:val="x-none"/>
        </w:rPr>
        <w:t xml:space="preserve">В целях упорядочения организации СЗЗ предприятий для предотвращения вредного воздействия на здоровье проживающего в них населения и в целях внедрения </w:t>
      </w:r>
      <w:proofErr w:type="spellStart"/>
      <w:r w:rsidRPr="00E13652">
        <w:rPr>
          <w:rFonts w:ascii="Arial" w:hAnsi="Arial" w:cs="Arial"/>
          <w:color w:val="auto"/>
          <w:w w:val="109"/>
          <w:sz w:val="16"/>
          <w:szCs w:val="16"/>
          <w:lang w:val="x-none"/>
        </w:rPr>
        <w:t>СанПин</w:t>
      </w:r>
      <w:proofErr w:type="spellEnd"/>
      <w:r w:rsidRPr="00E13652">
        <w:rPr>
          <w:rFonts w:ascii="Arial" w:hAnsi="Arial" w:cs="Arial"/>
          <w:color w:val="auto"/>
          <w:w w:val="109"/>
          <w:sz w:val="16"/>
          <w:szCs w:val="16"/>
          <w:lang w:val="x-none"/>
        </w:rPr>
        <w:t xml:space="preserve"> 2.2.1/2.1.1.1200-03 «Санитарно-защитные зоны и санитарная классификация предприятий, сооружений и иных объектов» необходимо разработать законодательную базу по организации СЗЗ промышленных предприятий на местном уровне.</w:t>
      </w:r>
    </w:p>
    <w:p w:rsidR="00E13652" w:rsidRPr="00E13652" w:rsidRDefault="00E13652" w:rsidP="00A4541D">
      <w:pPr>
        <w:widowControl w:val="0"/>
        <w:ind w:firstLine="284"/>
        <w:jc w:val="both"/>
        <w:rPr>
          <w:rFonts w:ascii="Arial" w:hAnsi="Arial" w:cs="Arial"/>
          <w:b/>
          <w:color w:val="auto"/>
          <w:w w:val="109"/>
          <w:sz w:val="16"/>
          <w:szCs w:val="16"/>
          <w:lang w:val="x-none"/>
        </w:rPr>
      </w:pPr>
      <w:r w:rsidRPr="00E13652">
        <w:rPr>
          <w:rFonts w:ascii="Arial" w:hAnsi="Arial" w:cs="Arial"/>
          <w:b/>
          <w:color w:val="auto"/>
          <w:w w:val="109"/>
          <w:sz w:val="16"/>
          <w:szCs w:val="16"/>
          <w:lang w:val="x-none"/>
        </w:rPr>
        <w:t>Зоны санитарной охраны источников питьевого водоснабжения</w:t>
      </w:r>
      <w:r w:rsidRPr="00E13652">
        <w:rPr>
          <w:rFonts w:ascii="Arial" w:hAnsi="Arial" w:cs="Arial"/>
          <w:b/>
          <w:color w:val="auto"/>
          <w:w w:val="109"/>
          <w:sz w:val="16"/>
          <w:szCs w:val="16"/>
        </w:rPr>
        <w:t xml:space="preserve"> </w:t>
      </w:r>
      <w:r w:rsidRPr="00E13652">
        <w:rPr>
          <w:rFonts w:ascii="Arial" w:hAnsi="Arial" w:cs="Arial"/>
          <w:color w:val="auto"/>
          <w:w w:val="109"/>
          <w:sz w:val="16"/>
          <w:szCs w:val="16"/>
          <w:lang w:val="x-none"/>
        </w:rPr>
        <w:t>устанавливаются в соответствии с СанПиН 2.1.4.1110-02 "Зоны санитарной охраны источников водоснабжения и водопроводов питьевого назначения" с учетом факторов определяющих ЗСО. Источники водоснабжения должны иметь зоны санитарной охраны в составе трех поясов. 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E13652">
        <w:rPr>
          <w:rFonts w:ascii="Arial" w:hAnsi="Arial" w:cs="Arial"/>
          <w:b/>
          <w:color w:val="auto"/>
          <w:w w:val="109"/>
          <w:sz w:val="16"/>
          <w:szCs w:val="16"/>
        </w:rPr>
        <w:t xml:space="preserve"> </w:t>
      </w:r>
      <w:r w:rsidRPr="00E13652">
        <w:rPr>
          <w:rFonts w:ascii="Arial" w:hAnsi="Arial" w:cs="Arial"/>
          <w:color w:val="auto"/>
          <w:w w:val="109"/>
          <w:sz w:val="16"/>
          <w:szCs w:val="16"/>
          <w:lang w:val="x-none"/>
        </w:rPr>
        <w:t xml:space="preserve">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СанПиН 2.1.4.544-96 и </w:t>
      </w:r>
      <w:proofErr w:type="spellStart"/>
      <w:r w:rsidRPr="00E13652">
        <w:rPr>
          <w:rFonts w:ascii="Arial" w:hAnsi="Arial" w:cs="Arial"/>
          <w:color w:val="auto"/>
          <w:w w:val="109"/>
          <w:sz w:val="16"/>
          <w:szCs w:val="16"/>
          <w:lang w:val="x-none"/>
        </w:rPr>
        <w:t>СниП</w:t>
      </w:r>
      <w:proofErr w:type="spellEnd"/>
      <w:r w:rsidRPr="00E13652">
        <w:rPr>
          <w:rFonts w:ascii="Arial" w:hAnsi="Arial" w:cs="Arial"/>
          <w:color w:val="auto"/>
          <w:w w:val="109"/>
          <w:sz w:val="16"/>
          <w:szCs w:val="16"/>
          <w:lang w:val="x-none"/>
        </w:rPr>
        <w:t xml:space="preserve"> 2.04.02-84.</w:t>
      </w:r>
    </w:p>
    <w:p w:rsidR="00E13652" w:rsidRPr="00E13652" w:rsidRDefault="00E13652" w:rsidP="00A4541D">
      <w:pPr>
        <w:tabs>
          <w:tab w:val="num" w:pos="1080"/>
        </w:tabs>
        <w:ind w:firstLine="284"/>
        <w:jc w:val="both"/>
        <w:rPr>
          <w:rFonts w:ascii="Arial" w:hAnsi="Arial" w:cs="Arial"/>
          <w:b/>
          <w:color w:val="auto"/>
          <w:w w:val="109"/>
          <w:sz w:val="16"/>
          <w:szCs w:val="16"/>
        </w:rPr>
      </w:pPr>
      <w:r w:rsidRPr="00E13652">
        <w:rPr>
          <w:rFonts w:ascii="Arial" w:hAnsi="Arial" w:cs="Arial"/>
          <w:b/>
          <w:color w:val="auto"/>
          <w:w w:val="109"/>
          <w:sz w:val="16"/>
          <w:szCs w:val="16"/>
        </w:rPr>
        <w:t xml:space="preserve">СЗЗ от санитарно-технических объектов </w:t>
      </w:r>
      <w:r w:rsidRPr="00E13652">
        <w:rPr>
          <w:rFonts w:ascii="Arial" w:hAnsi="Arial" w:cs="Arial"/>
          <w:color w:val="auto"/>
          <w:w w:val="109"/>
          <w:sz w:val="16"/>
          <w:szCs w:val="16"/>
        </w:rPr>
        <w:t>санкционированные свалки - СЗЗ-500 м (устанавливается в соответствии с СП 2.1.7.1038-01 «Гигиенические требования к устройству и содержанию полигонов для твердых бытовых отходов»);</w:t>
      </w:r>
    </w:p>
    <w:p w:rsidR="00E13652" w:rsidRPr="00E13652" w:rsidRDefault="00E13652" w:rsidP="00A4541D">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кладбища (площадью менее 10 га) - размер СЗЗ – 50 м (устанавливается в соответствии с СанПиН 2.1.1279-03 «Гигиенические требования к размещению, устройству и содержанию кладбищ, зданий и сооружений похоронного назначения»);</w:t>
      </w:r>
    </w:p>
    <w:p w:rsidR="00E13652" w:rsidRPr="00E13652" w:rsidRDefault="00E13652" w:rsidP="00DB2118">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 xml:space="preserve">скотомогильник – 1000 м (устанавливается в соответствии с «Ветеринарно-санитарные правила сбора, утилизации и уничтожения биологических отходов», в ред. </w:t>
      </w:r>
      <w:hyperlink r:id="rId35" w:history="1">
        <w:r w:rsidRPr="00E13652">
          <w:rPr>
            <w:rFonts w:ascii="Arial" w:hAnsi="Arial" w:cs="Arial"/>
            <w:color w:val="auto"/>
            <w:w w:val="109"/>
            <w:sz w:val="16"/>
            <w:szCs w:val="16"/>
          </w:rPr>
          <w:t>Приказа</w:t>
        </w:r>
      </w:hyperlink>
      <w:r w:rsidRPr="00E13652">
        <w:rPr>
          <w:rFonts w:ascii="Arial" w:hAnsi="Arial" w:cs="Arial"/>
          <w:color w:val="auto"/>
          <w:w w:val="109"/>
          <w:sz w:val="16"/>
          <w:szCs w:val="16"/>
        </w:rPr>
        <w:t xml:space="preserve"> Минсельхоза РФ от 16.08.2007 № 400).</w:t>
      </w:r>
    </w:p>
    <w:p w:rsidR="00E13652" w:rsidRPr="00E13652" w:rsidRDefault="00E13652" w:rsidP="00DB2118">
      <w:pPr>
        <w:tabs>
          <w:tab w:val="num" w:pos="1080"/>
        </w:tabs>
        <w:ind w:firstLine="284"/>
        <w:jc w:val="both"/>
        <w:rPr>
          <w:rFonts w:ascii="Arial" w:hAnsi="Arial" w:cs="Arial"/>
          <w:b/>
          <w:color w:val="auto"/>
          <w:w w:val="109"/>
          <w:sz w:val="16"/>
          <w:szCs w:val="16"/>
        </w:rPr>
      </w:pPr>
      <w:r w:rsidRPr="00E13652">
        <w:rPr>
          <w:rFonts w:ascii="Arial" w:hAnsi="Arial" w:cs="Arial"/>
          <w:b/>
          <w:color w:val="auto"/>
          <w:w w:val="109"/>
          <w:sz w:val="16"/>
          <w:szCs w:val="16"/>
        </w:rPr>
        <w:t xml:space="preserve">Охранные коридоры транспортных и инженерных коммуникаций. </w:t>
      </w:r>
      <w:r w:rsidRPr="00E13652">
        <w:rPr>
          <w:rFonts w:ascii="Arial" w:hAnsi="Arial" w:cs="Arial"/>
          <w:color w:val="auto"/>
          <w:w w:val="109"/>
          <w:sz w:val="16"/>
          <w:szCs w:val="16"/>
        </w:rPr>
        <w:t xml:space="preserve">Охранные коридоры ЛЭП. Ограничения установлены в соответствии с СанПиН 2.2.1/2.1.1.1200-03 «Санитарно-защитные зоны и санитарная классификация </w:t>
      </w:r>
      <w:r w:rsidRPr="00E13652">
        <w:rPr>
          <w:rFonts w:ascii="Arial" w:hAnsi="Arial" w:cs="Arial"/>
          <w:color w:val="auto"/>
          <w:w w:val="109"/>
          <w:sz w:val="16"/>
          <w:szCs w:val="16"/>
        </w:rPr>
        <w:lastRenderedPageBreak/>
        <w:t>предприятий, сооружений и иных объектов» и со СНиП 2.07.01-89 «Градостроительство. Планировка и застройка городских и сельских поселений». Разрывы от магистральных газопроводов и газопроводов низкого давления установлены в соответствии с СанПиН 2.2.1/2.1.1.1200-03 «Санитарно-защитные зоны и санитарная классификация предприятий, сооружений и иных объектов» и с СНиП 2.05.06-85 «Магистральные трубопроводы».</w:t>
      </w:r>
    </w:p>
    <w:p w:rsidR="00E13652" w:rsidRPr="00E13652" w:rsidRDefault="00E13652" w:rsidP="00DB2118">
      <w:pPr>
        <w:tabs>
          <w:tab w:val="num" w:pos="1080"/>
        </w:tabs>
        <w:ind w:firstLine="284"/>
        <w:jc w:val="both"/>
        <w:rPr>
          <w:rFonts w:ascii="Arial" w:hAnsi="Arial" w:cs="Arial"/>
          <w:b/>
          <w:color w:val="auto"/>
          <w:w w:val="109"/>
          <w:sz w:val="16"/>
          <w:szCs w:val="16"/>
        </w:rPr>
      </w:pPr>
      <w:r w:rsidRPr="00E13652">
        <w:rPr>
          <w:rFonts w:ascii="Arial" w:hAnsi="Arial" w:cs="Arial"/>
          <w:b/>
          <w:color w:val="auto"/>
          <w:w w:val="109"/>
          <w:sz w:val="16"/>
          <w:szCs w:val="16"/>
        </w:rPr>
        <w:t xml:space="preserve">СЗЗ автомобильных дорог. </w:t>
      </w:r>
      <w:r w:rsidRPr="00E13652">
        <w:rPr>
          <w:rFonts w:ascii="Arial" w:hAnsi="Arial" w:cs="Arial"/>
          <w:color w:val="auto"/>
          <w:w w:val="109"/>
          <w:sz w:val="16"/>
          <w:szCs w:val="16"/>
        </w:rPr>
        <w:t xml:space="preserve">Ограничения установлены в соответствии с СНиП 2.07.01-89, </w:t>
      </w:r>
      <w:proofErr w:type="spellStart"/>
      <w:r w:rsidRPr="00E13652">
        <w:rPr>
          <w:rFonts w:ascii="Arial" w:hAnsi="Arial" w:cs="Arial"/>
          <w:color w:val="auto"/>
          <w:w w:val="109"/>
          <w:sz w:val="16"/>
          <w:szCs w:val="16"/>
        </w:rPr>
        <w:t>пп</w:t>
      </w:r>
      <w:proofErr w:type="spellEnd"/>
      <w:r w:rsidRPr="00E13652">
        <w:rPr>
          <w:rFonts w:ascii="Arial" w:hAnsi="Arial" w:cs="Arial"/>
          <w:color w:val="auto"/>
          <w:w w:val="109"/>
          <w:sz w:val="16"/>
          <w:szCs w:val="16"/>
        </w:rPr>
        <w:t xml:space="preserve">. 6.9 «Градостроительство. Планировка и застройка городских и сельских поселений» и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8.11.2007. </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Выделяются полосы отвода автомобильных дорог федерального, регионального и муниципального значения. Под полосой отвода автомобильной 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автомобильной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указанной дороги и являющихся ее неотъемлемой технологической частью. Полоса отвода автомобильной дороги представляет собой земельные участки, находящиеся в собственности владельца автодороги. Полосы отвода автомобильных дорог накладывают ограничения на градостроительную деятельность в соответствии с действующим законодательством.</w:t>
      </w:r>
    </w:p>
    <w:p w:rsidR="00E13652" w:rsidRPr="00E13652" w:rsidRDefault="00E13652" w:rsidP="00DB2118">
      <w:pPr>
        <w:tabs>
          <w:tab w:val="num" w:pos="1080"/>
        </w:tabs>
        <w:ind w:firstLine="284"/>
        <w:jc w:val="both"/>
        <w:rPr>
          <w:rFonts w:ascii="Arial" w:hAnsi="Arial" w:cs="Arial"/>
          <w:color w:val="auto"/>
          <w:w w:val="109"/>
          <w:sz w:val="16"/>
          <w:szCs w:val="16"/>
        </w:rPr>
      </w:pPr>
      <w:r w:rsidRPr="00E13652">
        <w:rPr>
          <w:rFonts w:ascii="Arial" w:hAnsi="Arial" w:cs="Arial"/>
          <w:color w:val="auto"/>
          <w:w w:val="109"/>
          <w:sz w:val="16"/>
          <w:szCs w:val="16"/>
        </w:rPr>
        <w:t>Придорожные полосы автомобильных дорог устанавливаются вне границ населённых пунктов.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уполномоченным органом исполнительной власти субъекта Российской Федерации, органом местного самоуправления.</w:t>
      </w:r>
    </w:p>
    <w:p w:rsidR="00E13652" w:rsidRPr="00E13652" w:rsidRDefault="00E13652" w:rsidP="00DB2118">
      <w:pPr>
        <w:tabs>
          <w:tab w:val="num" w:pos="1080"/>
        </w:tabs>
        <w:ind w:firstLine="284"/>
        <w:jc w:val="both"/>
        <w:rPr>
          <w:rFonts w:ascii="Arial" w:hAnsi="Arial" w:cs="Arial"/>
          <w:b/>
          <w:color w:val="auto"/>
          <w:w w:val="109"/>
          <w:sz w:val="16"/>
          <w:szCs w:val="16"/>
        </w:rPr>
      </w:pPr>
      <w:proofErr w:type="spellStart"/>
      <w:r w:rsidRPr="00E13652">
        <w:rPr>
          <w:rFonts w:ascii="Arial" w:hAnsi="Arial" w:cs="Arial"/>
          <w:b/>
          <w:color w:val="auto"/>
          <w:w w:val="109"/>
          <w:sz w:val="16"/>
          <w:szCs w:val="16"/>
        </w:rPr>
        <w:t>Водоохранные</w:t>
      </w:r>
      <w:proofErr w:type="spellEnd"/>
      <w:r w:rsidRPr="00E13652">
        <w:rPr>
          <w:rFonts w:ascii="Arial" w:hAnsi="Arial" w:cs="Arial"/>
          <w:b/>
          <w:color w:val="auto"/>
          <w:w w:val="109"/>
          <w:sz w:val="16"/>
          <w:szCs w:val="16"/>
        </w:rPr>
        <w:t xml:space="preserve"> зоны </w:t>
      </w:r>
      <w:r w:rsidRPr="00E13652">
        <w:rPr>
          <w:rFonts w:ascii="Arial" w:hAnsi="Arial" w:cs="Arial"/>
          <w:color w:val="auto"/>
          <w:w w:val="109"/>
          <w:sz w:val="16"/>
          <w:szCs w:val="16"/>
        </w:rPr>
        <w:t>и прибрежные защитные полосы рек и водоемов, создаваемые с целью поддержания в водных объектах качества воды, удовлетворяющего определенным видам водопользования, имеют установленные регламенты хозяйственной деятельности, в том числе градостроительной.</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Согласно п. 4 ст. 65 Водного кодекса РФ ширина </w:t>
      </w:r>
      <w:proofErr w:type="spellStart"/>
      <w:r w:rsidRPr="00E13652">
        <w:rPr>
          <w:rFonts w:ascii="Arial" w:hAnsi="Arial" w:cs="Arial"/>
          <w:color w:val="auto"/>
          <w:sz w:val="16"/>
          <w:szCs w:val="16"/>
          <w:lang w:val="x-none"/>
        </w:rPr>
        <w:t>водоохранной</w:t>
      </w:r>
      <w:proofErr w:type="spellEnd"/>
      <w:r w:rsidRPr="00E13652">
        <w:rPr>
          <w:rFonts w:ascii="Arial" w:hAnsi="Arial" w:cs="Arial"/>
          <w:color w:val="auto"/>
          <w:sz w:val="16"/>
          <w:szCs w:val="16"/>
          <w:lang w:val="x-none"/>
        </w:rPr>
        <w:t xml:space="preserve"> зоны рек или ручьев устанавливается от их истока для рек или ручьев протяженностью:</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до десяти километров - в размере пятидесяти метров;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от десяти до пятидесяти километров - в размере ста метров;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от пятидесяти километров и более - в размере двухсот метров.</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Ширина прибрежной защитной полосы устанавливается в зависимости от уклона берега и составляет 30-50 м.</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 xml:space="preserve">Ширина </w:t>
      </w:r>
      <w:proofErr w:type="spellStart"/>
      <w:r w:rsidRPr="00E13652">
        <w:rPr>
          <w:rFonts w:ascii="Arial" w:hAnsi="Arial" w:cs="Arial"/>
          <w:color w:val="auto"/>
          <w:w w:val="109"/>
          <w:sz w:val="16"/>
          <w:szCs w:val="16"/>
          <w:lang w:val="x-none"/>
        </w:rPr>
        <w:t>водоохранной</w:t>
      </w:r>
      <w:proofErr w:type="spellEnd"/>
      <w:r w:rsidRPr="00E13652">
        <w:rPr>
          <w:rFonts w:ascii="Arial" w:hAnsi="Arial" w:cs="Arial"/>
          <w:color w:val="auto"/>
          <w:w w:val="109"/>
          <w:sz w:val="16"/>
          <w:szCs w:val="16"/>
          <w:lang w:val="x-none"/>
        </w:rPr>
        <w:t xml:space="preserve"> зоны озера, водохранилища с акваторией менее 0,5 квадратного километра, устанавливается в размере пятидесяти метров.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В соответствии с </w:t>
      </w:r>
      <w:proofErr w:type="spellStart"/>
      <w:r w:rsidRPr="00E13652">
        <w:rPr>
          <w:rFonts w:ascii="Arial" w:hAnsi="Arial" w:cs="Arial"/>
          <w:color w:val="auto"/>
          <w:sz w:val="16"/>
          <w:szCs w:val="16"/>
          <w:lang w:val="x-none"/>
        </w:rPr>
        <w:t>п.п</w:t>
      </w:r>
      <w:proofErr w:type="spellEnd"/>
      <w:r w:rsidRPr="00E13652">
        <w:rPr>
          <w:rFonts w:ascii="Arial" w:hAnsi="Arial" w:cs="Arial"/>
          <w:color w:val="auto"/>
          <w:sz w:val="16"/>
          <w:szCs w:val="16"/>
          <w:lang w:val="x-none"/>
        </w:rPr>
        <w:t xml:space="preserve">. 15,17 ст. 65 Водного кодекса РФ в границах </w:t>
      </w:r>
      <w:proofErr w:type="spellStart"/>
      <w:r w:rsidRPr="00E13652">
        <w:rPr>
          <w:rFonts w:ascii="Arial" w:hAnsi="Arial" w:cs="Arial"/>
          <w:color w:val="auto"/>
          <w:sz w:val="16"/>
          <w:szCs w:val="16"/>
          <w:lang w:val="x-none"/>
        </w:rPr>
        <w:t>водоохранных</w:t>
      </w:r>
      <w:proofErr w:type="spellEnd"/>
      <w:r w:rsidRPr="00E13652">
        <w:rPr>
          <w:rFonts w:ascii="Arial" w:hAnsi="Arial" w:cs="Arial"/>
          <w:color w:val="auto"/>
          <w:sz w:val="16"/>
          <w:szCs w:val="16"/>
          <w:lang w:val="x-none"/>
        </w:rPr>
        <w:t xml:space="preserve"> зон запрещается:</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использование сточных вод в целях регулирования плодородия почв;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осуществление авиационных мер по борьбе с вредными организмами;</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размещение автозаправочных станций, складов горюче-</w:t>
      </w:r>
      <w:r w:rsidRPr="00E13652">
        <w:rPr>
          <w:rFonts w:ascii="Arial" w:hAnsi="Arial" w:cs="Arial"/>
          <w:color w:val="auto"/>
          <w:sz w:val="16"/>
          <w:szCs w:val="16"/>
          <w:lang w:val="x-none"/>
        </w:rPr>
        <w:lastRenderedPageBreak/>
        <w:t>смазочных материалов</w:t>
      </w:r>
      <w:r w:rsidRPr="00E13652">
        <w:rPr>
          <w:rFonts w:ascii="Arial" w:hAnsi="Arial" w:cs="Arial"/>
          <w:color w:val="auto"/>
          <w:sz w:val="16"/>
          <w:szCs w:val="16"/>
        </w:rPr>
        <w:t>,</w:t>
      </w:r>
      <w:r w:rsidRPr="00E13652">
        <w:rPr>
          <w:rFonts w:ascii="Arial" w:hAnsi="Arial" w:cs="Arial"/>
          <w:color w:val="auto"/>
          <w:sz w:val="16"/>
          <w:szCs w:val="16"/>
          <w:lang w:val="x-none"/>
        </w:rPr>
        <w:t xml:space="preserve">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размещение специализированных хранилищ пестицидов и </w:t>
      </w:r>
      <w:proofErr w:type="spellStart"/>
      <w:r w:rsidRPr="00E13652">
        <w:rPr>
          <w:rFonts w:ascii="Arial" w:hAnsi="Arial" w:cs="Arial"/>
          <w:color w:val="auto"/>
          <w:sz w:val="16"/>
          <w:szCs w:val="16"/>
          <w:lang w:val="x-none"/>
        </w:rPr>
        <w:t>агрохимикатов</w:t>
      </w:r>
      <w:proofErr w:type="spellEnd"/>
      <w:r w:rsidRPr="00E13652">
        <w:rPr>
          <w:rFonts w:ascii="Arial" w:hAnsi="Arial" w:cs="Arial"/>
          <w:color w:val="auto"/>
          <w:sz w:val="16"/>
          <w:szCs w:val="16"/>
          <w:lang w:val="x-none"/>
        </w:rPr>
        <w:t xml:space="preserve">, применение пестицидов и </w:t>
      </w:r>
      <w:proofErr w:type="spellStart"/>
      <w:r w:rsidRPr="00E13652">
        <w:rPr>
          <w:rFonts w:ascii="Arial" w:hAnsi="Arial" w:cs="Arial"/>
          <w:color w:val="auto"/>
          <w:sz w:val="16"/>
          <w:szCs w:val="16"/>
          <w:lang w:val="x-none"/>
        </w:rPr>
        <w:t>агрохимикатов</w:t>
      </w:r>
      <w:proofErr w:type="spellEnd"/>
      <w:r w:rsidRPr="00E13652">
        <w:rPr>
          <w:rFonts w:ascii="Arial" w:hAnsi="Arial" w:cs="Arial"/>
          <w:color w:val="auto"/>
          <w:sz w:val="16"/>
          <w:szCs w:val="16"/>
          <w:lang w:val="x-none"/>
        </w:rPr>
        <w:t>;</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сброс сточных, в том числе дренажных, вод;</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6" w:tooltip="Закон РФ от 21.02.1992 N 2395-1&#10;(ред. от 28.12.2013)&#10;&quot;О недрах&quot;&#10;(с изм. и доп., вступ. в силу с 01.07.2014)" w:history="1">
        <w:r w:rsidRPr="00E13652">
          <w:rPr>
            <w:rFonts w:ascii="Arial" w:hAnsi="Arial" w:cs="Arial"/>
            <w:color w:val="auto"/>
            <w:sz w:val="16"/>
            <w:szCs w:val="16"/>
            <w:lang w:val="x-none"/>
          </w:rPr>
          <w:t>статьей 19.1</w:t>
        </w:r>
      </w:hyperlink>
      <w:r w:rsidRPr="00E13652">
        <w:rPr>
          <w:rFonts w:ascii="Arial" w:hAnsi="Arial" w:cs="Arial"/>
          <w:sz w:val="16"/>
          <w:szCs w:val="16"/>
          <w:lang w:val="x-none"/>
        </w:rPr>
        <w:t> </w:t>
      </w:r>
      <w:r w:rsidRPr="00E13652">
        <w:rPr>
          <w:rFonts w:ascii="Arial" w:hAnsi="Arial" w:cs="Arial"/>
          <w:color w:val="auto"/>
          <w:sz w:val="16"/>
          <w:szCs w:val="16"/>
          <w:lang w:val="x-none"/>
        </w:rPr>
        <w:t>Закона Российской Федерации от 21 февраля 1992 года № 2395-1 "О недрах");</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распашка земель;</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размещение отвалов размываемых грунтов;</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выпас сельскохозяйственных животных и организация для них летних лагерей, ванн.</w:t>
      </w:r>
    </w:p>
    <w:p w:rsidR="00E13652" w:rsidRPr="00E13652" w:rsidRDefault="00E13652" w:rsidP="00DB2118">
      <w:pPr>
        <w:tabs>
          <w:tab w:val="num" w:pos="1080"/>
        </w:tabs>
        <w:ind w:firstLine="284"/>
        <w:jc w:val="both"/>
        <w:rPr>
          <w:rFonts w:ascii="Arial" w:hAnsi="Arial" w:cs="Arial"/>
          <w:b/>
          <w:color w:val="auto"/>
          <w:w w:val="109"/>
          <w:sz w:val="16"/>
          <w:szCs w:val="16"/>
        </w:rPr>
      </w:pPr>
      <w:r w:rsidRPr="00E13652">
        <w:rPr>
          <w:rFonts w:ascii="Arial" w:hAnsi="Arial" w:cs="Arial"/>
          <w:b/>
          <w:color w:val="auto"/>
          <w:w w:val="109"/>
          <w:sz w:val="16"/>
          <w:szCs w:val="16"/>
        </w:rPr>
        <w:t xml:space="preserve">Зоны охраны объектов культурного наследия. </w:t>
      </w:r>
      <w:r w:rsidRPr="00E13652">
        <w:rPr>
          <w:rFonts w:ascii="Arial" w:hAnsi="Arial" w:cs="Arial"/>
          <w:color w:val="auto"/>
          <w:w w:val="109"/>
          <w:sz w:val="16"/>
          <w:szCs w:val="16"/>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При проведении строительных и иных работ вблизи выявленных памятников истории и культуры муниципального образования, следует руководствоваться положениями Федерального закона от 25 июня 2002 г. № 73-ФЗ «Об объектах культурного наследия (памятниках истории и культуры) народов Российской Федерации», постановлениями уполномоченных органов местного самоуправления в части охраны объектов культурного наследия, учитывать наличие временных охранных зон.</w:t>
      </w:r>
    </w:p>
    <w:p w:rsidR="00E13652" w:rsidRPr="00E13652" w:rsidRDefault="00E13652" w:rsidP="00DB2118">
      <w:pPr>
        <w:ind w:firstLine="284"/>
        <w:jc w:val="center"/>
        <w:rPr>
          <w:rFonts w:ascii="Arial" w:hAnsi="Arial" w:cs="Arial"/>
          <w:color w:val="943634"/>
          <w:sz w:val="16"/>
          <w:szCs w:val="16"/>
        </w:rPr>
      </w:pPr>
    </w:p>
    <w:p w:rsidR="00E13652" w:rsidRPr="00E13652" w:rsidRDefault="00E13652" w:rsidP="00DB2118">
      <w:pPr>
        <w:keepNext/>
        <w:ind w:firstLine="284"/>
        <w:jc w:val="center"/>
        <w:outlineLvl w:val="0"/>
        <w:rPr>
          <w:rFonts w:ascii="Arial" w:hAnsi="Arial" w:cs="Arial"/>
          <w:b/>
          <w:color w:val="auto"/>
          <w:sz w:val="16"/>
          <w:szCs w:val="16"/>
        </w:rPr>
      </w:pPr>
      <w:bookmarkStart w:id="184" w:name="_Toc399232126"/>
      <w:bookmarkStart w:id="185" w:name="_Toc399503137"/>
      <w:r w:rsidRPr="00E13652">
        <w:rPr>
          <w:rFonts w:ascii="Arial" w:hAnsi="Arial" w:cs="Arial"/>
          <w:b/>
          <w:color w:val="auto"/>
          <w:sz w:val="16"/>
          <w:szCs w:val="16"/>
        </w:rPr>
        <w:t>РАЗДЕЛ 11.   ПЕРЕЧЕНЬ ОСНОВНЫХ ФАКТОР РИСКОВ ВОЗНИКНОВЕНИЯ ЧРЕЗВЫЧАЙНЫХ СИТУАЦИЙ ПРИРОДНОГО И ТЕХНОГЕННОГО ХАРАКТЕРА</w:t>
      </w:r>
      <w:bookmarkEnd w:id="184"/>
      <w:bookmarkEnd w:id="185"/>
    </w:p>
    <w:p w:rsidR="00E13652" w:rsidRPr="00E13652" w:rsidRDefault="00E13652" w:rsidP="00DB2118">
      <w:pPr>
        <w:ind w:firstLine="284"/>
        <w:jc w:val="both"/>
        <w:rPr>
          <w:rFonts w:ascii="Arial" w:hAnsi="Arial" w:cs="Arial"/>
          <w:color w:val="17365D"/>
          <w:sz w:val="16"/>
          <w:szCs w:val="16"/>
        </w:rPr>
      </w:pPr>
    </w:p>
    <w:p w:rsidR="00E13652" w:rsidRPr="00E13652" w:rsidRDefault="00E13652" w:rsidP="00DB2118">
      <w:pPr>
        <w:ind w:firstLine="284"/>
        <w:jc w:val="both"/>
        <w:rPr>
          <w:rFonts w:ascii="Arial" w:hAnsi="Arial" w:cs="Arial"/>
          <w:color w:val="auto"/>
          <w:sz w:val="16"/>
          <w:szCs w:val="16"/>
          <w:lang w:val="x-none" w:eastAsia="x-none"/>
        </w:rPr>
      </w:pPr>
      <w:r w:rsidRPr="00E13652">
        <w:rPr>
          <w:rFonts w:ascii="Arial" w:hAnsi="Arial" w:cs="Arial"/>
          <w:color w:val="auto"/>
          <w:sz w:val="16"/>
          <w:szCs w:val="16"/>
          <w:lang w:val="x-none" w:eastAsia="x-none"/>
        </w:rPr>
        <w:t xml:space="preserve">Раздел выполнен в соответствии с требованиями Градостроительного кодекса РФ, Федерального закона 123-ФЗ «Технический регламент о требованиях пожарной безопасности», СП 11.13130.2009 «Места дислокации подразделения пожарной охраны. Порядок и методика определения»,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СП 42.13330.2011 «Градостроительство. Планировка и застройка городских и сельских поселений». </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 xml:space="preserve"> 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Реализация опасностей с высоким уровнем негативного воздействия на людей, природные и материальные ресурсы приводит к чрезвычайным ситуациям.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К основным опасностям на территории муниципального образования следует отнести: природные (агрометеорологические, метеорологические, гидрологические и геологические опасности) и техногенные (опасности на транспорте, </w:t>
      </w:r>
      <w:proofErr w:type="spellStart"/>
      <w:r w:rsidRPr="00E13652">
        <w:rPr>
          <w:rFonts w:ascii="Arial" w:hAnsi="Arial" w:cs="Arial"/>
          <w:color w:val="auto"/>
          <w:sz w:val="16"/>
          <w:szCs w:val="16"/>
          <w:lang w:val="x-none"/>
        </w:rPr>
        <w:t>взрыво</w:t>
      </w:r>
      <w:proofErr w:type="spellEnd"/>
      <w:r w:rsidRPr="00E13652">
        <w:rPr>
          <w:rFonts w:ascii="Arial" w:hAnsi="Arial" w:cs="Arial"/>
          <w:color w:val="auto"/>
          <w:sz w:val="16"/>
          <w:szCs w:val="16"/>
          <w:lang w:val="x-none"/>
        </w:rPr>
        <w:t xml:space="preserve">- и </w:t>
      </w:r>
      <w:proofErr w:type="spellStart"/>
      <w:r w:rsidRPr="00E13652">
        <w:rPr>
          <w:rFonts w:ascii="Arial" w:hAnsi="Arial" w:cs="Arial"/>
          <w:color w:val="auto"/>
          <w:sz w:val="16"/>
          <w:szCs w:val="16"/>
          <w:lang w:val="x-none"/>
        </w:rPr>
        <w:t>пожароопасность</w:t>
      </w:r>
      <w:proofErr w:type="spellEnd"/>
      <w:r w:rsidRPr="00E13652">
        <w:rPr>
          <w:rFonts w:ascii="Arial" w:hAnsi="Arial" w:cs="Arial"/>
          <w:color w:val="auto"/>
          <w:sz w:val="16"/>
          <w:szCs w:val="16"/>
          <w:lang w:val="x-none"/>
        </w:rPr>
        <w:t xml:space="preserve">). </w:t>
      </w:r>
    </w:p>
    <w:p w:rsidR="00E13652" w:rsidRPr="00E13652" w:rsidRDefault="00E13652" w:rsidP="00DB2118">
      <w:pPr>
        <w:keepNext/>
        <w:keepLines/>
        <w:spacing w:before="200"/>
        <w:ind w:firstLine="284"/>
        <w:outlineLvl w:val="1"/>
        <w:rPr>
          <w:rFonts w:ascii="Arial" w:hAnsi="Arial" w:cs="Arial"/>
          <w:b/>
          <w:bCs/>
          <w:vanish/>
          <w:color w:val="auto"/>
          <w:sz w:val="16"/>
          <w:szCs w:val="16"/>
        </w:rPr>
      </w:pPr>
      <w:bookmarkStart w:id="186" w:name="_Toc399503138"/>
      <w:bookmarkStart w:id="187" w:name="_Toc399232127"/>
      <w:bookmarkEnd w:id="186"/>
    </w:p>
    <w:p w:rsidR="00E13652" w:rsidRPr="00E13652" w:rsidRDefault="00E13652" w:rsidP="00DB2118">
      <w:pPr>
        <w:keepNext/>
        <w:keepLines/>
        <w:spacing w:before="200"/>
        <w:ind w:firstLine="284"/>
        <w:outlineLvl w:val="1"/>
        <w:rPr>
          <w:rFonts w:ascii="Arial" w:hAnsi="Arial" w:cs="Arial"/>
          <w:b/>
          <w:bCs/>
          <w:vanish/>
          <w:color w:val="auto"/>
          <w:sz w:val="16"/>
          <w:szCs w:val="16"/>
        </w:rPr>
      </w:pPr>
      <w:bookmarkStart w:id="188" w:name="_Toc399503139"/>
      <w:bookmarkEnd w:id="188"/>
    </w:p>
    <w:p w:rsidR="00E13652" w:rsidRPr="00DB2118" w:rsidRDefault="00E13652" w:rsidP="00DB2118">
      <w:pPr>
        <w:keepNext/>
        <w:keepLines/>
        <w:numPr>
          <w:ilvl w:val="1"/>
          <w:numId w:val="14"/>
        </w:numPr>
        <w:spacing w:before="200"/>
        <w:ind w:left="0" w:firstLine="284"/>
        <w:outlineLvl w:val="1"/>
        <w:rPr>
          <w:rFonts w:ascii="Arial" w:hAnsi="Arial" w:cs="Arial"/>
          <w:b/>
          <w:bCs/>
          <w:color w:val="auto"/>
          <w:sz w:val="16"/>
          <w:szCs w:val="16"/>
        </w:rPr>
      </w:pPr>
      <w:bookmarkStart w:id="189" w:name="_Toc399503140"/>
      <w:r w:rsidRPr="00E13652">
        <w:rPr>
          <w:rFonts w:ascii="Arial" w:hAnsi="Arial" w:cs="Arial"/>
          <w:b/>
          <w:bCs/>
          <w:color w:val="auto"/>
          <w:sz w:val="16"/>
          <w:szCs w:val="16"/>
        </w:rPr>
        <w:t>Чрезвычайные ситуации природного характера</w:t>
      </w:r>
      <w:bookmarkEnd w:id="187"/>
      <w:bookmarkEnd w:id="189"/>
    </w:p>
    <w:p w:rsidR="00E13652" w:rsidRPr="00E13652" w:rsidRDefault="00E13652" w:rsidP="00DB2118">
      <w:pPr>
        <w:ind w:firstLine="284"/>
        <w:jc w:val="both"/>
        <w:rPr>
          <w:rFonts w:ascii="Arial" w:hAnsi="Arial" w:cs="Arial"/>
          <w:color w:val="auto"/>
          <w:sz w:val="16"/>
          <w:szCs w:val="16"/>
          <w:lang w:val="x-none" w:eastAsia="x-none"/>
        </w:rPr>
      </w:pPr>
      <w:r w:rsidRPr="00E13652">
        <w:rPr>
          <w:rFonts w:ascii="Arial" w:hAnsi="Arial" w:cs="Arial"/>
          <w:color w:val="auto"/>
          <w:sz w:val="16"/>
          <w:szCs w:val="16"/>
          <w:lang w:val="x-none" w:eastAsia="x-none"/>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w:t>
      </w:r>
      <w:r w:rsidRPr="00E13652">
        <w:rPr>
          <w:rFonts w:ascii="Arial" w:hAnsi="Arial" w:cs="Arial"/>
          <w:color w:val="auto"/>
          <w:sz w:val="16"/>
          <w:szCs w:val="16"/>
          <w:lang w:val="x-none"/>
        </w:rPr>
        <w:lastRenderedPageBreak/>
        <w:t>могут вызвать поражающее воздействие на людей, объекты экономики и окружающую природную среду.</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природного характера предопределяются природно-географическими условиями территории</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 xml:space="preserve">Характерны гидрометеорологические опасные явления и комплексы неблагоприятных явлений, часто вызывающие чрезвычайные ситуации. Это ураганный ветер (включая порывы), сильный ливень, крупный град, </w:t>
      </w:r>
      <w:proofErr w:type="spellStart"/>
      <w:r w:rsidRPr="00E13652">
        <w:rPr>
          <w:rFonts w:ascii="Arial" w:hAnsi="Arial" w:cs="Arial"/>
          <w:color w:val="auto"/>
          <w:sz w:val="16"/>
          <w:szCs w:val="16"/>
          <w:lang w:val="x-none"/>
        </w:rPr>
        <w:t>гололедно-изморозевые</w:t>
      </w:r>
      <w:proofErr w:type="spellEnd"/>
      <w:r w:rsidRPr="00E13652">
        <w:rPr>
          <w:rFonts w:ascii="Arial" w:hAnsi="Arial" w:cs="Arial"/>
          <w:color w:val="auto"/>
          <w:sz w:val="16"/>
          <w:szCs w:val="16"/>
          <w:lang w:val="x-none"/>
        </w:rPr>
        <w:t xml:space="preserve"> отложения на проводах, поздние и ранние заморозки (в июне, сентябре), высокий уровень вод.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К природным ЧС, носящим сезонный характер, можно отнести заморозки, особые ледовые явления, снежные заносы и метели.</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b/>
          <w:color w:val="auto"/>
          <w:sz w:val="16"/>
          <w:szCs w:val="16"/>
          <w:lang w:val="x-none"/>
        </w:rPr>
        <w:t>Сильные ветры</w:t>
      </w:r>
      <w:r w:rsidRPr="00E13652">
        <w:rPr>
          <w:rFonts w:ascii="Arial" w:hAnsi="Arial" w:cs="Arial"/>
          <w:color w:val="auto"/>
          <w:sz w:val="16"/>
          <w:szCs w:val="16"/>
          <w:lang w:val="x-none"/>
        </w:rPr>
        <w:t xml:space="preserve">. 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 xml:space="preserve">При низких температурах ветра способствуют возникновению таких опасных метеорологических явлений, как гололед, изморозь, наледь. В весенний период на всей территории поселения возможны сильные ветра преимущественного восточного направления. Шквалистые усиления ветра наиболее характерны для </w:t>
      </w:r>
      <w:proofErr w:type="spellStart"/>
      <w:r w:rsidRPr="00E13652">
        <w:rPr>
          <w:rFonts w:ascii="Arial" w:hAnsi="Arial" w:cs="Arial"/>
          <w:color w:val="auto"/>
          <w:sz w:val="16"/>
          <w:szCs w:val="16"/>
          <w:lang w:val="x-none"/>
        </w:rPr>
        <w:t>Ергенинской</w:t>
      </w:r>
      <w:proofErr w:type="spellEnd"/>
      <w:r w:rsidRPr="00E13652">
        <w:rPr>
          <w:rFonts w:ascii="Arial" w:hAnsi="Arial" w:cs="Arial"/>
          <w:color w:val="auto"/>
          <w:sz w:val="16"/>
          <w:szCs w:val="16"/>
          <w:lang w:val="x-none"/>
        </w:rPr>
        <w:t xml:space="preserve"> возвышенности.</w:t>
      </w:r>
    </w:p>
    <w:p w:rsidR="00E13652" w:rsidRPr="00E13652" w:rsidRDefault="00E13652" w:rsidP="00DB2118">
      <w:pPr>
        <w:widowControl w:val="0"/>
        <w:ind w:firstLine="284"/>
        <w:jc w:val="both"/>
        <w:rPr>
          <w:rFonts w:ascii="Arial" w:hAnsi="Arial" w:cs="Arial"/>
          <w:color w:val="auto"/>
          <w:sz w:val="16"/>
          <w:szCs w:val="16"/>
        </w:rPr>
      </w:pP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b/>
          <w:color w:val="auto"/>
          <w:sz w:val="16"/>
          <w:szCs w:val="16"/>
          <w:lang w:val="x-none"/>
        </w:rPr>
        <w:t>Гололед.</w:t>
      </w:r>
      <w:r w:rsidRPr="00E13652">
        <w:rPr>
          <w:rFonts w:ascii="Arial" w:hAnsi="Arial" w:cs="Arial"/>
          <w:b/>
          <w:color w:val="auto"/>
          <w:sz w:val="16"/>
          <w:szCs w:val="16"/>
        </w:rPr>
        <w:t xml:space="preserve"> </w:t>
      </w:r>
      <w:proofErr w:type="spellStart"/>
      <w:r w:rsidRPr="00E13652">
        <w:rPr>
          <w:rFonts w:ascii="Arial" w:hAnsi="Arial" w:cs="Arial"/>
          <w:color w:val="auto"/>
          <w:sz w:val="16"/>
          <w:szCs w:val="16"/>
          <w:lang w:val="x-none"/>
        </w:rPr>
        <w:t>Гололедно-изморозевые</w:t>
      </w:r>
      <w:proofErr w:type="spellEnd"/>
      <w:r w:rsidRPr="00E13652">
        <w:rPr>
          <w:rFonts w:ascii="Arial" w:hAnsi="Arial" w:cs="Arial"/>
          <w:color w:val="auto"/>
          <w:sz w:val="16"/>
          <w:szCs w:val="16"/>
          <w:lang w:val="x-none"/>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В районном центре на метеостанции ведутся наблюдения за такими видами отложений, как гололед, кристаллическая и зернистая изморозь, мокрый снег. </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Из всех видов обледенения наиболее частым является гололед. Для образования гололеда характерен интервал температур от 0 до минус 5С</w:t>
      </w:r>
      <w:r w:rsidRPr="00E13652">
        <w:rPr>
          <w:rFonts w:ascii="Arial" w:hAnsi="Arial" w:cs="Arial"/>
          <w:color w:val="auto"/>
          <w:sz w:val="16"/>
          <w:szCs w:val="16"/>
          <w:vertAlign w:val="superscript"/>
          <w:lang w:val="x-none"/>
        </w:rPr>
        <w:t>о</w:t>
      </w:r>
      <w:r w:rsidRPr="00E13652">
        <w:rPr>
          <w:rFonts w:ascii="Arial" w:hAnsi="Arial" w:cs="Arial"/>
          <w:color w:val="auto"/>
          <w:sz w:val="16"/>
          <w:szCs w:val="16"/>
          <w:lang w:val="x-none"/>
        </w:rPr>
        <w:t xml:space="preserve"> и скорость ветра от 1 до 9 м/с, а для изморози температура воздуха колеблется от минус 5 до минус 10С</w:t>
      </w:r>
      <w:r w:rsidRPr="00E13652">
        <w:rPr>
          <w:rFonts w:ascii="Arial" w:hAnsi="Arial" w:cs="Arial"/>
          <w:color w:val="auto"/>
          <w:sz w:val="16"/>
          <w:szCs w:val="16"/>
          <w:vertAlign w:val="superscript"/>
          <w:lang w:val="x-none"/>
        </w:rPr>
        <w:t>о</w:t>
      </w:r>
      <w:r w:rsidRPr="00E13652">
        <w:rPr>
          <w:rFonts w:ascii="Arial" w:hAnsi="Arial" w:cs="Arial"/>
          <w:color w:val="auto"/>
          <w:sz w:val="16"/>
          <w:szCs w:val="16"/>
          <w:lang w:val="x-none"/>
        </w:rPr>
        <w:t xml:space="preserve"> при скорости ветра от 0 до 5 м/с. Чаще всего </w:t>
      </w:r>
      <w:proofErr w:type="spellStart"/>
      <w:r w:rsidRPr="00E13652">
        <w:rPr>
          <w:rFonts w:ascii="Arial" w:hAnsi="Arial" w:cs="Arial"/>
          <w:color w:val="auto"/>
          <w:sz w:val="16"/>
          <w:szCs w:val="16"/>
          <w:lang w:val="x-none"/>
        </w:rPr>
        <w:t>гололедно-изморозевые</w:t>
      </w:r>
      <w:proofErr w:type="spellEnd"/>
      <w:r w:rsidRPr="00E13652">
        <w:rPr>
          <w:rFonts w:ascii="Arial" w:hAnsi="Arial" w:cs="Arial"/>
          <w:color w:val="auto"/>
          <w:sz w:val="16"/>
          <w:szCs w:val="16"/>
          <w:lang w:val="x-none"/>
        </w:rPr>
        <w:t xml:space="preserve"> отложения образуются при восточных ветрах.</w:t>
      </w:r>
    </w:p>
    <w:p w:rsidR="00E13652" w:rsidRPr="00E13652" w:rsidRDefault="00E13652" w:rsidP="00DB2118">
      <w:pPr>
        <w:widowControl w:val="0"/>
        <w:ind w:firstLine="284"/>
        <w:jc w:val="both"/>
        <w:rPr>
          <w:rFonts w:ascii="Arial" w:hAnsi="Arial" w:cs="Arial"/>
          <w:color w:val="auto"/>
          <w:sz w:val="16"/>
          <w:szCs w:val="16"/>
        </w:rPr>
      </w:pP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b/>
          <w:color w:val="auto"/>
          <w:sz w:val="16"/>
          <w:szCs w:val="16"/>
          <w:lang w:val="x-none"/>
        </w:rPr>
        <w:t>Сильные снегопады.</w:t>
      </w:r>
      <w:r w:rsidRPr="00E13652">
        <w:rPr>
          <w:rFonts w:ascii="Arial" w:hAnsi="Arial" w:cs="Arial"/>
          <w:color w:val="auto"/>
          <w:sz w:val="16"/>
          <w:szCs w:val="16"/>
          <w:lang w:val="x-none"/>
        </w:rPr>
        <w:t xml:space="preserve"> Исходя из многолетних наблюдений, в зимний период следует ожидать обильных снегопадов, сопровождаемых сильными ветрами и снежными заносами. Вследствие сильного снегопада и гололеда может быть нарушены воздушные линии электропередач и телефонной связи.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Данные метеорологические явления могут привести к возникновению ЧС, что вызовет нарушение движения на автодорогах, прекращение связи с другими сельскими районами, отдаленными населенными пунктами, животноводческими стоянками, длительные перебои с доставкой к ним продуктов питания, воды, кормов.</w:t>
      </w:r>
    </w:p>
    <w:p w:rsidR="00E13652" w:rsidRPr="00E13652"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lang w:val="x-none"/>
        </w:rPr>
        <w:t xml:space="preserve">Одним из основных факторов риска возникновения чрезвычайных ситуаций на территории поселения является негативное воздействие ливневых и паводковых вод.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В случае возникновения проливного дождя возможно незначительное подтопление населённых пунктов. При сильном проливном дожде прогнозируется вероятность возникновения чрезвычайных ситуаций не выше муниципального характера, связанных с затоплением низменных участков, сельхозугодий, опор ЛЭП, затруднением в работе транспорта, выходом из строя объектов жизнеобеспечения.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В соответствии с федеральными законами от 21 декабря 1994 года №68-ФЗ "</w:t>
      </w:r>
      <w:hyperlink r:id="rId37" w:history="1">
        <w:r w:rsidRPr="00E13652">
          <w:rPr>
            <w:rFonts w:ascii="Arial" w:hAnsi="Arial" w:cs="Arial"/>
            <w:color w:val="auto"/>
            <w:sz w:val="16"/>
            <w:szCs w:val="16"/>
            <w:lang w:val="x-none"/>
          </w:rPr>
          <w:t>О защите населения и территории</w:t>
        </w:r>
      </w:hyperlink>
      <w:r w:rsidRPr="00E13652">
        <w:rPr>
          <w:rFonts w:ascii="Arial" w:hAnsi="Arial" w:cs="Arial"/>
          <w:color w:val="auto"/>
          <w:sz w:val="16"/>
          <w:szCs w:val="16"/>
          <w:lang w:val="x-none"/>
        </w:rPr>
        <w:t xml:space="preserve"> от чрезвычайных ситуаций природного и техногенного характера" и  от 12 февраля 1998 №28-ФЗ</w:t>
      </w:r>
      <w:hyperlink r:id="rId38" w:history="1">
        <w:r w:rsidRPr="00E13652">
          <w:rPr>
            <w:rFonts w:ascii="Arial" w:hAnsi="Arial" w:cs="Arial"/>
            <w:color w:val="auto"/>
            <w:sz w:val="16"/>
            <w:szCs w:val="16"/>
            <w:lang w:val="x-none"/>
          </w:rPr>
          <w:t>"О гражданской обороне"</w:t>
        </w:r>
      </w:hyperlink>
      <w:r w:rsidRPr="00E13652">
        <w:rPr>
          <w:rFonts w:ascii="Arial" w:hAnsi="Arial" w:cs="Arial"/>
          <w:color w:val="auto"/>
          <w:sz w:val="16"/>
          <w:szCs w:val="16"/>
          <w:lang w:val="x-none"/>
        </w:rPr>
        <w:t xml:space="preserve"> в полномочия органов местного самоуправления входит обеспечение своевременного оповещения и информирования населения об угрозе возникновения или о возникновении чрезвычайных ситуаций,  межмуниципального и регионального характера, а также создание и поддержание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w:t>
      </w:r>
    </w:p>
    <w:p w:rsidR="00E13652" w:rsidRPr="00DB2118" w:rsidRDefault="00E13652" w:rsidP="00DB2118">
      <w:pPr>
        <w:keepNext/>
        <w:keepLines/>
        <w:numPr>
          <w:ilvl w:val="1"/>
          <w:numId w:val="14"/>
        </w:numPr>
        <w:spacing w:before="200"/>
        <w:ind w:left="0" w:firstLine="284"/>
        <w:outlineLvl w:val="1"/>
        <w:rPr>
          <w:rFonts w:ascii="Arial" w:hAnsi="Arial" w:cs="Arial"/>
          <w:b/>
          <w:bCs/>
          <w:color w:val="auto"/>
          <w:sz w:val="16"/>
          <w:szCs w:val="16"/>
        </w:rPr>
      </w:pPr>
      <w:bookmarkStart w:id="190" w:name="_Toc399232128"/>
      <w:bookmarkStart w:id="191" w:name="_Toc399503141"/>
      <w:r w:rsidRPr="00E13652">
        <w:rPr>
          <w:rFonts w:ascii="Arial" w:hAnsi="Arial" w:cs="Arial"/>
          <w:b/>
          <w:bCs/>
          <w:color w:val="auto"/>
          <w:sz w:val="16"/>
          <w:szCs w:val="16"/>
        </w:rPr>
        <w:t>Чрезвычайные ситуации техногенного происхождения</w:t>
      </w:r>
      <w:bookmarkEnd w:id="190"/>
      <w:bookmarkEnd w:id="191"/>
    </w:p>
    <w:p w:rsidR="00E13652" w:rsidRPr="00E13652" w:rsidRDefault="00E13652" w:rsidP="00DB2118">
      <w:pPr>
        <w:ind w:firstLine="284"/>
        <w:jc w:val="both"/>
        <w:rPr>
          <w:rFonts w:ascii="Arial" w:hAnsi="Arial" w:cs="Arial"/>
          <w:color w:val="auto"/>
          <w:sz w:val="16"/>
          <w:szCs w:val="16"/>
          <w:lang w:eastAsia="x-none"/>
        </w:rPr>
      </w:pPr>
      <w:r w:rsidRPr="00E13652">
        <w:rPr>
          <w:rFonts w:ascii="Arial" w:hAnsi="Arial" w:cs="Arial"/>
          <w:color w:val="auto"/>
          <w:sz w:val="16"/>
          <w:szCs w:val="16"/>
          <w:lang w:val="x-none" w:eastAsia="x-none"/>
        </w:rPr>
        <w:t>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13652" w:rsidRPr="00E13652" w:rsidRDefault="00E13652" w:rsidP="00DB2118">
      <w:pPr>
        <w:ind w:firstLine="284"/>
        <w:jc w:val="both"/>
        <w:rPr>
          <w:rFonts w:ascii="Arial" w:hAnsi="Arial" w:cs="Arial"/>
          <w:color w:val="auto"/>
          <w:sz w:val="16"/>
          <w:szCs w:val="16"/>
          <w:lang w:eastAsia="x-none"/>
        </w:rPr>
      </w:pPr>
    </w:p>
    <w:p w:rsidR="00E13652" w:rsidRPr="00E13652" w:rsidRDefault="00E13652" w:rsidP="00DB2118">
      <w:pPr>
        <w:widowControl w:val="0"/>
        <w:ind w:firstLine="284"/>
        <w:jc w:val="center"/>
        <w:rPr>
          <w:rFonts w:ascii="Arial" w:hAnsi="Arial" w:cs="Arial"/>
          <w:b/>
          <w:color w:val="auto"/>
          <w:sz w:val="16"/>
          <w:szCs w:val="16"/>
        </w:rPr>
      </w:pPr>
      <w:r w:rsidRPr="00E13652">
        <w:rPr>
          <w:rFonts w:ascii="Arial" w:hAnsi="Arial" w:cs="Arial"/>
          <w:b/>
          <w:color w:val="auto"/>
          <w:sz w:val="16"/>
          <w:szCs w:val="16"/>
          <w:lang w:val="x-none"/>
        </w:rPr>
        <w:lastRenderedPageBreak/>
        <w:t>Виды возможных техногенных чрезвычайных ситуаций на территории МО с. Бурлацкое</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на пожароопасных и взрывоопасных объектах;</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на электроэнергетических системах и системах связи;</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на коммунальных системах жизнеобеспечения;</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на автомобильном транспорте;</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чрезвычайные ситуации на трубопроводах.</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Риск ЧС, связанных с авариями на коммунальных системах жизнеобеспечения, возможен из-за износа коммуникаций до 100%. Вследствие значительного износа коммунальных тепловых сетей и оборудования могут возникнуть перебои с теплоснабжением административных зданий.</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Существует риск ЧС в случае обрыва проводов, в результате налипания снега, ураганного ветра или теракта. </w:t>
      </w:r>
    </w:p>
    <w:p w:rsidR="00E13652" w:rsidRPr="00DB2118" w:rsidRDefault="00E13652" w:rsidP="00DB2118">
      <w:pPr>
        <w:keepNext/>
        <w:keepLines/>
        <w:numPr>
          <w:ilvl w:val="1"/>
          <w:numId w:val="14"/>
        </w:numPr>
        <w:spacing w:before="200"/>
        <w:ind w:left="0" w:firstLine="284"/>
        <w:outlineLvl w:val="1"/>
        <w:rPr>
          <w:rFonts w:ascii="Arial" w:hAnsi="Arial" w:cs="Arial"/>
          <w:b/>
          <w:bCs/>
          <w:color w:val="auto"/>
          <w:sz w:val="16"/>
          <w:szCs w:val="16"/>
        </w:rPr>
      </w:pPr>
      <w:bookmarkStart w:id="192" w:name="_Toc399232129"/>
      <w:bookmarkStart w:id="193" w:name="_Toc399503142"/>
      <w:r w:rsidRPr="00E13652">
        <w:rPr>
          <w:rFonts w:ascii="Arial" w:hAnsi="Arial" w:cs="Arial"/>
          <w:b/>
          <w:bCs/>
          <w:color w:val="auto"/>
          <w:sz w:val="16"/>
          <w:szCs w:val="16"/>
        </w:rPr>
        <w:t>Чрезвычайные ситуации биогенного происхождения</w:t>
      </w:r>
      <w:bookmarkEnd w:id="192"/>
      <w:bookmarkEnd w:id="193"/>
    </w:p>
    <w:p w:rsidR="00E13652" w:rsidRPr="00E13652" w:rsidRDefault="00E13652" w:rsidP="00DB2118">
      <w:pPr>
        <w:ind w:firstLine="284"/>
        <w:jc w:val="both"/>
        <w:rPr>
          <w:rFonts w:ascii="Arial" w:hAnsi="Arial" w:cs="Arial"/>
          <w:color w:val="auto"/>
          <w:sz w:val="16"/>
          <w:szCs w:val="16"/>
          <w:lang w:val="x-none" w:eastAsia="x-none"/>
        </w:rPr>
      </w:pPr>
      <w:r w:rsidRPr="00E13652">
        <w:rPr>
          <w:rFonts w:ascii="Arial" w:hAnsi="Arial" w:cs="Arial"/>
          <w:color w:val="auto"/>
          <w:sz w:val="16"/>
          <w:szCs w:val="16"/>
          <w:lang w:val="x-none" w:eastAsia="x-none"/>
        </w:rPr>
        <w:t xml:space="preserve">ЧС биогенного характера на территории поселения могут быть связаны с несколькими факторами: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неблагополучная обстановка в </w:t>
      </w:r>
      <w:proofErr w:type="spellStart"/>
      <w:r w:rsidRPr="00E13652">
        <w:rPr>
          <w:rFonts w:ascii="Arial" w:hAnsi="Arial" w:cs="Arial"/>
          <w:color w:val="auto"/>
          <w:sz w:val="16"/>
          <w:szCs w:val="16"/>
          <w:lang w:val="x-none"/>
        </w:rPr>
        <w:t>с.Бурлацкое</w:t>
      </w:r>
      <w:proofErr w:type="spellEnd"/>
      <w:r w:rsidRPr="00E13652">
        <w:rPr>
          <w:rFonts w:ascii="Arial" w:hAnsi="Arial" w:cs="Arial"/>
          <w:color w:val="auto"/>
          <w:sz w:val="16"/>
          <w:szCs w:val="16"/>
          <w:lang w:val="x-none"/>
        </w:rPr>
        <w:t xml:space="preserve"> по чуме и птичьему гриппу;</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повышенная вероятность эпидемии гриппа, ОРЗ и ОКЗ;</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размещение в пределах поселения скотомогильника, свалки ТБО, полей фильтрации ЖБО и кладбища.</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Наиболее опасными по массовости  и распространённости являются инфекции, передающиеся воздушно-капельным путём - грипп и ОРЗ.</w:t>
      </w:r>
      <w:bookmarkStart w:id="194" w:name="_Toc399232130"/>
      <w:bookmarkStart w:id="195" w:name="_Toc399503143"/>
    </w:p>
    <w:p w:rsidR="00E13652" w:rsidRPr="00E13652" w:rsidRDefault="00E13652" w:rsidP="00DB2118">
      <w:pPr>
        <w:rPr>
          <w:rFonts w:ascii="Arial" w:hAnsi="Arial" w:cs="Arial"/>
          <w:color w:val="17365D"/>
          <w:sz w:val="16"/>
          <w:szCs w:val="16"/>
        </w:rPr>
      </w:pPr>
    </w:p>
    <w:p w:rsidR="00E13652" w:rsidRPr="00E13652" w:rsidRDefault="00E13652" w:rsidP="00DB2118">
      <w:pPr>
        <w:keepNext/>
        <w:ind w:firstLine="284"/>
        <w:jc w:val="center"/>
        <w:outlineLvl w:val="0"/>
        <w:rPr>
          <w:rFonts w:ascii="Arial" w:hAnsi="Arial" w:cs="Arial"/>
          <w:b/>
          <w:color w:val="auto"/>
          <w:sz w:val="16"/>
          <w:szCs w:val="16"/>
        </w:rPr>
      </w:pPr>
      <w:r w:rsidRPr="00E13652">
        <w:rPr>
          <w:rFonts w:ascii="Arial" w:hAnsi="Arial" w:cs="Arial"/>
          <w:b/>
          <w:color w:val="auto"/>
          <w:sz w:val="16"/>
          <w:szCs w:val="16"/>
        </w:rPr>
        <w:t>РАЗДЕЛ 12. ПЛАНИРОВОЧНАЯ ОРГАНИЗАЦИЯ ТЕРРИТОРИИ</w:t>
      </w:r>
      <w:bookmarkStart w:id="196" w:name="_Toc399503144"/>
      <w:bookmarkStart w:id="197" w:name="_Toc399232131"/>
      <w:bookmarkEnd w:id="194"/>
      <w:bookmarkEnd w:id="195"/>
      <w:bookmarkEnd w:id="196"/>
    </w:p>
    <w:p w:rsidR="00E13652" w:rsidRPr="00E13652" w:rsidRDefault="00E13652" w:rsidP="00DB2118">
      <w:pPr>
        <w:ind w:firstLine="284"/>
        <w:rPr>
          <w:rFonts w:ascii="Arial" w:hAnsi="Arial" w:cs="Arial"/>
          <w:color w:val="auto"/>
          <w:sz w:val="16"/>
          <w:szCs w:val="16"/>
        </w:rPr>
      </w:pPr>
    </w:p>
    <w:p w:rsidR="00E13652" w:rsidRPr="00E13652" w:rsidRDefault="00E13652" w:rsidP="00DB2118">
      <w:pPr>
        <w:keepNext/>
        <w:keepLines/>
        <w:spacing w:before="200"/>
        <w:ind w:firstLine="284"/>
        <w:outlineLvl w:val="1"/>
        <w:rPr>
          <w:rFonts w:ascii="Arial" w:hAnsi="Arial" w:cs="Arial"/>
          <w:b/>
          <w:bCs/>
          <w:vanish/>
          <w:color w:val="auto"/>
          <w:sz w:val="16"/>
          <w:szCs w:val="16"/>
        </w:rPr>
      </w:pPr>
    </w:p>
    <w:p w:rsidR="00E13652" w:rsidRPr="00DB2118" w:rsidRDefault="00E13652" w:rsidP="00DB2118">
      <w:pPr>
        <w:keepNext/>
        <w:keepLines/>
        <w:numPr>
          <w:ilvl w:val="1"/>
          <w:numId w:val="15"/>
        </w:numPr>
        <w:ind w:left="0" w:firstLine="284"/>
        <w:outlineLvl w:val="1"/>
        <w:rPr>
          <w:rFonts w:ascii="Arial" w:hAnsi="Arial" w:cs="Arial"/>
          <w:b/>
          <w:bCs/>
          <w:color w:val="auto"/>
          <w:sz w:val="16"/>
          <w:szCs w:val="16"/>
        </w:rPr>
      </w:pPr>
      <w:bookmarkStart w:id="198" w:name="_Toc399503145"/>
      <w:r w:rsidRPr="00E13652">
        <w:rPr>
          <w:rFonts w:ascii="Arial" w:hAnsi="Arial" w:cs="Arial"/>
          <w:b/>
          <w:bCs/>
          <w:color w:val="auto"/>
          <w:sz w:val="16"/>
          <w:szCs w:val="16"/>
        </w:rPr>
        <w:t>Современная планировочная организация территории поселения</w:t>
      </w:r>
      <w:bookmarkEnd w:id="197"/>
      <w:bookmarkEnd w:id="198"/>
    </w:p>
    <w:p w:rsidR="00E13652" w:rsidRPr="00E13652" w:rsidRDefault="00E13652" w:rsidP="00DB2118">
      <w:pPr>
        <w:ind w:firstLine="284"/>
        <w:jc w:val="both"/>
        <w:rPr>
          <w:rFonts w:ascii="Arial" w:hAnsi="Arial" w:cs="Arial"/>
          <w:color w:val="auto"/>
          <w:sz w:val="16"/>
          <w:szCs w:val="16"/>
          <w:lang w:val="x-none"/>
        </w:rPr>
      </w:pPr>
      <w:r w:rsidRPr="00E13652">
        <w:rPr>
          <w:rFonts w:ascii="Arial" w:hAnsi="Arial" w:cs="Arial"/>
          <w:color w:val="auto"/>
          <w:sz w:val="16"/>
          <w:szCs w:val="16"/>
          <w:lang w:val="x-none"/>
        </w:rPr>
        <w:t>МО с. Бурлацкое расположено в центральной части Благодарненского района Ставропольского края. Численность населения села составляет 3341 человек. Площадь территории МО с. Бурлацкое – 14490 га.</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sz w:val="16"/>
          <w:szCs w:val="16"/>
          <w:lang w:val="x-none"/>
        </w:rPr>
        <w:t xml:space="preserve">Планировочная организация села имеет сложную планировочную структуру, обусловленную природными условиями территории и исторически сложившимся расселением. </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w w:val="109"/>
          <w:sz w:val="16"/>
          <w:szCs w:val="16"/>
          <w:lang w:val="x-none"/>
        </w:rPr>
        <w:t>Архитектурно-планировочная организация территории села Бурлацкого предусматривает формирование функциональных зон и планировочной структуры с учетом сложившейся застройки, территориального развития  и планировочных ограничений. Функциональное назначение зоны и её размещение в планировочной структуре определяет систему градостроительных требований по её использованию. Проектом предлагается формирование основных функциональных зон на территории поселка: жилой, общественно-деловой, производственной, рекреационная, производственно-коммунальная, з</w:t>
      </w:r>
      <w:r w:rsidRPr="00E13652">
        <w:rPr>
          <w:rFonts w:ascii="Arial" w:hAnsi="Arial" w:cs="Arial"/>
          <w:color w:val="auto"/>
          <w:sz w:val="16"/>
          <w:szCs w:val="16"/>
          <w:lang w:val="x-none"/>
        </w:rPr>
        <w:t>она инженерно-транспортной инфраструктуры, зоны специального назначения,</w:t>
      </w:r>
      <w:r w:rsidRPr="00E13652">
        <w:rPr>
          <w:rFonts w:ascii="Arial" w:hAnsi="Arial" w:cs="Arial"/>
          <w:color w:val="auto"/>
          <w:sz w:val="16"/>
          <w:szCs w:val="16"/>
        </w:rPr>
        <w:t xml:space="preserve"> </w:t>
      </w:r>
      <w:r w:rsidRPr="00E13652">
        <w:rPr>
          <w:rFonts w:ascii="Arial" w:hAnsi="Arial" w:cs="Arial"/>
          <w:color w:val="auto"/>
          <w:sz w:val="16"/>
          <w:szCs w:val="16"/>
          <w:lang w:val="x-none"/>
        </w:rPr>
        <w:t>зона сельскохозяйственного использования.</w:t>
      </w:r>
    </w:p>
    <w:p w:rsidR="00E13652" w:rsidRPr="00E13652" w:rsidRDefault="00E13652" w:rsidP="00DB2118">
      <w:pPr>
        <w:widowControl w:val="0"/>
        <w:ind w:firstLine="284"/>
        <w:jc w:val="both"/>
        <w:rPr>
          <w:rFonts w:ascii="Arial" w:hAnsi="Arial" w:cs="Arial"/>
          <w:b/>
          <w:color w:val="auto"/>
          <w:w w:val="109"/>
          <w:sz w:val="16"/>
          <w:szCs w:val="16"/>
          <w:lang w:val="x-none"/>
        </w:rPr>
      </w:pPr>
      <w:r w:rsidRPr="00E13652">
        <w:rPr>
          <w:rFonts w:ascii="Arial" w:hAnsi="Arial" w:cs="Arial"/>
          <w:color w:val="auto"/>
          <w:w w:val="109"/>
          <w:sz w:val="16"/>
          <w:szCs w:val="16"/>
          <w:lang w:val="x-none"/>
        </w:rPr>
        <w:t>В основу организации жилой зоны положена сложившаяся планировочная структура жилых кварталов. Для расчетов принята площадь приусадебных участков, выделяемых под новое строительство в размере 1 500-2 500 м</w:t>
      </w:r>
      <w:r w:rsidRPr="00E13652">
        <w:rPr>
          <w:rFonts w:ascii="Arial" w:hAnsi="Arial" w:cs="Arial"/>
          <w:color w:val="auto"/>
          <w:w w:val="109"/>
          <w:sz w:val="16"/>
          <w:szCs w:val="16"/>
          <w:vertAlign w:val="superscript"/>
          <w:lang w:val="x-none"/>
        </w:rPr>
        <w:t>2</w:t>
      </w:r>
      <w:r w:rsidRPr="00E13652">
        <w:rPr>
          <w:rFonts w:ascii="Arial" w:hAnsi="Arial" w:cs="Arial"/>
          <w:color w:val="auto"/>
          <w:w w:val="109"/>
          <w:sz w:val="16"/>
          <w:szCs w:val="16"/>
          <w:lang w:val="x-none"/>
        </w:rPr>
        <w:t>.</w:t>
      </w:r>
      <w:r w:rsidRPr="00E13652">
        <w:rPr>
          <w:rFonts w:ascii="Arial" w:hAnsi="Arial" w:cs="Arial"/>
          <w:color w:val="auto"/>
          <w:w w:val="109"/>
          <w:sz w:val="16"/>
          <w:szCs w:val="16"/>
        </w:rPr>
        <w:t xml:space="preserve"> </w:t>
      </w:r>
      <w:r w:rsidRPr="00E13652">
        <w:rPr>
          <w:rFonts w:ascii="Arial" w:hAnsi="Arial" w:cs="Arial"/>
          <w:b/>
          <w:color w:val="auto"/>
          <w:w w:val="109"/>
          <w:sz w:val="16"/>
          <w:szCs w:val="16"/>
          <w:lang w:val="x-none"/>
        </w:rPr>
        <w:t>Выделение резервных территорий для нового строительства  проектом генерального плана предусмотрено в объеме 80 га.</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t>Жилищное строительство будет развиваться в западной (20,06 га) и восточных (43,67 га) частях села, посредством выделения земельных участков для строительства индивидуальных жилых домов. А также запланирован резерв жилья на расчетный срок в северо-восточной части села Бурлацкого (12,8 га).</w:t>
      </w:r>
    </w:p>
    <w:p w:rsidR="00E13652" w:rsidRPr="00E13652" w:rsidRDefault="00E13652" w:rsidP="00DB2118">
      <w:pPr>
        <w:widowControl w:val="0"/>
        <w:ind w:firstLine="284"/>
        <w:jc w:val="both"/>
        <w:rPr>
          <w:rFonts w:ascii="Arial" w:hAnsi="Arial" w:cs="Arial"/>
          <w:color w:val="auto"/>
          <w:sz w:val="16"/>
          <w:szCs w:val="16"/>
          <w:lang w:val="x-none"/>
        </w:rPr>
      </w:pPr>
      <w:r w:rsidRPr="00E13652">
        <w:rPr>
          <w:rFonts w:ascii="Arial" w:hAnsi="Arial" w:cs="Arial"/>
          <w:color w:val="auto"/>
          <w:w w:val="109"/>
          <w:sz w:val="16"/>
          <w:szCs w:val="16"/>
          <w:lang w:val="x-none"/>
        </w:rPr>
        <w:t xml:space="preserve">Общественная зона села </w:t>
      </w:r>
      <w:r w:rsidRPr="00E13652">
        <w:rPr>
          <w:rFonts w:ascii="Arial" w:hAnsi="Arial" w:cs="Arial"/>
          <w:color w:val="auto"/>
          <w:sz w:val="16"/>
          <w:szCs w:val="16"/>
          <w:lang w:val="x-none"/>
        </w:rPr>
        <w:t>занимает центральную часть поселения. Зона общественного центра размещается вдоль ул. Красная, ул. Комсомольская, пр. Больничный, где сосредоточены основные административные и обслужи</w:t>
      </w:r>
      <w:r w:rsidRPr="00E13652">
        <w:rPr>
          <w:rFonts w:ascii="Arial" w:hAnsi="Arial" w:cs="Arial"/>
          <w:color w:val="auto"/>
          <w:sz w:val="16"/>
          <w:szCs w:val="16"/>
          <w:lang w:val="x-none"/>
        </w:rPr>
        <w:softHyphen/>
        <w:t xml:space="preserve">вающие учреждения социальной инфраструктуры. </w:t>
      </w:r>
      <w:r w:rsidRPr="00E13652">
        <w:rPr>
          <w:rFonts w:ascii="Arial" w:hAnsi="Arial" w:cs="Arial"/>
          <w:b/>
          <w:color w:val="auto"/>
          <w:w w:val="109"/>
          <w:sz w:val="16"/>
          <w:szCs w:val="16"/>
          <w:lang w:val="x-none"/>
        </w:rPr>
        <w:t>Проектом генерального плана предусматривается создание общественной зоны для обеспечения полноценного обслуживания населения всех микрорайонов (детские площадки, стадион) – 3,5 га, а также развитие транспортной инфраструктуры, с организацией придорожного сервиса в восточной части села, со стороны въезда в село из Буденновска –4,41га.</w:t>
      </w:r>
    </w:p>
    <w:p w:rsidR="00E13652" w:rsidRPr="00E13652" w:rsidRDefault="00E13652" w:rsidP="00DB2118">
      <w:pPr>
        <w:widowControl w:val="0"/>
        <w:ind w:firstLine="284"/>
        <w:jc w:val="both"/>
        <w:rPr>
          <w:rFonts w:ascii="Arial" w:hAnsi="Arial" w:cs="Arial"/>
          <w:color w:val="auto"/>
          <w:w w:val="109"/>
          <w:sz w:val="16"/>
          <w:szCs w:val="16"/>
          <w:lang w:val="x-none"/>
        </w:rPr>
      </w:pPr>
      <w:r w:rsidRPr="00E13652">
        <w:rPr>
          <w:rFonts w:ascii="Arial" w:hAnsi="Arial" w:cs="Arial"/>
          <w:color w:val="auto"/>
          <w:w w:val="109"/>
          <w:sz w:val="16"/>
          <w:szCs w:val="16"/>
          <w:lang w:val="x-none"/>
        </w:rPr>
        <w:lastRenderedPageBreak/>
        <w:t xml:space="preserve">Основной территорией рекреационной зоны на сегодняшний день является зеленая зона в </w:t>
      </w:r>
      <w:r w:rsidRPr="00E13652">
        <w:rPr>
          <w:rFonts w:ascii="Arial" w:hAnsi="Arial" w:cs="Arial"/>
          <w:color w:val="auto"/>
          <w:sz w:val="16"/>
          <w:szCs w:val="16"/>
          <w:lang w:val="x-none"/>
        </w:rPr>
        <w:t xml:space="preserve">южной части села в районе памятников погибшим в Великой Отечественной войны и в годы Гражданской войны, а также Поклонного креста. </w:t>
      </w:r>
      <w:r w:rsidRPr="00E13652">
        <w:rPr>
          <w:rFonts w:ascii="Arial" w:hAnsi="Arial" w:cs="Arial"/>
          <w:b/>
          <w:color w:val="auto"/>
          <w:w w:val="109"/>
          <w:sz w:val="16"/>
          <w:szCs w:val="16"/>
          <w:lang w:val="x-none"/>
        </w:rPr>
        <w:t xml:space="preserve">Планируется организация благоустроенной зоны отдыха в пойме реки Малая Буйвола, в северной части села Бурлацкого и организация сквера в северо-восточной части села по ул. Набережная, возле планируемой детской площадки. </w:t>
      </w:r>
      <w:r w:rsidRPr="00E13652">
        <w:rPr>
          <w:rFonts w:ascii="Arial" w:hAnsi="Arial" w:cs="Arial"/>
          <w:color w:val="auto"/>
          <w:w w:val="109"/>
          <w:sz w:val="16"/>
          <w:szCs w:val="16"/>
          <w:lang w:val="x-none"/>
        </w:rPr>
        <w:t>За счет этого площадь рекреационной зоны увеличивает на 20,6 га.</w:t>
      </w:r>
    </w:p>
    <w:p w:rsidR="00E13652" w:rsidRPr="00E13652" w:rsidRDefault="00E13652" w:rsidP="00DB2118">
      <w:pPr>
        <w:widowControl w:val="0"/>
        <w:ind w:firstLine="284"/>
        <w:jc w:val="both"/>
        <w:rPr>
          <w:rFonts w:ascii="Arial" w:hAnsi="Arial" w:cs="Arial"/>
          <w:b/>
          <w:color w:val="auto"/>
          <w:w w:val="109"/>
          <w:sz w:val="16"/>
          <w:szCs w:val="16"/>
          <w:lang w:val="x-none"/>
        </w:rPr>
      </w:pPr>
      <w:r w:rsidRPr="00E13652">
        <w:rPr>
          <w:rFonts w:ascii="Arial" w:hAnsi="Arial" w:cs="Arial"/>
          <w:color w:val="auto"/>
          <w:w w:val="109"/>
          <w:sz w:val="16"/>
          <w:szCs w:val="16"/>
          <w:lang w:val="x-none"/>
        </w:rPr>
        <w:t xml:space="preserve">Производственная зона сложилась в юго-западной части села и в северо-западной части муниципального образования. </w:t>
      </w:r>
      <w:r w:rsidRPr="00E13652">
        <w:rPr>
          <w:rFonts w:ascii="Arial" w:hAnsi="Arial" w:cs="Arial"/>
          <w:b/>
          <w:color w:val="auto"/>
          <w:w w:val="109"/>
          <w:sz w:val="16"/>
          <w:szCs w:val="16"/>
          <w:lang w:val="x-none"/>
        </w:rPr>
        <w:t xml:space="preserve">Дальнейшее развитие промышленного производства предусматривается в сложившейся производственной  зоне. </w:t>
      </w:r>
    </w:p>
    <w:p w:rsidR="00E13652" w:rsidRPr="00E13652" w:rsidRDefault="00E13652" w:rsidP="00DB2118">
      <w:pPr>
        <w:widowControl w:val="0"/>
        <w:ind w:firstLine="284"/>
        <w:jc w:val="both"/>
        <w:rPr>
          <w:rFonts w:ascii="Arial" w:hAnsi="Arial" w:cs="Arial"/>
          <w:b/>
          <w:color w:val="auto"/>
          <w:w w:val="109"/>
          <w:sz w:val="16"/>
          <w:szCs w:val="16"/>
          <w:lang w:val="x-none"/>
        </w:rPr>
      </w:pPr>
    </w:p>
    <w:p w:rsidR="00E13652" w:rsidRPr="00DB2118" w:rsidRDefault="00E13652" w:rsidP="00DB2118">
      <w:pPr>
        <w:keepNext/>
        <w:keepLines/>
        <w:numPr>
          <w:ilvl w:val="1"/>
          <w:numId w:val="15"/>
        </w:numPr>
        <w:ind w:left="0" w:firstLine="284"/>
        <w:outlineLvl w:val="1"/>
        <w:rPr>
          <w:rFonts w:ascii="Arial" w:hAnsi="Arial" w:cs="Arial"/>
          <w:b/>
          <w:bCs/>
          <w:color w:val="auto"/>
          <w:sz w:val="16"/>
          <w:szCs w:val="16"/>
        </w:rPr>
      </w:pPr>
      <w:bookmarkStart w:id="199" w:name="_Toc399232132"/>
      <w:bookmarkStart w:id="200" w:name="_Toc399503146"/>
      <w:r w:rsidRPr="00E13652">
        <w:rPr>
          <w:rFonts w:ascii="Arial" w:hAnsi="Arial" w:cs="Arial"/>
          <w:b/>
          <w:bCs/>
          <w:color w:val="auto"/>
          <w:sz w:val="16"/>
          <w:szCs w:val="16"/>
        </w:rPr>
        <w:t xml:space="preserve">    Жилищный фонд и жилищное строительство</w:t>
      </w:r>
      <w:bookmarkEnd w:id="199"/>
      <w:bookmarkEnd w:id="200"/>
    </w:p>
    <w:p w:rsidR="00E13652" w:rsidRPr="00E13652" w:rsidRDefault="00E13652" w:rsidP="00DB2118">
      <w:pPr>
        <w:ind w:firstLine="284"/>
        <w:jc w:val="both"/>
        <w:rPr>
          <w:rFonts w:ascii="Arial" w:hAnsi="Arial" w:cs="Arial"/>
          <w:color w:val="auto"/>
          <w:sz w:val="16"/>
          <w:szCs w:val="16"/>
          <w:lang w:val="x-none" w:eastAsia="x-none"/>
        </w:rPr>
      </w:pPr>
      <w:r w:rsidRPr="00E13652">
        <w:rPr>
          <w:rFonts w:ascii="Arial" w:hAnsi="Arial" w:cs="Arial"/>
          <w:color w:val="auto"/>
          <w:sz w:val="16"/>
          <w:szCs w:val="16"/>
          <w:lang w:val="x-none" w:eastAsia="x-none"/>
        </w:rPr>
        <w:t>Существующая жилая застройка села  представлена в основном индивидуальными одноквартирными жилыми домами с различными приусадебными участками от 0,15 до 0,25 га.  В центральной части поселения имеется одноэтажные и двухэтажные двухквартирные жилые дома и 8- квартирный дом. Общая площадь жилищного фонда – 75276 м</w:t>
      </w:r>
      <w:r w:rsidRPr="00E13652">
        <w:rPr>
          <w:rFonts w:ascii="Arial" w:hAnsi="Arial" w:cs="Arial"/>
          <w:color w:val="auto"/>
          <w:sz w:val="16"/>
          <w:szCs w:val="16"/>
          <w:vertAlign w:val="superscript"/>
          <w:lang w:val="x-none" w:eastAsia="x-none"/>
        </w:rPr>
        <w:t>2</w:t>
      </w:r>
      <w:r w:rsidRPr="00E13652">
        <w:rPr>
          <w:rFonts w:ascii="Arial" w:hAnsi="Arial" w:cs="Arial"/>
          <w:color w:val="auto"/>
          <w:sz w:val="16"/>
          <w:szCs w:val="16"/>
          <w:lang w:val="x-none" w:eastAsia="x-none"/>
        </w:rPr>
        <w:t>.В среднем на одного жителя приходится жилья 23,6 м</w:t>
      </w:r>
      <w:r w:rsidRPr="00E13652">
        <w:rPr>
          <w:rFonts w:ascii="Arial" w:hAnsi="Arial" w:cs="Arial"/>
          <w:color w:val="auto"/>
          <w:sz w:val="16"/>
          <w:szCs w:val="16"/>
          <w:vertAlign w:val="superscript"/>
          <w:lang w:val="x-none" w:eastAsia="x-none"/>
        </w:rPr>
        <w:t>2</w:t>
      </w:r>
      <w:r w:rsidRPr="00E13652">
        <w:rPr>
          <w:rFonts w:ascii="Arial" w:hAnsi="Arial" w:cs="Arial"/>
          <w:color w:val="auto"/>
          <w:sz w:val="16"/>
          <w:szCs w:val="16"/>
          <w:lang w:val="x-none" w:eastAsia="x-none"/>
        </w:rPr>
        <w:t>. На учете в качестве нуждающихся в улучшении жилищных условий состоит 7 семей. За 2008-2010 годы в селе построен и введен в эксплуатацию 1  частный жилой дом, в 4-х случаях имеет место незавершенное строительство.</w:t>
      </w:r>
    </w:p>
    <w:p w:rsidR="00576912" w:rsidRPr="00E13652" w:rsidRDefault="00576912" w:rsidP="00DB75AE">
      <w:pPr>
        <w:widowControl w:val="0"/>
        <w:jc w:val="both"/>
        <w:rPr>
          <w:rFonts w:ascii="Arial" w:hAnsi="Arial" w:cs="Arial"/>
          <w:sz w:val="16"/>
          <w:szCs w:val="16"/>
          <w:lang w:val="x-none"/>
        </w:rPr>
      </w:pPr>
    </w:p>
    <w:p w:rsidR="00E13652" w:rsidRPr="00DB2118" w:rsidRDefault="00E13652" w:rsidP="00DB2118">
      <w:pPr>
        <w:keepNext/>
        <w:ind w:left="1417" w:hanging="1559"/>
        <w:outlineLvl w:val="2"/>
        <w:rPr>
          <w:rFonts w:ascii="Arial" w:hAnsi="Arial" w:cs="Arial"/>
          <w:b/>
          <w:color w:val="auto"/>
          <w:sz w:val="16"/>
          <w:szCs w:val="16"/>
          <w:lang w:eastAsia="x-none"/>
        </w:rPr>
      </w:pPr>
      <w:r w:rsidRPr="00E13652">
        <w:rPr>
          <w:rFonts w:ascii="Arial" w:hAnsi="Arial" w:cs="Arial"/>
          <w:b/>
          <w:color w:val="auto"/>
          <w:sz w:val="16"/>
          <w:szCs w:val="16"/>
          <w:lang w:val="x-none" w:eastAsia="x-none"/>
        </w:rPr>
        <w:t xml:space="preserve">Таблица </w:t>
      </w:r>
      <w:r w:rsidRPr="00E13652">
        <w:rPr>
          <w:rFonts w:ascii="Arial" w:hAnsi="Arial" w:cs="Arial"/>
          <w:b/>
          <w:color w:val="auto"/>
          <w:sz w:val="16"/>
          <w:szCs w:val="16"/>
          <w:lang w:val="x-none" w:eastAsia="x-none"/>
        </w:rPr>
        <w:fldChar w:fldCharType="begin"/>
      </w:r>
      <w:r w:rsidRPr="00E13652">
        <w:rPr>
          <w:rFonts w:ascii="Arial" w:hAnsi="Arial" w:cs="Arial"/>
          <w:b/>
          <w:color w:val="auto"/>
          <w:sz w:val="16"/>
          <w:szCs w:val="16"/>
          <w:lang w:val="x-none" w:eastAsia="x-none"/>
        </w:rPr>
        <w:instrText xml:space="preserve"> SEQ Таблица \* ARABIC </w:instrText>
      </w:r>
      <w:r w:rsidRPr="00E1365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31</w:t>
      </w:r>
      <w:r w:rsidRPr="00E13652">
        <w:rPr>
          <w:rFonts w:ascii="Arial" w:hAnsi="Arial" w:cs="Arial"/>
          <w:b/>
          <w:color w:val="auto"/>
          <w:sz w:val="16"/>
          <w:szCs w:val="16"/>
          <w:lang w:val="x-none" w:eastAsia="x-none"/>
        </w:rPr>
        <w:fldChar w:fldCharType="end"/>
      </w:r>
      <w:r w:rsidRPr="00E13652">
        <w:rPr>
          <w:rFonts w:ascii="Arial" w:hAnsi="Arial" w:cs="Arial"/>
          <w:b/>
          <w:color w:val="auto"/>
          <w:sz w:val="16"/>
          <w:szCs w:val="16"/>
          <w:lang w:val="x-none" w:eastAsia="x-none"/>
        </w:rPr>
        <w:t>. Осно</w:t>
      </w:r>
      <w:r w:rsidR="00DB2118">
        <w:rPr>
          <w:rFonts w:ascii="Arial" w:hAnsi="Arial" w:cs="Arial"/>
          <w:b/>
          <w:color w:val="auto"/>
          <w:sz w:val="16"/>
          <w:szCs w:val="16"/>
          <w:lang w:val="x-none" w:eastAsia="x-none"/>
        </w:rPr>
        <w:t>вные показатели жилищного фонда</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3261"/>
        <w:gridCol w:w="2126"/>
      </w:tblGrid>
      <w:tr w:rsidR="00E13652" w:rsidRPr="00E13652" w:rsidTr="00E13652">
        <w:trPr>
          <w:trHeight w:val="315"/>
        </w:trPr>
        <w:tc>
          <w:tcPr>
            <w:tcW w:w="3027" w:type="pct"/>
            <w:shd w:val="clear" w:color="auto" w:fill="FFFFFF"/>
            <w:hideMark/>
          </w:tcPr>
          <w:p w:rsidR="00E13652" w:rsidRPr="00E13652" w:rsidRDefault="00E13652" w:rsidP="00E13652">
            <w:pPr>
              <w:jc w:val="both"/>
              <w:rPr>
                <w:rFonts w:ascii="Arial" w:hAnsi="Arial" w:cs="Arial"/>
                <w:sz w:val="16"/>
                <w:szCs w:val="16"/>
              </w:rPr>
            </w:pPr>
            <w:r w:rsidRPr="00E13652">
              <w:rPr>
                <w:rFonts w:ascii="Arial" w:hAnsi="Arial" w:cs="Arial"/>
                <w:sz w:val="16"/>
                <w:szCs w:val="16"/>
              </w:rPr>
              <w:t>НАИМЕНОВАНИЕ ПОКАЗАТЕЛЕЙ</w:t>
            </w:r>
          </w:p>
        </w:tc>
        <w:tc>
          <w:tcPr>
            <w:tcW w:w="1973" w:type="pct"/>
            <w:shd w:val="clear" w:color="auto" w:fill="FFFFFF"/>
            <w:vAlign w:val="bottom"/>
            <w:hideMark/>
          </w:tcPr>
          <w:p w:rsidR="00E13652" w:rsidRPr="00E13652" w:rsidRDefault="00E13652" w:rsidP="00E13652">
            <w:pPr>
              <w:jc w:val="right"/>
              <w:rPr>
                <w:rFonts w:ascii="Arial" w:hAnsi="Arial" w:cs="Arial"/>
                <w:sz w:val="16"/>
                <w:szCs w:val="16"/>
              </w:rPr>
            </w:pPr>
            <w:r w:rsidRPr="00E13652">
              <w:rPr>
                <w:rFonts w:ascii="Arial" w:hAnsi="Arial" w:cs="Arial"/>
                <w:sz w:val="16"/>
                <w:szCs w:val="16"/>
              </w:rPr>
              <w:t>2013</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 xml:space="preserve">Жилищный фонд, всего </w:t>
            </w:r>
          </w:p>
        </w:tc>
        <w:tc>
          <w:tcPr>
            <w:tcW w:w="1973" w:type="pct"/>
            <w:vAlign w:val="bottom"/>
          </w:tcPr>
          <w:p w:rsidR="00E13652" w:rsidRPr="00E13652" w:rsidRDefault="00E13652" w:rsidP="00E13652">
            <w:pPr>
              <w:keepLines/>
              <w:jc w:val="right"/>
              <w:rPr>
                <w:rFonts w:ascii="Arial" w:eastAsia="Calibri" w:hAnsi="Arial" w:cs="Arial"/>
                <w:sz w:val="16"/>
                <w:szCs w:val="16"/>
              </w:rPr>
            </w:pP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 xml:space="preserve">Общая площадь, </w:t>
            </w:r>
            <w:proofErr w:type="spellStart"/>
            <w:r w:rsidRPr="00E13652">
              <w:rPr>
                <w:rFonts w:ascii="Arial" w:eastAsia="Calibri" w:hAnsi="Arial" w:cs="Arial"/>
                <w:sz w:val="16"/>
                <w:szCs w:val="16"/>
              </w:rPr>
              <w:t>кв.м</w:t>
            </w:r>
            <w:proofErr w:type="spellEnd"/>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78790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 xml:space="preserve">Жилая площадь, </w:t>
            </w:r>
            <w:proofErr w:type="spellStart"/>
            <w:r w:rsidRPr="00E13652">
              <w:rPr>
                <w:rFonts w:ascii="Arial" w:eastAsia="Calibri" w:hAnsi="Arial" w:cs="Arial"/>
                <w:sz w:val="16"/>
                <w:szCs w:val="16"/>
              </w:rPr>
              <w:t>кв.м</w:t>
            </w:r>
            <w:proofErr w:type="spellEnd"/>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78790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Число квартир, единиц</w:t>
            </w:r>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1100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Частный жилищный фонд:</w:t>
            </w:r>
          </w:p>
        </w:tc>
        <w:tc>
          <w:tcPr>
            <w:tcW w:w="1973" w:type="pct"/>
            <w:vAlign w:val="bottom"/>
          </w:tcPr>
          <w:p w:rsidR="00E13652" w:rsidRPr="00E13652" w:rsidRDefault="00E13652" w:rsidP="00E13652">
            <w:pPr>
              <w:keepLines/>
              <w:jc w:val="right"/>
              <w:rPr>
                <w:rFonts w:ascii="Arial" w:eastAsia="Calibri" w:hAnsi="Arial" w:cs="Arial"/>
                <w:sz w:val="16"/>
                <w:szCs w:val="16"/>
              </w:rPr>
            </w:pP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 xml:space="preserve">Общая площадь, </w:t>
            </w:r>
            <w:proofErr w:type="spellStart"/>
            <w:r w:rsidRPr="00E13652">
              <w:rPr>
                <w:rFonts w:ascii="Arial" w:eastAsia="Calibri" w:hAnsi="Arial" w:cs="Arial"/>
                <w:sz w:val="16"/>
                <w:szCs w:val="16"/>
              </w:rPr>
              <w:t>кв.м</w:t>
            </w:r>
            <w:proofErr w:type="spellEnd"/>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78790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 xml:space="preserve">Жилая площадь, </w:t>
            </w:r>
            <w:proofErr w:type="spellStart"/>
            <w:r w:rsidRPr="00E13652">
              <w:rPr>
                <w:rFonts w:ascii="Arial" w:eastAsia="Calibri" w:hAnsi="Arial" w:cs="Arial"/>
                <w:sz w:val="16"/>
                <w:szCs w:val="16"/>
              </w:rPr>
              <w:t>кв.м</w:t>
            </w:r>
            <w:proofErr w:type="spellEnd"/>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78790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Число квартир, единиц</w:t>
            </w:r>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103</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sz w:val="16"/>
                <w:szCs w:val="16"/>
              </w:rPr>
            </w:pPr>
            <w:r w:rsidRPr="00E13652">
              <w:rPr>
                <w:rFonts w:ascii="Arial" w:eastAsia="Calibri" w:hAnsi="Arial" w:cs="Arial"/>
                <w:sz w:val="16"/>
                <w:szCs w:val="16"/>
              </w:rPr>
              <w:t>Общая площадь аварийного жилищного фонда, кв. м</w:t>
            </w:r>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300</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bCs/>
                <w:sz w:val="16"/>
                <w:szCs w:val="16"/>
              </w:rPr>
            </w:pPr>
            <w:r w:rsidRPr="00E13652">
              <w:rPr>
                <w:rFonts w:ascii="Arial" w:eastAsia="Calibri" w:hAnsi="Arial" w:cs="Arial"/>
                <w:bCs/>
                <w:sz w:val="16"/>
                <w:szCs w:val="16"/>
              </w:rPr>
              <w:t>Средняя обеспеченность населения общей площадью жилья, кв. м на человека</w:t>
            </w:r>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23,6</w:t>
            </w:r>
          </w:p>
        </w:tc>
      </w:tr>
      <w:tr w:rsidR="00E13652" w:rsidRPr="00E13652" w:rsidTr="00E13652">
        <w:trPr>
          <w:trHeight w:val="315"/>
        </w:trPr>
        <w:tc>
          <w:tcPr>
            <w:tcW w:w="3027" w:type="pct"/>
            <w:hideMark/>
          </w:tcPr>
          <w:p w:rsidR="00E13652" w:rsidRPr="00E13652" w:rsidRDefault="00E13652" w:rsidP="00E13652">
            <w:pPr>
              <w:keepLines/>
              <w:rPr>
                <w:rFonts w:ascii="Arial" w:eastAsia="Calibri" w:hAnsi="Arial" w:cs="Arial"/>
                <w:bCs/>
                <w:sz w:val="16"/>
                <w:szCs w:val="16"/>
              </w:rPr>
            </w:pPr>
            <w:r w:rsidRPr="00E13652">
              <w:rPr>
                <w:rFonts w:ascii="Arial" w:eastAsia="Calibri" w:hAnsi="Arial" w:cs="Arial"/>
                <w:bCs/>
                <w:sz w:val="16"/>
                <w:szCs w:val="16"/>
              </w:rPr>
              <w:t>Объем ввода нового жилья, кв. м</w:t>
            </w:r>
          </w:p>
        </w:tc>
        <w:tc>
          <w:tcPr>
            <w:tcW w:w="1973" w:type="pct"/>
            <w:vAlign w:val="bottom"/>
            <w:hideMark/>
          </w:tcPr>
          <w:p w:rsidR="00E13652" w:rsidRPr="00E13652" w:rsidRDefault="00E13652" w:rsidP="00E13652">
            <w:pPr>
              <w:keepLines/>
              <w:jc w:val="right"/>
              <w:rPr>
                <w:rFonts w:ascii="Arial" w:eastAsia="Calibri" w:hAnsi="Arial" w:cs="Arial"/>
                <w:sz w:val="16"/>
                <w:szCs w:val="16"/>
              </w:rPr>
            </w:pPr>
            <w:r w:rsidRPr="00E13652">
              <w:rPr>
                <w:rFonts w:ascii="Arial" w:eastAsia="Calibri" w:hAnsi="Arial" w:cs="Arial"/>
                <w:sz w:val="16"/>
                <w:szCs w:val="16"/>
              </w:rPr>
              <w:t>314,9</w:t>
            </w:r>
          </w:p>
        </w:tc>
      </w:tr>
    </w:tbl>
    <w:p w:rsidR="00576912" w:rsidRDefault="00576912" w:rsidP="00DB75AE">
      <w:pPr>
        <w:widowControl w:val="0"/>
        <w:jc w:val="both"/>
        <w:rPr>
          <w:rFonts w:ascii="Arial" w:hAnsi="Arial" w:cs="Arial"/>
          <w:sz w:val="16"/>
          <w:szCs w:val="16"/>
        </w:rPr>
      </w:pPr>
    </w:p>
    <w:p w:rsidR="00DB2118" w:rsidRPr="00DB2118" w:rsidRDefault="00DB2118" w:rsidP="00DB75AE">
      <w:pPr>
        <w:widowControl w:val="0"/>
        <w:jc w:val="both"/>
        <w:rPr>
          <w:rFonts w:ascii="Arial" w:hAnsi="Arial" w:cs="Arial"/>
          <w:sz w:val="16"/>
          <w:szCs w:val="16"/>
        </w:rPr>
      </w:pPr>
    </w:p>
    <w:p w:rsidR="00E13652" w:rsidRPr="00E13652" w:rsidRDefault="00E13652" w:rsidP="00DB2118">
      <w:pPr>
        <w:keepNext/>
        <w:ind w:firstLine="284"/>
        <w:outlineLvl w:val="2"/>
        <w:rPr>
          <w:rFonts w:ascii="Arial" w:hAnsi="Arial" w:cs="Arial"/>
          <w:b/>
          <w:color w:val="auto"/>
          <w:sz w:val="16"/>
          <w:szCs w:val="16"/>
          <w:lang w:val="x-none" w:eastAsia="x-none"/>
        </w:rPr>
      </w:pPr>
      <w:r w:rsidRPr="00E13652">
        <w:rPr>
          <w:rFonts w:ascii="Arial" w:hAnsi="Arial" w:cs="Arial"/>
          <w:b/>
          <w:color w:val="auto"/>
          <w:sz w:val="16"/>
          <w:szCs w:val="16"/>
          <w:lang w:val="x-none" w:eastAsia="x-none"/>
        </w:rPr>
        <w:t xml:space="preserve">Таблица </w:t>
      </w:r>
      <w:r w:rsidRPr="00E13652">
        <w:rPr>
          <w:rFonts w:ascii="Arial" w:hAnsi="Arial" w:cs="Arial"/>
          <w:b/>
          <w:color w:val="auto"/>
          <w:sz w:val="16"/>
          <w:szCs w:val="16"/>
          <w:lang w:val="x-none" w:eastAsia="x-none"/>
        </w:rPr>
        <w:fldChar w:fldCharType="begin"/>
      </w:r>
      <w:r w:rsidRPr="00E13652">
        <w:rPr>
          <w:rFonts w:ascii="Arial" w:hAnsi="Arial" w:cs="Arial"/>
          <w:b/>
          <w:color w:val="auto"/>
          <w:sz w:val="16"/>
          <w:szCs w:val="16"/>
          <w:lang w:val="x-none" w:eastAsia="x-none"/>
        </w:rPr>
        <w:instrText xml:space="preserve"> SEQ Таблица \* ARABIC </w:instrText>
      </w:r>
      <w:r w:rsidRPr="00E1365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32</w:t>
      </w:r>
      <w:r w:rsidRPr="00E13652">
        <w:rPr>
          <w:rFonts w:ascii="Arial" w:hAnsi="Arial" w:cs="Arial"/>
          <w:b/>
          <w:color w:val="auto"/>
          <w:sz w:val="16"/>
          <w:szCs w:val="16"/>
          <w:lang w:val="x-none" w:eastAsia="x-none"/>
        </w:rPr>
        <w:fldChar w:fldCharType="end"/>
      </w:r>
      <w:r w:rsidRPr="00E13652">
        <w:rPr>
          <w:rFonts w:ascii="Arial" w:hAnsi="Arial" w:cs="Arial"/>
          <w:b/>
          <w:color w:val="auto"/>
          <w:sz w:val="16"/>
          <w:szCs w:val="16"/>
          <w:lang w:val="x-none" w:eastAsia="x-none"/>
        </w:rPr>
        <w:t xml:space="preserve">. Благоустройство жилищного фонда, оборудованная </w:t>
      </w:r>
    </w:p>
    <w:p w:rsidR="00E13652" w:rsidRPr="00E13652" w:rsidRDefault="00E13652" w:rsidP="00DB2118">
      <w:pPr>
        <w:keepNext/>
        <w:ind w:firstLine="284"/>
        <w:outlineLvl w:val="2"/>
        <w:rPr>
          <w:rFonts w:ascii="Arial" w:hAnsi="Arial" w:cs="Arial"/>
          <w:b/>
          <w:color w:val="auto"/>
          <w:sz w:val="16"/>
          <w:szCs w:val="16"/>
          <w:lang w:val="x-none" w:eastAsia="x-none"/>
        </w:rPr>
      </w:pPr>
      <w:r w:rsidRPr="00E13652">
        <w:rPr>
          <w:rFonts w:ascii="Arial" w:hAnsi="Arial" w:cs="Arial"/>
          <w:b/>
          <w:color w:val="auto"/>
          <w:sz w:val="16"/>
          <w:szCs w:val="16"/>
          <w:lang w:val="x-none" w:eastAsia="x-none"/>
        </w:rPr>
        <w:t>площадь, м</w:t>
      </w:r>
      <w:r w:rsidRPr="00E13652">
        <w:rPr>
          <w:rFonts w:ascii="Arial" w:hAnsi="Arial" w:cs="Arial"/>
          <w:b/>
          <w:color w:val="auto"/>
          <w:sz w:val="16"/>
          <w:szCs w:val="16"/>
          <w:vertAlign w:val="superscript"/>
          <w:lang w:val="x-none" w:eastAsia="x-none"/>
        </w:rPr>
        <w:t>2</w:t>
      </w:r>
    </w:p>
    <w:p w:rsidR="00DB2118" w:rsidRDefault="00E13652" w:rsidP="00DB2118">
      <w:pPr>
        <w:widowControl w:val="0"/>
        <w:ind w:firstLine="284"/>
        <w:jc w:val="both"/>
        <w:rPr>
          <w:rFonts w:ascii="Arial" w:hAnsi="Arial" w:cs="Arial"/>
          <w:color w:val="auto"/>
          <w:sz w:val="16"/>
          <w:szCs w:val="16"/>
        </w:rPr>
      </w:pPr>
      <w:r w:rsidRPr="00E13652">
        <w:rPr>
          <w:rFonts w:ascii="Arial" w:hAnsi="Arial" w:cs="Arial"/>
          <w:color w:val="auto"/>
          <w:sz w:val="16"/>
          <w:szCs w:val="16"/>
        </w:rPr>
        <w:t>Материал стен преимущественно каменный и кирпичный – 60%, используется также ракушечник.</w:t>
      </w:r>
    </w:p>
    <w:tbl>
      <w:tblPr>
        <w:tblpPr w:leftFromText="181" w:rightFromText="181" w:bottomFromText="200" w:vertAnchor="text" w:horzAnchor="margin" w:tblpY="70"/>
        <w:tblOverlap w:val="neve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50"/>
        <w:gridCol w:w="708"/>
        <w:gridCol w:w="851"/>
        <w:gridCol w:w="982"/>
        <w:gridCol w:w="485"/>
        <w:gridCol w:w="603"/>
      </w:tblGrid>
      <w:tr w:rsidR="00187B62" w:rsidRPr="00E13652" w:rsidTr="00187B62">
        <w:trPr>
          <w:trHeight w:val="1120"/>
        </w:trPr>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ind w:right="-108"/>
              <w:jc w:val="center"/>
              <w:rPr>
                <w:rFonts w:ascii="Arial" w:hAnsi="Arial" w:cs="Arial"/>
                <w:sz w:val="16"/>
                <w:szCs w:val="16"/>
              </w:rPr>
            </w:pPr>
            <w:r w:rsidRPr="00E13652">
              <w:rPr>
                <w:rFonts w:ascii="Arial" w:hAnsi="Arial" w:cs="Arial"/>
                <w:sz w:val="16"/>
                <w:szCs w:val="16"/>
              </w:rPr>
              <w:t>Общая площадь жилищного фонда тыс. кв. м.</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62" w:rsidRPr="00E13652" w:rsidRDefault="00187B62" w:rsidP="00187B62">
            <w:pPr>
              <w:spacing w:line="216" w:lineRule="auto"/>
              <w:ind w:left="-86" w:right="-44"/>
              <w:jc w:val="center"/>
              <w:rPr>
                <w:rFonts w:ascii="Arial" w:hAnsi="Arial" w:cs="Arial"/>
                <w:sz w:val="16"/>
                <w:szCs w:val="16"/>
              </w:rPr>
            </w:pPr>
            <w:r w:rsidRPr="00E13652">
              <w:rPr>
                <w:rFonts w:ascii="Arial" w:hAnsi="Arial" w:cs="Arial"/>
                <w:sz w:val="16"/>
                <w:szCs w:val="16"/>
              </w:rPr>
              <w:t>водо-проводом</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ind w:left="-110" w:right="-105"/>
              <w:jc w:val="center"/>
              <w:rPr>
                <w:rFonts w:ascii="Arial" w:hAnsi="Arial" w:cs="Arial"/>
                <w:sz w:val="16"/>
                <w:szCs w:val="16"/>
              </w:rPr>
            </w:pPr>
            <w:proofErr w:type="spellStart"/>
            <w:r w:rsidRPr="00E13652">
              <w:rPr>
                <w:rFonts w:ascii="Arial" w:hAnsi="Arial" w:cs="Arial"/>
                <w:sz w:val="16"/>
                <w:szCs w:val="16"/>
              </w:rPr>
              <w:t>канализа-цией</w:t>
            </w:r>
            <w:proofErr w:type="spellEnd"/>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ind w:left="-111" w:right="-105"/>
              <w:jc w:val="center"/>
              <w:rPr>
                <w:rFonts w:ascii="Arial" w:hAnsi="Arial" w:cs="Arial"/>
                <w:sz w:val="16"/>
                <w:szCs w:val="16"/>
              </w:rPr>
            </w:pPr>
            <w:r w:rsidRPr="00E13652">
              <w:rPr>
                <w:rFonts w:ascii="Arial" w:hAnsi="Arial" w:cs="Arial"/>
                <w:sz w:val="16"/>
                <w:szCs w:val="16"/>
              </w:rPr>
              <w:t>централь-</w:t>
            </w:r>
            <w:proofErr w:type="spellStart"/>
            <w:r w:rsidRPr="00E13652">
              <w:rPr>
                <w:rFonts w:ascii="Arial" w:hAnsi="Arial" w:cs="Arial"/>
                <w:sz w:val="16"/>
                <w:szCs w:val="16"/>
              </w:rPr>
              <w:t>ным</w:t>
            </w:r>
            <w:proofErr w:type="spellEnd"/>
            <w:r w:rsidRPr="00E13652">
              <w:rPr>
                <w:rFonts w:ascii="Arial" w:hAnsi="Arial" w:cs="Arial"/>
                <w:sz w:val="16"/>
                <w:szCs w:val="16"/>
              </w:rPr>
              <w:t xml:space="preserve"> отоплением</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jc w:val="center"/>
              <w:rPr>
                <w:rFonts w:ascii="Arial" w:hAnsi="Arial" w:cs="Arial"/>
                <w:sz w:val="16"/>
                <w:szCs w:val="16"/>
              </w:rPr>
            </w:pPr>
            <w:r w:rsidRPr="00E13652">
              <w:rPr>
                <w:rFonts w:ascii="Arial" w:hAnsi="Arial" w:cs="Arial"/>
                <w:sz w:val="16"/>
                <w:szCs w:val="16"/>
              </w:rPr>
              <w:t xml:space="preserve">горячим </w:t>
            </w:r>
            <w:proofErr w:type="spellStart"/>
            <w:r w:rsidRPr="00E13652">
              <w:rPr>
                <w:rFonts w:ascii="Arial" w:hAnsi="Arial" w:cs="Arial"/>
                <w:sz w:val="16"/>
                <w:szCs w:val="16"/>
              </w:rPr>
              <w:t>водоснаб-жением</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ind w:left="-108" w:right="-109"/>
              <w:jc w:val="center"/>
              <w:rPr>
                <w:rFonts w:ascii="Arial" w:hAnsi="Arial" w:cs="Arial"/>
                <w:sz w:val="16"/>
                <w:szCs w:val="16"/>
              </w:rPr>
            </w:pPr>
            <w:r w:rsidRPr="00E13652">
              <w:rPr>
                <w:rFonts w:ascii="Arial" w:hAnsi="Arial" w:cs="Arial"/>
                <w:sz w:val="16"/>
                <w:szCs w:val="16"/>
              </w:rPr>
              <w:t>газом</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B62" w:rsidRPr="00E13652" w:rsidRDefault="00187B62" w:rsidP="00187B62">
            <w:pPr>
              <w:spacing w:line="216" w:lineRule="auto"/>
              <w:ind w:left="-108" w:right="-182"/>
              <w:jc w:val="both"/>
              <w:rPr>
                <w:rFonts w:ascii="Arial" w:hAnsi="Arial" w:cs="Arial"/>
                <w:sz w:val="16"/>
                <w:szCs w:val="16"/>
              </w:rPr>
            </w:pPr>
            <w:r w:rsidRPr="00E13652">
              <w:rPr>
                <w:rFonts w:ascii="Arial" w:hAnsi="Arial" w:cs="Arial"/>
                <w:sz w:val="16"/>
                <w:szCs w:val="16"/>
              </w:rPr>
              <w:t xml:space="preserve">ваннами </w:t>
            </w:r>
            <w:r w:rsidRPr="00E13652">
              <w:rPr>
                <w:rFonts w:ascii="Arial" w:hAnsi="Arial" w:cs="Arial"/>
                <w:sz w:val="16"/>
                <w:szCs w:val="16"/>
              </w:rPr>
              <w:br/>
              <w:t>(душем)</w:t>
            </w:r>
          </w:p>
        </w:tc>
      </w:tr>
      <w:tr w:rsidR="00187B62" w:rsidRPr="00E13652" w:rsidTr="00187B62">
        <w:trPr>
          <w:trHeight w:val="413"/>
        </w:trPr>
        <w:tc>
          <w:tcPr>
            <w:tcW w:w="8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7B62" w:rsidRPr="00E13652" w:rsidRDefault="00187B62" w:rsidP="00187B62">
            <w:pPr>
              <w:keepLines/>
              <w:spacing w:line="216" w:lineRule="auto"/>
              <w:ind w:right="-130"/>
              <w:jc w:val="center"/>
              <w:rPr>
                <w:rFonts w:ascii="Arial" w:eastAsia="Calibri" w:hAnsi="Arial" w:cs="Arial"/>
                <w:sz w:val="16"/>
                <w:szCs w:val="16"/>
              </w:rPr>
            </w:pPr>
            <w:r w:rsidRPr="00E13652">
              <w:rPr>
                <w:rFonts w:ascii="Arial" w:eastAsia="Calibri" w:hAnsi="Arial" w:cs="Arial"/>
                <w:sz w:val="16"/>
                <w:szCs w:val="16"/>
              </w:rPr>
              <w:t>78,79</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62" w:rsidRPr="00E13652" w:rsidRDefault="00187B62" w:rsidP="00187B62">
            <w:pPr>
              <w:keepLines/>
              <w:spacing w:line="216" w:lineRule="auto"/>
              <w:jc w:val="center"/>
              <w:rPr>
                <w:rFonts w:ascii="Arial" w:eastAsia="Calibri" w:hAnsi="Arial" w:cs="Arial"/>
                <w:sz w:val="16"/>
                <w:szCs w:val="16"/>
              </w:rPr>
            </w:pPr>
            <w:r w:rsidRPr="00E13652">
              <w:rPr>
                <w:rFonts w:ascii="Arial" w:eastAsia="Calibri" w:hAnsi="Arial" w:cs="Arial"/>
                <w:sz w:val="16"/>
                <w:szCs w:val="16"/>
              </w:rPr>
              <w:t>77,88</w:t>
            </w:r>
          </w:p>
        </w:tc>
        <w:tc>
          <w:tcPr>
            <w:tcW w:w="651" w:type="pct"/>
            <w:tcBorders>
              <w:top w:val="single" w:sz="4" w:space="0" w:color="auto"/>
              <w:left w:val="single" w:sz="4" w:space="0" w:color="auto"/>
              <w:bottom w:val="single" w:sz="4" w:space="0" w:color="auto"/>
              <w:right w:val="single" w:sz="4" w:space="0" w:color="auto"/>
            </w:tcBorders>
            <w:shd w:val="clear" w:color="auto" w:fill="auto"/>
            <w:vAlign w:val="bottom"/>
          </w:tcPr>
          <w:p w:rsidR="00187B62" w:rsidRPr="00E13652" w:rsidRDefault="00187B62" w:rsidP="00187B62">
            <w:pPr>
              <w:keepLines/>
              <w:spacing w:line="216" w:lineRule="auto"/>
              <w:ind w:left="-110" w:right="-105"/>
              <w:jc w:val="center"/>
              <w:rPr>
                <w:rFonts w:ascii="Arial" w:eastAsia="Calibri" w:hAnsi="Arial" w:cs="Arial"/>
                <w:sz w:val="16"/>
                <w:szCs w:val="16"/>
              </w:rPr>
            </w:pPr>
            <w:r w:rsidRPr="00E13652">
              <w:rPr>
                <w:rFonts w:ascii="Arial" w:eastAsia="Calibri" w:hAnsi="Arial" w:cs="Arial"/>
                <w:sz w:val="16"/>
                <w:szCs w:val="16"/>
              </w:rPr>
              <w:t>отсутствует</w:t>
            </w:r>
          </w:p>
        </w:tc>
        <w:tc>
          <w:tcPr>
            <w:tcW w:w="782" w:type="pct"/>
            <w:tcBorders>
              <w:top w:val="single" w:sz="4" w:space="0" w:color="auto"/>
              <w:left w:val="single" w:sz="4" w:space="0" w:color="auto"/>
              <w:bottom w:val="single" w:sz="4" w:space="0" w:color="auto"/>
              <w:right w:val="single" w:sz="4" w:space="0" w:color="auto"/>
            </w:tcBorders>
            <w:shd w:val="clear" w:color="auto" w:fill="auto"/>
            <w:vAlign w:val="bottom"/>
          </w:tcPr>
          <w:p w:rsidR="00187B62" w:rsidRPr="00E13652" w:rsidRDefault="00187B62" w:rsidP="00187B62">
            <w:pPr>
              <w:keepLines/>
              <w:spacing w:line="216" w:lineRule="auto"/>
              <w:ind w:left="-111" w:right="-105"/>
              <w:jc w:val="center"/>
              <w:rPr>
                <w:rFonts w:ascii="Arial" w:eastAsia="Calibri" w:hAnsi="Arial" w:cs="Arial"/>
                <w:sz w:val="16"/>
                <w:szCs w:val="16"/>
              </w:rPr>
            </w:pPr>
            <w:r w:rsidRPr="00E13652">
              <w:rPr>
                <w:rFonts w:ascii="Arial" w:eastAsia="Calibri" w:hAnsi="Arial" w:cs="Arial"/>
                <w:sz w:val="16"/>
                <w:szCs w:val="16"/>
              </w:rPr>
              <w:t>отсутствует</w:t>
            </w:r>
          </w:p>
        </w:tc>
        <w:tc>
          <w:tcPr>
            <w:tcW w:w="90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7B62" w:rsidRPr="00E13652" w:rsidRDefault="00187B62" w:rsidP="00187B62">
            <w:pPr>
              <w:keepLines/>
              <w:spacing w:line="216" w:lineRule="auto"/>
              <w:jc w:val="center"/>
              <w:rPr>
                <w:rFonts w:ascii="Arial" w:eastAsia="Calibri" w:hAnsi="Arial" w:cs="Arial"/>
                <w:sz w:val="16"/>
                <w:szCs w:val="16"/>
              </w:rPr>
            </w:pPr>
            <w:r w:rsidRPr="00E13652">
              <w:rPr>
                <w:rFonts w:ascii="Arial" w:eastAsia="Calibri" w:hAnsi="Arial" w:cs="Arial"/>
                <w:sz w:val="16"/>
                <w:szCs w:val="16"/>
              </w:rPr>
              <w:t>77,88</w:t>
            </w:r>
          </w:p>
        </w:tc>
        <w:tc>
          <w:tcPr>
            <w:tcW w:w="4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7B62" w:rsidRPr="00E13652" w:rsidRDefault="00187B62" w:rsidP="00187B62">
            <w:pPr>
              <w:keepLines/>
              <w:spacing w:line="216" w:lineRule="auto"/>
              <w:jc w:val="center"/>
              <w:rPr>
                <w:rFonts w:ascii="Arial" w:eastAsia="Calibri" w:hAnsi="Arial" w:cs="Arial"/>
                <w:sz w:val="16"/>
                <w:szCs w:val="16"/>
              </w:rPr>
            </w:pPr>
            <w:r w:rsidRPr="00E13652">
              <w:rPr>
                <w:rFonts w:ascii="Arial" w:eastAsia="Calibri" w:hAnsi="Arial" w:cs="Arial"/>
                <w:sz w:val="16"/>
                <w:szCs w:val="16"/>
              </w:rPr>
              <w:t>78,79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87B62" w:rsidRPr="00E13652" w:rsidRDefault="00187B62" w:rsidP="00187B62">
            <w:pPr>
              <w:keepLines/>
              <w:spacing w:line="216" w:lineRule="auto"/>
              <w:jc w:val="center"/>
              <w:rPr>
                <w:rFonts w:ascii="Arial" w:eastAsia="Calibri" w:hAnsi="Arial" w:cs="Arial"/>
                <w:sz w:val="16"/>
                <w:szCs w:val="16"/>
              </w:rPr>
            </w:pPr>
            <w:r w:rsidRPr="00E13652">
              <w:rPr>
                <w:rFonts w:ascii="Arial" w:eastAsia="Calibri" w:hAnsi="Arial" w:cs="Arial"/>
                <w:sz w:val="16"/>
                <w:szCs w:val="16"/>
              </w:rPr>
              <w:t>77,88</w:t>
            </w:r>
          </w:p>
        </w:tc>
      </w:tr>
    </w:tbl>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color w:val="auto"/>
          <w:sz w:val="16"/>
          <w:szCs w:val="16"/>
        </w:rPr>
      </w:pPr>
    </w:p>
    <w:p w:rsidR="00187B62" w:rsidRDefault="00187B62" w:rsidP="00DB2118">
      <w:pPr>
        <w:widowControl w:val="0"/>
        <w:ind w:firstLine="284"/>
        <w:jc w:val="both"/>
        <w:rPr>
          <w:rFonts w:ascii="Arial" w:hAnsi="Arial" w:cs="Arial"/>
          <w:sz w:val="16"/>
          <w:szCs w:val="16"/>
        </w:rPr>
      </w:pPr>
    </w:p>
    <w:p w:rsidR="00E13652" w:rsidRPr="00DB2118" w:rsidRDefault="00E13652" w:rsidP="00DB2118">
      <w:pPr>
        <w:keepNext/>
        <w:ind w:left="1417" w:hanging="1559"/>
        <w:outlineLvl w:val="2"/>
        <w:rPr>
          <w:rFonts w:ascii="Arial" w:hAnsi="Arial" w:cs="Arial"/>
          <w:b/>
          <w:color w:val="auto"/>
          <w:sz w:val="16"/>
          <w:szCs w:val="16"/>
          <w:lang w:eastAsia="x-none"/>
        </w:rPr>
      </w:pPr>
      <w:r w:rsidRPr="00E13652">
        <w:rPr>
          <w:rFonts w:ascii="Arial" w:hAnsi="Arial" w:cs="Arial"/>
          <w:b/>
          <w:color w:val="auto"/>
          <w:sz w:val="16"/>
          <w:szCs w:val="16"/>
          <w:lang w:val="x-none" w:eastAsia="x-none"/>
        </w:rPr>
        <w:lastRenderedPageBreak/>
        <w:t xml:space="preserve">Таблица </w:t>
      </w:r>
      <w:r w:rsidRPr="00E13652">
        <w:rPr>
          <w:rFonts w:ascii="Arial" w:hAnsi="Arial" w:cs="Arial"/>
          <w:b/>
          <w:color w:val="auto"/>
          <w:sz w:val="16"/>
          <w:szCs w:val="16"/>
          <w:lang w:val="x-none" w:eastAsia="x-none"/>
        </w:rPr>
        <w:fldChar w:fldCharType="begin"/>
      </w:r>
      <w:r w:rsidRPr="00E13652">
        <w:rPr>
          <w:rFonts w:ascii="Arial" w:hAnsi="Arial" w:cs="Arial"/>
          <w:b/>
          <w:color w:val="auto"/>
          <w:sz w:val="16"/>
          <w:szCs w:val="16"/>
          <w:lang w:val="x-none" w:eastAsia="x-none"/>
        </w:rPr>
        <w:instrText xml:space="preserve"> SEQ Таблица \* ARABIC </w:instrText>
      </w:r>
      <w:r w:rsidRPr="00E13652">
        <w:rPr>
          <w:rFonts w:ascii="Arial" w:hAnsi="Arial" w:cs="Arial"/>
          <w:b/>
          <w:color w:val="auto"/>
          <w:sz w:val="16"/>
          <w:szCs w:val="16"/>
          <w:lang w:val="x-none" w:eastAsia="x-none"/>
        </w:rPr>
        <w:fldChar w:fldCharType="separate"/>
      </w:r>
      <w:r w:rsidR="00551B50">
        <w:rPr>
          <w:rFonts w:ascii="Arial" w:hAnsi="Arial" w:cs="Arial"/>
          <w:b/>
          <w:noProof/>
          <w:color w:val="auto"/>
          <w:sz w:val="16"/>
          <w:szCs w:val="16"/>
          <w:lang w:val="x-none" w:eastAsia="x-none"/>
        </w:rPr>
        <w:t>33</w:t>
      </w:r>
      <w:r w:rsidRPr="00E13652">
        <w:rPr>
          <w:rFonts w:ascii="Arial" w:hAnsi="Arial" w:cs="Arial"/>
          <w:b/>
          <w:color w:val="auto"/>
          <w:sz w:val="16"/>
          <w:szCs w:val="16"/>
          <w:lang w:val="x-none" w:eastAsia="x-none"/>
        </w:rPr>
        <w:fldChar w:fldCharType="end"/>
      </w:r>
      <w:r w:rsidRPr="00E13652">
        <w:rPr>
          <w:rFonts w:ascii="Arial" w:hAnsi="Arial" w:cs="Arial"/>
          <w:b/>
          <w:color w:val="auto"/>
          <w:sz w:val="16"/>
          <w:szCs w:val="16"/>
          <w:lang w:val="x-none" w:eastAsia="x-none"/>
        </w:rPr>
        <w:t>. Ос</w:t>
      </w:r>
      <w:r w:rsidR="00DB2118">
        <w:rPr>
          <w:rFonts w:ascii="Arial" w:hAnsi="Arial" w:cs="Arial"/>
          <w:b/>
          <w:color w:val="auto"/>
          <w:sz w:val="16"/>
          <w:szCs w:val="16"/>
          <w:lang w:val="x-none" w:eastAsia="x-none"/>
        </w:rPr>
        <w:t xml:space="preserve">новные показатели жилого фонда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998"/>
        <w:gridCol w:w="819"/>
        <w:gridCol w:w="1231"/>
        <w:gridCol w:w="898"/>
      </w:tblGrid>
      <w:tr w:rsidR="00E13652" w:rsidRPr="00E13652" w:rsidTr="00365BC9">
        <w:tc>
          <w:tcPr>
            <w:tcW w:w="2247" w:type="dxa"/>
            <w:shd w:val="clear" w:color="auto" w:fill="FFFFFF"/>
          </w:tcPr>
          <w:p w:rsidR="00E13652" w:rsidRPr="00E13652" w:rsidRDefault="00E13652" w:rsidP="00E13652">
            <w:pPr>
              <w:jc w:val="both"/>
              <w:rPr>
                <w:rFonts w:ascii="Arial" w:hAnsi="Arial" w:cs="Arial"/>
                <w:sz w:val="16"/>
                <w:szCs w:val="16"/>
              </w:rPr>
            </w:pPr>
            <w:r w:rsidRPr="00E13652">
              <w:rPr>
                <w:rFonts w:ascii="Arial" w:hAnsi="Arial" w:cs="Arial"/>
                <w:sz w:val="16"/>
                <w:szCs w:val="16"/>
              </w:rPr>
              <w:t>Характеристики домов по группам соответствующих условий</w:t>
            </w:r>
          </w:p>
        </w:tc>
        <w:tc>
          <w:tcPr>
            <w:tcW w:w="1794" w:type="dxa"/>
            <w:shd w:val="clear" w:color="auto" w:fill="FFFFFF"/>
          </w:tcPr>
          <w:p w:rsidR="00E13652" w:rsidRPr="00E13652" w:rsidRDefault="00E13652" w:rsidP="00E13652">
            <w:pPr>
              <w:jc w:val="both"/>
              <w:rPr>
                <w:rFonts w:ascii="Arial" w:hAnsi="Arial" w:cs="Arial"/>
                <w:sz w:val="16"/>
                <w:szCs w:val="16"/>
              </w:rPr>
            </w:pPr>
            <w:r w:rsidRPr="00E13652">
              <w:rPr>
                <w:rFonts w:ascii="Arial" w:hAnsi="Arial" w:cs="Arial"/>
                <w:sz w:val="16"/>
                <w:szCs w:val="16"/>
              </w:rPr>
              <w:t>Количество домов, шт.</w:t>
            </w:r>
          </w:p>
        </w:tc>
        <w:tc>
          <w:tcPr>
            <w:tcW w:w="1649" w:type="dxa"/>
            <w:shd w:val="clear" w:color="auto" w:fill="FFFFFF"/>
          </w:tcPr>
          <w:p w:rsidR="00E13652" w:rsidRPr="00E13652" w:rsidRDefault="00E13652" w:rsidP="00E13652">
            <w:pPr>
              <w:jc w:val="both"/>
              <w:rPr>
                <w:rFonts w:ascii="Arial" w:hAnsi="Arial" w:cs="Arial"/>
                <w:sz w:val="16"/>
                <w:szCs w:val="16"/>
                <w:vertAlign w:val="superscript"/>
              </w:rPr>
            </w:pPr>
            <w:r w:rsidRPr="00E13652">
              <w:rPr>
                <w:rFonts w:ascii="Arial" w:hAnsi="Arial" w:cs="Arial"/>
                <w:sz w:val="16"/>
                <w:szCs w:val="16"/>
              </w:rPr>
              <w:t>Общая площадь жилого фонда м</w:t>
            </w:r>
            <w:r w:rsidRPr="00E13652">
              <w:rPr>
                <w:rFonts w:ascii="Arial" w:hAnsi="Arial" w:cs="Arial"/>
                <w:sz w:val="16"/>
                <w:szCs w:val="16"/>
                <w:vertAlign w:val="superscript"/>
              </w:rPr>
              <w:t>2</w:t>
            </w:r>
          </w:p>
        </w:tc>
        <w:tc>
          <w:tcPr>
            <w:tcW w:w="2050" w:type="dxa"/>
            <w:shd w:val="clear" w:color="auto" w:fill="FFFFFF"/>
          </w:tcPr>
          <w:p w:rsidR="00E13652" w:rsidRPr="00E13652" w:rsidRDefault="00E13652" w:rsidP="00E13652">
            <w:pPr>
              <w:jc w:val="both"/>
              <w:rPr>
                <w:rFonts w:ascii="Arial" w:hAnsi="Arial" w:cs="Arial"/>
                <w:sz w:val="16"/>
                <w:szCs w:val="16"/>
              </w:rPr>
            </w:pPr>
            <w:r w:rsidRPr="00E13652">
              <w:rPr>
                <w:rFonts w:ascii="Arial" w:hAnsi="Arial" w:cs="Arial"/>
                <w:sz w:val="16"/>
                <w:szCs w:val="16"/>
              </w:rPr>
              <w:t>Численность проживающего населения, чел.</w:t>
            </w:r>
          </w:p>
        </w:tc>
        <w:tc>
          <w:tcPr>
            <w:tcW w:w="1722" w:type="dxa"/>
            <w:shd w:val="clear" w:color="auto" w:fill="FFFFFF"/>
          </w:tcPr>
          <w:p w:rsidR="00E13652" w:rsidRPr="00E13652" w:rsidRDefault="00E13652" w:rsidP="00E13652">
            <w:pPr>
              <w:jc w:val="both"/>
              <w:rPr>
                <w:rFonts w:ascii="Arial" w:hAnsi="Arial" w:cs="Arial"/>
                <w:sz w:val="16"/>
                <w:szCs w:val="16"/>
              </w:rPr>
            </w:pPr>
            <w:r w:rsidRPr="00E13652">
              <w:rPr>
                <w:rFonts w:ascii="Arial" w:hAnsi="Arial" w:cs="Arial"/>
                <w:sz w:val="16"/>
                <w:szCs w:val="16"/>
              </w:rPr>
              <w:t>Удельный вес домов данной группы в общ. жил. фонде %</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Индивидуальный жилой фонд</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Всего</w:t>
            </w:r>
          </w:p>
        </w:tc>
        <w:tc>
          <w:tcPr>
            <w:tcW w:w="1794"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1099</w:t>
            </w:r>
          </w:p>
        </w:tc>
        <w:tc>
          <w:tcPr>
            <w:tcW w:w="1649"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78309</w:t>
            </w:r>
          </w:p>
        </w:tc>
        <w:tc>
          <w:tcPr>
            <w:tcW w:w="2050"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3308</w:t>
            </w:r>
          </w:p>
        </w:tc>
        <w:tc>
          <w:tcPr>
            <w:tcW w:w="1722"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99,9</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Этажность</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1-этажные</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2-этажные</w:t>
            </w:r>
          </w:p>
        </w:tc>
        <w:tc>
          <w:tcPr>
            <w:tcW w:w="1794"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w:t>
            </w:r>
          </w:p>
        </w:tc>
        <w:tc>
          <w:tcPr>
            <w:tcW w:w="1649"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484,8</w:t>
            </w:r>
          </w:p>
        </w:tc>
        <w:tc>
          <w:tcPr>
            <w:tcW w:w="2050"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20</w:t>
            </w:r>
          </w:p>
        </w:tc>
        <w:tc>
          <w:tcPr>
            <w:tcW w:w="1722"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0,09</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Материал стен:</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Кирпичные</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деревянные</w:t>
            </w:r>
          </w:p>
        </w:tc>
        <w:tc>
          <w:tcPr>
            <w:tcW w:w="1794" w:type="dxa"/>
          </w:tcPr>
          <w:p w:rsidR="00E13652" w:rsidRPr="00E13652" w:rsidRDefault="00E13652" w:rsidP="00E13652">
            <w:pPr>
              <w:keepLines/>
              <w:jc w:val="center"/>
              <w:rPr>
                <w:rFonts w:ascii="Arial" w:eastAsia="Calibri" w:hAnsi="Arial" w:cs="Arial"/>
                <w:sz w:val="16"/>
                <w:szCs w:val="16"/>
              </w:rPr>
            </w:pPr>
          </w:p>
        </w:tc>
        <w:tc>
          <w:tcPr>
            <w:tcW w:w="1649" w:type="dxa"/>
          </w:tcPr>
          <w:p w:rsidR="00E13652" w:rsidRPr="00E13652" w:rsidRDefault="00E13652" w:rsidP="00E13652">
            <w:pPr>
              <w:keepLines/>
              <w:jc w:val="center"/>
              <w:rPr>
                <w:rFonts w:ascii="Arial" w:eastAsia="Calibri" w:hAnsi="Arial" w:cs="Arial"/>
                <w:sz w:val="16"/>
                <w:szCs w:val="16"/>
              </w:rPr>
            </w:pPr>
          </w:p>
        </w:tc>
        <w:tc>
          <w:tcPr>
            <w:tcW w:w="2050" w:type="dxa"/>
          </w:tcPr>
          <w:p w:rsidR="00E13652" w:rsidRPr="00E13652" w:rsidRDefault="00E13652" w:rsidP="00E13652">
            <w:pPr>
              <w:keepLines/>
              <w:jc w:val="center"/>
              <w:rPr>
                <w:rFonts w:ascii="Arial" w:eastAsia="Calibri" w:hAnsi="Arial" w:cs="Arial"/>
                <w:sz w:val="16"/>
                <w:szCs w:val="16"/>
              </w:rPr>
            </w:pPr>
          </w:p>
        </w:tc>
        <w:tc>
          <w:tcPr>
            <w:tcW w:w="1722" w:type="dxa"/>
          </w:tcPr>
          <w:p w:rsidR="00E13652" w:rsidRPr="00E13652" w:rsidRDefault="00E13652" w:rsidP="00E13652">
            <w:pPr>
              <w:keepLines/>
              <w:jc w:val="center"/>
              <w:rPr>
                <w:rFonts w:ascii="Arial" w:eastAsia="Calibri" w:hAnsi="Arial" w:cs="Arial"/>
                <w:sz w:val="16"/>
                <w:szCs w:val="16"/>
              </w:rPr>
            </w:pP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Процент износа:</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До 10%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От 10 до 30%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От 30 до 60%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Более 60%</w:t>
            </w:r>
          </w:p>
        </w:tc>
        <w:tc>
          <w:tcPr>
            <w:tcW w:w="1794"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88</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532</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480</w:t>
            </w:r>
          </w:p>
        </w:tc>
        <w:tc>
          <w:tcPr>
            <w:tcW w:w="1649"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6620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40570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31600</w:t>
            </w:r>
          </w:p>
        </w:tc>
        <w:tc>
          <w:tcPr>
            <w:tcW w:w="2050" w:type="dxa"/>
          </w:tcPr>
          <w:p w:rsidR="00E13652" w:rsidRPr="00E13652" w:rsidRDefault="00E13652" w:rsidP="00E13652">
            <w:pPr>
              <w:keepLines/>
              <w:jc w:val="center"/>
              <w:rPr>
                <w:rFonts w:ascii="Arial" w:eastAsia="Calibri" w:hAnsi="Arial" w:cs="Arial"/>
                <w:sz w:val="16"/>
                <w:szCs w:val="16"/>
              </w:rPr>
            </w:pPr>
          </w:p>
        </w:tc>
        <w:tc>
          <w:tcPr>
            <w:tcW w:w="1722"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8</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48,4</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43,6</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Многоквартирный жилой фонд</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Всего</w:t>
            </w:r>
          </w:p>
        </w:tc>
        <w:tc>
          <w:tcPr>
            <w:tcW w:w="1794"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103</w:t>
            </w:r>
          </w:p>
        </w:tc>
        <w:tc>
          <w:tcPr>
            <w:tcW w:w="1649"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7745,6</w:t>
            </w:r>
          </w:p>
        </w:tc>
        <w:tc>
          <w:tcPr>
            <w:tcW w:w="2050"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400</w:t>
            </w:r>
          </w:p>
        </w:tc>
        <w:tc>
          <w:tcPr>
            <w:tcW w:w="1722"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9,4</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Материал стен:</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Камень</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Деревянные</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панельные</w:t>
            </w:r>
          </w:p>
        </w:tc>
        <w:tc>
          <w:tcPr>
            <w:tcW w:w="1794"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103</w:t>
            </w:r>
          </w:p>
        </w:tc>
        <w:tc>
          <w:tcPr>
            <w:tcW w:w="1649"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7745,6</w:t>
            </w:r>
          </w:p>
        </w:tc>
        <w:tc>
          <w:tcPr>
            <w:tcW w:w="2050"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400</w:t>
            </w:r>
          </w:p>
        </w:tc>
        <w:tc>
          <w:tcPr>
            <w:tcW w:w="1722"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9,4</w:t>
            </w:r>
          </w:p>
        </w:tc>
      </w:tr>
      <w:tr w:rsidR="00E13652" w:rsidRPr="00E13652" w:rsidTr="00365BC9">
        <w:tc>
          <w:tcPr>
            <w:tcW w:w="9462" w:type="dxa"/>
            <w:gridSpan w:val="5"/>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Процент износа:</w:t>
            </w:r>
          </w:p>
        </w:tc>
      </w:tr>
      <w:tr w:rsidR="00E13652" w:rsidRPr="00E13652" w:rsidTr="00365BC9">
        <w:tc>
          <w:tcPr>
            <w:tcW w:w="2247" w:type="dxa"/>
          </w:tcPr>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До 10%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От 10 до 30%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От 30 до 60%</w:t>
            </w: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Более 60%</w:t>
            </w:r>
          </w:p>
        </w:tc>
        <w:tc>
          <w:tcPr>
            <w:tcW w:w="1794"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103</w:t>
            </w:r>
          </w:p>
        </w:tc>
        <w:tc>
          <w:tcPr>
            <w:tcW w:w="1649"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7745,6</w:t>
            </w:r>
          </w:p>
        </w:tc>
        <w:tc>
          <w:tcPr>
            <w:tcW w:w="2050"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400</w:t>
            </w:r>
          </w:p>
        </w:tc>
        <w:tc>
          <w:tcPr>
            <w:tcW w:w="1722" w:type="dxa"/>
          </w:tcPr>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p>
          <w:p w:rsidR="00E13652" w:rsidRPr="00E13652" w:rsidRDefault="00E13652" w:rsidP="00E13652">
            <w:pPr>
              <w:keepLines/>
              <w:jc w:val="center"/>
              <w:rPr>
                <w:rFonts w:ascii="Arial" w:eastAsia="Calibri" w:hAnsi="Arial" w:cs="Arial"/>
                <w:sz w:val="16"/>
                <w:szCs w:val="16"/>
              </w:rPr>
            </w:pPr>
            <w:r w:rsidRPr="00E13652">
              <w:rPr>
                <w:rFonts w:ascii="Arial" w:eastAsia="Calibri" w:hAnsi="Arial" w:cs="Arial"/>
                <w:sz w:val="16"/>
                <w:szCs w:val="16"/>
              </w:rPr>
              <w:t>9,4</w:t>
            </w:r>
          </w:p>
        </w:tc>
      </w:tr>
    </w:tbl>
    <w:p w:rsidR="00E13652" w:rsidRPr="00E13652" w:rsidRDefault="00E13652" w:rsidP="00E13652">
      <w:pPr>
        <w:ind w:firstLine="709"/>
        <w:jc w:val="both"/>
        <w:rPr>
          <w:rFonts w:ascii="Arial" w:eastAsia="Calibri" w:hAnsi="Arial" w:cs="Arial"/>
          <w:b/>
          <w:color w:val="auto"/>
          <w:sz w:val="16"/>
          <w:szCs w:val="16"/>
        </w:rPr>
      </w:pPr>
    </w:p>
    <w:p w:rsidR="00E13652" w:rsidRPr="00E13652" w:rsidRDefault="00E13652" w:rsidP="00DB2118">
      <w:pPr>
        <w:widowControl w:val="0"/>
        <w:spacing w:after="240"/>
        <w:ind w:firstLine="284"/>
        <w:jc w:val="both"/>
        <w:rPr>
          <w:rFonts w:ascii="Arial" w:hAnsi="Arial" w:cs="Arial"/>
          <w:color w:val="auto"/>
          <w:sz w:val="16"/>
          <w:szCs w:val="16"/>
          <w:lang w:val="x-none"/>
        </w:rPr>
      </w:pPr>
      <w:r w:rsidRPr="00E13652">
        <w:rPr>
          <w:rFonts w:ascii="Arial" w:hAnsi="Arial" w:cs="Arial"/>
          <w:color w:val="auto"/>
          <w:sz w:val="16"/>
          <w:szCs w:val="16"/>
          <w:lang w:val="x-none"/>
        </w:rPr>
        <w:t>Большая часть жилого фонда имеет большой процент износа (от 30% и более). Основная причина значительного износа и старения состоит в том, что в течении длительного времени финансирование на реконструкцию, развитие, ремонт основных средств практически не осуществлялось.</w:t>
      </w:r>
    </w:p>
    <w:p w:rsidR="00576912" w:rsidRPr="00E13652" w:rsidRDefault="00576912" w:rsidP="00DB75AE">
      <w:pPr>
        <w:widowControl w:val="0"/>
        <w:jc w:val="both"/>
        <w:rPr>
          <w:rFonts w:ascii="Arial" w:hAnsi="Arial" w:cs="Arial"/>
          <w:sz w:val="16"/>
          <w:szCs w:val="16"/>
          <w:lang w:val="x-none"/>
        </w:rPr>
      </w:pPr>
    </w:p>
    <w:p w:rsidR="00576912" w:rsidRDefault="00576912" w:rsidP="00DB75AE">
      <w:pPr>
        <w:widowControl w:val="0"/>
        <w:jc w:val="both"/>
        <w:rPr>
          <w:rFonts w:ascii="Arial" w:hAnsi="Arial" w:cs="Arial"/>
          <w:sz w:val="16"/>
          <w:szCs w:val="16"/>
        </w:rPr>
      </w:pPr>
    </w:p>
    <w:p w:rsidR="00576912" w:rsidRDefault="00576912"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86565A" w:rsidRDefault="0086565A"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187B62" w:rsidRDefault="00187B62"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DB2118" w:rsidRDefault="00DB2118" w:rsidP="00DB75AE">
      <w:pPr>
        <w:widowControl w:val="0"/>
        <w:jc w:val="both"/>
        <w:rPr>
          <w:rFonts w:ascii="Arial" w:hAnsi="Arial" w:cs="Arial"/>
          <w:sz w:val="16"/>
          <w:szCs w:val="16"/>
        </w:rPr>
      </w:pPr>
    </w:p>
    <w:p w:rsidR="00E13652" w:rsidRPr="00E13652" w:rsidRDefault="00E13652" w:rsidP="00E13652">
      <w:pPr>
        <w:snapToGrid w:val="0"/>
        <w:jc w:val="center"/>
        <w:rPr>
          <w:rFonts w:ascii="Arial" w:hAnsi="Arial" w:cs="Arial"/>
          <w:b/>
          <w:color w:val="auto"/>
          <w:sz w:val="16"/>
          <w:szCs w:val="16"/>
        </w:rPr>
      </w:pPr>
      <w:r w:rsidRPr="00E13652">
        <w:rPr>
          <w:rFonts w:ascii="Arial" w:hAnsi="Arial" w:cs="Arial"/>
          <w:b/>
          <w:color w:val="auto"/>
          <w:sz w:val="16"/>
          <w:szCs w:val="16"/>
        </w:rPr>
        <w:lastRenderedPageBreak/>
        <w:t xml:space="preserve">ТОМ </w:t>
      </w:r>
      <w:r w:rsidRPr="00E13652">
        <w:rPr>
          <w:rFonts w:ascii="Arial" w:hAnsi="Arial" w:cs="Arial"/>
          <w:b/>
          <w:color w:val="auto"/>
          <w:sz w:val="16"/>
          <w:szCs w:val="16"/>
          <w:lang w:val="en-US"/>
        </w:rPr>
        <w:t>III</w:t>
      </w:r>
    </w:p>
    <w:p w:rsidR="00E13652" w:rsidRPr="00E13652" w:rsidRDefault="00E13652" w:rsidP="00E13652">
      <w:pPr>
        <w:jc w:val="center"/>
        <w:rPr>
          <w:rFonts w:ascii="Arial" w:hAnsi="Arial" w:cs="Arial"/>
          <w:b/>
          <w:color w:val="auto"/>
          <w:sz w:val="16"/>
          <w:szCs w:val="16"/>
        </w:rPr>
      </w:pPr>
      <w:r w:rsidRPr="00E13652">
        <w:rPr>
          <w:rFonts w:ascii="Arial" w:hAnsi="Arial" w:cs="Arial"/>
          <w:b/>
          <w:color w:val="auto"/>
          <w:sz w:val="16"/>
          <w:szCs w:val="16"/>
        </w:rPr>
        <w:t>Графическая часть</w:t>
      </w:r>
    </w:p>
    <w:p w:rsidR="00E13652" w:rsidRPr="00E13652" w:rsidRDefault="00E13652" w:rsidP="00E13652">
      <w:pPr>
        <w:jc w:val="center"/>
        <w:rPr>
          <w:rFonts w:ascii="Arial" w:hAnsi="Arial" w:cs="Arial"/>
          <w:color w:val="auto"/>
          <w:sz w:val="16"/>
          <w:szCs w:val="16"/>
        </w:rPr>
      </w:pPr>
    </w:p>
    <w:p w:rsidR="00E13652" w:rsidRPr="00E13652" w:rsidRDefault="00E13652" w:rsidP="00E13652">
      <w:pPr>
        <w:jc w:val="center"/>
        <w:rPr>
          <w:rFonts w:ascii="Arial" w:hAnsi="Arial" w:cs="Arial"/>
          <w:color w:val="auto"/>
          <w:sz w:val="16"/>
          <w:szCs w:val="16"/>
        </w:rPr>
      </w:pPr>
    </w:p>
    <w:p w:rsidR="0086565A" w:rsidRDefault="00E13652" w:rsidP="00DB75AE">
      <w:pPr>
        <w:widowControl w:val="0"/>
        <w:jc w:val="both"/>
        <w:rPr>
          <w:rFonts w:ascii="Arial" w:hAnsi="Arial" w:cs="Arial"/>
          <w:sz w:val="16"/>
          <w:szCs w:val="16"/>
        </w:rPr>
      </w:pPr>
      <w:r>
        <w:rPr>
          <w:noProof/>
          <w:sz w:val="28"/>
          <w:szCs w:val="28"/>
        </w:rPr>
        <w:drawing>
          <wp:inline distT="0" distB="0" distL="0" distR="0">
            <wp:extent cx="3330575" cy="5126718"/>
            <wp:effectExtent l="0" t="0" r="3175" b="0"/>
            <wp:docPr id="24" name="Рисунок 24" descr="C:\Users\Польский\Desktop\Для Слепичевой И.И\карты 27.01.15\МО_Инжен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Польский\Desktop\Для Слепичевой И.И\карты 27.01.15\МО_Инженерк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0575" cy="5126718"/>
                    </a:xfrm>
                    <a:prstGeom prst="rect">
                      <a:avLst/>
                    </a:prstGeom>
                    <a:noFill/>
                    <a:ln>
                      <a:noFill/>
                    </a:ln>
                  </pic:spPr>
                </pic:pic>
              </a:graphicData>
            </a:graphic>
          </wp:inline>
        </w:drawing>
      </w:r>
    </w:p>
    <w:p w:rsidR="0086565A" w:rsidRDefault="0086565A"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drawing>
          <wp:inline distT="0" distB="0" distL="0" distR="0">
            <wp:extent cx="3330575" cy="2195061"/>
            <wp:effectExtent l="0" t="0" r="3175" b="0"/>
            <wp:docPr id="25" name="Рисунок 25" descr="C:\Users\Польский\Desktop\Для Слепичевой И.И\карты 27.01.15\НП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Польский\Desktop\Для Слепичевой И.И\карты 27.01.15\НП_ЧС.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0575" cy="2195061"/>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lastRenderedPageBreak/>
        <w:drawing>
          <wp:inline distT="0" distB="0" distL="0" distR="0">
            <wp:extent cx="3330575" cy="2131515"/>
            <wp:effectExtent l="0" t="0" r="3175" b="2540"/>
            <wp:docPr id="28" name="Рисунок 28" descr="C:\Users\Польский\Desktop\Для Слепичевой И.И\карты 27.01.15\НП_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Польский\Desktop\Для Слепичевой И.И\карты 27.01.15\НП_Проект.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0575" cy="2131515"/>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drawing>
          <wp:inline distT="0" distB="0" distL="0" distR="0">
            <wp:extent cx="3330575" cy="2126825"/>
            <wp:effectExtent l="0" t="0" r="3175" b="6985"/>
            <wp:docPr id="29" name="Рисунок 29" descr="C:\Users\Польский\Desktop\Для Слепичевой И.И\карты 27.01.15\НП_ОПО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Польский\Desktop\Для Слепичевой И.И\карты 27.01.15\НП_ОПОРНЫЙ.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0575" cy="2126825"/>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drawing>
          <wp:inline distT="0" distB="0" distL="0" distR="0">
            <wp:extent cx="3330575" cy="2178460"/>
            <wp:effectExtent l="0" t="0" r="3175" b="0"/>
            <wp:docPr id="33" name="Рисунок 33" descr="C:\Users\Польский\Desktop\Для Слепичевой И.И\карты 27.01.15\НП_ИНЖЕН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Польский\Desktop\Для Слепичевой И.И\карты 27.01.15\НП_ИНЖЕНЕРНАЯ.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0575" cy="2178460"/>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lastRenderedPageBreak/>
        <w:drawing>
          <wp:inline distT="0" distB="0" distL="0" distR="0">
            <wp:extent cx="3330575" cy="5224093"/>
            <wp:effectExtent l="0" t="0" r="3175" b="0"/>
            <wp:docPr id="36" name="Рисунок 36" descr="C:\Users\Польский\Desktop\Для Слепичевой И.И\карты 27.01.15\МО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Польский\Desktop\Для Слепичевой И.И\карты 27.01.15\МО_ЧС.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0575" cy="5224093"/>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365BC9" w:rsidRDefault="00365BC9"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r>
        <w:rPr>
          <w:noProof/>
          <w:sz w:val="28"/>
          <w:szCs w:val="28"/>
        </w:rPr>
        <w:lastRenderedPageBreak/>
        <w:drawing>
          <wp:inline distT="0" distB="0" distL="0" distR="0">
            <wp:extent cx="3330575" cy="5249431"/>
            <wp:effectExtent l="0" t="0" r="3175" b="8890"/>
            <wp:docPr id="38" name="Рисунок 38" descr="C:\Users\Польский\Desktop\Для Слепичевой И.И\карты 27.01.15\МО_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Польский\Desktop\Для Слепичевой И.И\карты 27.01.15\МО_Проект.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0575" cy="5249431"/>
                    </a:xfrm>
                    <a:prstGeom prst="rect">
                      <a:avLst/>
                    </a:prstGeom>
                    <a:noFill/>
                    <a:ln>
                      <a:noFill/>
                    </a:ln>
                  </pic:spPr>
                </pic:pic>
              </a:graphicData>
            </a:graphic>
          </wp:inline>
        </w:drawing>
      </w: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3652" w:rsidRDefault="00E13652"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86565A" w:rsidRDefault="0086565A"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E11A5D" w:rsidRDefault="00E11A5D" w:rsidP="00DB75AE">
      <w:pPr>
        <w:widowControl w:val="0"/>
        <w:jc w:val="both"/>
        <w:rPr>
          <w:rFonts w:ascii="Arial" w:hAnsi="Arial" w:cs="Arial"/>
          <w:sz w:val="16"/>
          <w:szCs w:val="16"/>
        </w:rPr>
      </w:pPr>
    </w:p>
    <w:p w:rsidR="0086565A" w:rsidRDefault="0086565A" w:rsidP="00DB75AE">
      <w:pPr>
        <w:widowControl w:val="0"/>
        <w:jc w:val="both"/>
        <w:rPr>
          <w:rFonts w:ascii="Arial" w:hAnsi="Arial" w:cs="Arial"/>
          <w:sz w:val="16"/>
          <w:szCs w:val="16"/>
        </w:rPr>
        <w:sectPr w:rsidR="0086565A" w:rsidSect="00E13652">
          <w:type w:val="continuous"/>
          <w:pgSz w:w="11906" w:h="16838"/>
          <w:pgMar w:top="1134" w:right="566" w:bottom="1134" w:left="567" w:header="708" w:footer="708" w:gutter="0"/>
          <w:cols w:num="2" w:space="283"/>
          <w:docGrid w:linePitch="360"/>
        </w:sectPr>
      </w:pPr>
    </w:p>
    <w:p w:rsidR="00E11A5D" w:rsidRDefault="00E11A5D" w:rsidP="00DB75AE">
      <w:pPr>
        <w:widowControl w:val="0"/>
        <w:jc w:val="both"/>
        <w:rPr>
          <w:rFonts w:ascii="Arial" w:hAnsi="Arial" w:cs="Arial"/>
          <w:sz w:val="16"/>
          <w:szCs w:val="16"/>
        </w:rPr>
      </w:pPr>
    </w:p>
    <w:p w:rsidR="00E11A5D" w:rsidRDefault="00E11A5D" w:rsidP="005B19C2">
      <w:pPr>
        <w:widowControl w:val="0"/>
        <w:jc w:val="both"/>
        <w:rPr>
          <w:rFonts w:ascii="Arial" w:hAnsi="Arial" w:cs="Arial"/>
          <w:sz w:val="16"/>
          <w:szCs w:val="16"/>
        </w:rPr>
      </w:pPr>
    </w:p>
    <w:p w:rsidR="00E11A5D" w:rsidRDefault="00E11A5D" w:rsidP="005B19C2">
      <w:pPr>
        <w:widowControl w:val="0"/>
        <w:jc w:val="both"/>
        <w:rPr>
          <w:rFonts w:ascii="Arial" w:hAnsi="Arial" w:cs="Arial"/>
          <w:sz w:val="16"/>
          <w:szCs w:val="16"/>
        </w:rPr>
      </w:pPr>
    </w:p>
    <w:p w:rsidR="00E11A5D" w:rsidRDefault="00E11A5D" w:rsidP="005B19C2">
      <w:pPr>
        <w:widowControl w:val="0"/>
        <w:jc w:val="both"/>
        <w:rPr>
          <w:rFonts w:ascii="Arial" w:hAnsi="Arial" w:cs="Arial"/>
          <w:sz w:val="16"/>
          <w:szCs w:val="16"/>
        </w:rPr>
      </w:pPr>
    </w:p>
    <w:p w:rsidR="00E11A5D" w:rsidRDefault="00E11A5D"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pPr>
    </w:p>
    <w:p w:rsidR="005B19C2" w:rsidRDefault="005B19C2" w:rsidP="005B19C2">
      <w:pPr>
        <w:widowControl w:val="0"/>
        <w:jc w:val="both"/>
        <w:rPr>
          <w:rFonts w:ascii="Arial" w:hAnsi="Arial" w:cs="Arial"/>
          <w:sz w:val="16"/>
          <w:szCs w:val="16"/>
        </w:rPr>
        <w:sectPr w:rsidR="005B19C2" w:rsidSect="005B19C2">
          <w:type w:val="continuous"/>
          <w:pgSz w:w="11906" w:h="16838"/>
          <w:pgMar w:top="1134" w:right="566" w:bottom="1134" w:left="567" w:header="708" w:footer="708" w:gutter="0"/>
          <w:cols w:num="2" w:space="709"/>
          <w:docGrid w:linePitch="360"/>
        </w:sectPr>
      </w:pPr>
    </w:p>
    <w:p w:rsidR="005B19C2" w:rsidRDefault="005B19C2" w:rsidP="005B19C2">
      <w:pPr>
        <w:widowControl w:val="0"/>
        <w:jc w:val="both"/>
        <w:rPr>
          <w:rFonts w:ascii="Arial" w:hAnsi="Arial" w:cs="Arial"/>
          <w:sz w:val="16"/>
          <w:szCs w:val="16"/>
        </w:rPr>
      </w:pPr>
    </w:p>
    <w:p w:rsidR="00E47F50" w:rsidRDefault="00E47F50" w:rsidP="00144974">
      <w:pPr>
        <w:widowControl w:val="0"/>
        <w:jc w:val="both"/>
        <w:rPr>
          <w:rFonts w:ascii="Arial" w:hAnsi="Arial" w:cs="Arial"/>
          <w:sz w:val="16"/>
          <w:szCs w:val="16"/>
        </w:rPr>
      </w:pPr>
    </w:p>
    <w:p w:rsidR="00E47F50" w:rsidRDefault="00E47F50" w:rsidP="00144974">
      <w:pPr>
        <w:widowControl w:val="0"/>
        <w:jc w:val="both"/>
        <w:rPr>
          <w:rFonts w:ascii="Arial" w:hAnsi="Arial" w:cs="Arial"/>
          <w:sz w:val="16"/>
          <w:szCs w:val="16"/>
        </w:rPr>
      </w:pPr>
    </w:p>
    <w:p w:rsidR="00E47F50" w:rsidRDefault="00E47F50" w:rsidP="00144974">
      <w:pPr>
        <w:widowControl w:val="0"/>
        <w:jc w:val="both"/>
        <w:rPr>
          <w:rFonts w:ascii="Arial" w:hAnsi="Arial" w:cs="Arial"/>
          <w:sz w:val="16"/>
          <w:szCs w:val="16"/>
        </w:rPr>
      </w:pPr>
    </w:p>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lastRenderedPageBreak/>
        <w:t>СОВЕТ БЛАГОДАРНЕНСКОГО МУНИЦИПАЛЬНОГО РАЙОНА СТАВРОПОЛЬСКОГО КРАЯ</w:t>
      </w:r>
    </w:p>
    <w:p w:rsidR="00365BC9" w:rsidRPr="00365BC9" w:rsidRDefault="00365BC9" w:rsidP="00E24D80">
      <w:pPr>
        <w:jc w:val="center"/>
        <w:rPr>
          <w:rFonts w:ascii="Arial" w:hAnsi="Arial" w:cs="Arial"/>
          <w:color w:val="auto"/>
          <w:sz w:val="16"/>
          <w:szCs w:val="16"/>
        </w:rPr>
      </w:pPr>
      <w:r w:rsidRPr="00365BC9">
        <w:rPr>
          <w:rFonts w:ascii="Arial" w:hAnsi="Arial" w:cs="Arial"/>
          <w:color w:val="auto"/>
          <w:sz w:val="16"/>
          <w:szCs w:val="16"/>
        </w:rPr>
        <w:t>РЕШЕНИЕ</w:t>
      </w:r>
    </w:p>
    <w:p w:rsidR="00365BC9" w:rsidRDefault="00365BC9" w:rsidP="00E24D80">
      <w:pPr>
        <w:rPr>
          <w:rFonts w:ascii="Arial" w:hAnsi="Arial" w:cs="Arial"/>
          <w:color w:val="auto"/>
          <w:sz w:val="16"/>
          <w:szCs w:val="16"/>
        </w:rPr>
      </w:pPr>
      <w:r w:rsidRPr="00365BC9">
        <w:rPr>
          <w:rFonts w:ascii="Arial" w:hAnsi="Arial" w:cs="Arial"/>
          <w:color w:val="auto"/>
          <w:sz w:val="16"/>
          <w:szCs w:val="16"/>
        </w:rPr>
        <w:t xml:space="preserve">27 октября  2015 </w:t>
      </w:r>
      <w:r>
        <w:rPr>
          <w:rFonts w:ascii="Arial" w:hAnsi="Arial" w:cs="Arial"/>
          <w:color w:val="auto"/>
          <w:sz w:val="16"/>
          <w:szCs w:val="16"/>
        </w:rPr>
        <w:t xml:space="preserve">года                                                              </w:t>
      </w:r>
      <w:r w:rsidRPr="00365BC9">
        <w:rPr>
          <w:rFonts w:ascii="Arial" w:hAnsi="Arial" w:cs="Arial"/>
          <w:color w:val="auto"/>
          <w:sz w:val="16"/>
          <w:szCs w:val="16"/>
        </w:rPr>
        <w:t>№ 179</w:t>
      </w:r>
    </w:p>
    <w:p w:rsidR="00E24D80" w:rsidRPr="00E24D80" w:rsidRDefault="00E24D80" w:rsidP="00E24D80">
      <w:pPr>
        <w:rPr>
          <w:rFonts w:ascii="Arial" w:hAnsi="Arial" w:cs="Arial"/>
          <w:color w:val="auto"/>
          <w:sz w:val="16"/>
          <w:szCs w:val="16"/>
        </w:rPr>
      </w:pPr>
    </w:p>
    <w:p w:rsidR="00365BC9" w:rsidRPr="00365BC9" w:rsidRDefault="00365BC9" w:rsidP="00365BC9">
      <w:pPr>
        <w:widowControl w:val="0"/>
        <w:autoSpaceDE w:val="0"/>
        <w:autoSpaceDN w:val="0"/>
        <w:adjustRightInd w:val="0"/>
        <w:spacing w:line="240" w:lineRule="exact"/>
        <w:jc w:val="both"/>
        <w:rPr>
          <w:rFonts w:ascii="Arial" w:hAnsi="Arial" w:cs="Arial"/>
          <w:bCs/>
          <w:color w:val="auto"/>
          <w:sz w:val="16"/>
          <w:szCs w:val="16"/>
        </w:rPr>
      </w:pPr>
      <w:r w:rsidRPr="00365BC9">
        <w:rPr>
          <w:rFonts w:ascii="Arial" w:hAnsi="Arial" w:cs="Arial"/>
          <w:bCs/>
          <w:color w:val="auto"/>
          <w:sz w:val="16"/>
          <w:szCs w:val="16"/>
        </w:rPr>
        <w:t xml:space="preserve">Об утверждении нормативов градостроительного проектирования Благодарненского  муниципального района Ставропольского края </w:t>
      </w:r>
    </w:p>
    <w:p w:rsidR="00365BC9" w:rsidRPr="00365BC9" w:rsidRDefault="00365BC9" w:rsidP="00365BC9">
      <w:pPr>
        <w:widowControl w:val="0"/>
        <w:autoSpaceDE w:val="0"/>
        <w:autoSpaceDN w:val="0"/>
        <w:adjustRightInd w:val="0"/>
        <w:outlineLvl w:val="0"/>
        <w:rPr>
          <w:rFonts w:ascii="Arial" w:hAnsi="Arial" w:cs="Arial"/>
          <w:color w:val="auto"/>
          <w:sz w:val="16"/>
          <w:szCs w:val="16"/>
        </w:rPr>
      </w:pPr>
    </w:p>
    <w:p w:rsidR="00365BC9" w:rsidRPr="00365BC9" w:rsidRDefault="00365BC9" w:rsidP="00365BC9">
      <w:pPr>
        <w:widowControl w:val="0"/>
        <w:autoSpaceDE w:val="0"/>
        <w:autoSpaceDN w:val="0"/>
        <w:adjustRightInd w:val="0"/>
        <w:ind w:firstLine="567"/>
        <w:jc w:val="both"/>
        <w:rPr>
          <w:rFonts w:ascii="Arial" w:hAnsi="Arial" w:cs="Arial"/>
          <w:color w:val="auto"/>
          <w:sz w:val="16"/>
          <w:szCs w:val="16"/>
        </w:rPr>
      </w:pPr>
      <w:r w:rsidRPr="00365BC9">
        <w:rPr>
          <w:rFonts w:ascii="Arial" w:hAnsi="Arial" w:cs="Arial"/>
          <w:color w:val="auto"/>
          <w:sz w:val="16"/>
          <w:szCs w:val="16"/>
        </w:rPr>
        <w:t xml:space="preserve">В соответствии с Градостроительным </w:t>
      </w:r>
      <w:hyperlink r:id="rId46" w:history="1">
        <w:r w:rsidRPr="00365BC9">
          <w:rPr>
            <w:rFonts w:ascii="Arial" w:hAnsi="Arial" w:cs="Arial"/>
            <w:color w:val="auto"/>
            <w:sz w:val="16"/>
            <w:szCs w:val="16"/>
          </w:rPr>
          <w:t>кодексом</w:t>
        </w:r>
      </w:hyperlink>
      <w:r w:rsidRPr="00365BC9">
        <w:rPr>
          <w:rFonts w:ascii="Arial" w:hAnsi="Arial" w:cs="Arial"/>
          <w:color w:val="auto"/>
          <w:sz w:val="16"/>
          <w:szCs w:val="16"/>
        </w:rPr>
        <w:t xml:space="preserve"> Российской Федерации, Уставом Благодарненского муниципального района Ставропольского края, совет Благодарненского муниципального района Ставропольского края</w:t>
      </w:r>
    </w:p>
    <w:p w:rsidR="00365BC9" w:rsidRPr="00365BC9" w:rsidRDefault="00365BC9" w:rsidP="00365BC9">
      <w:pPr>
        <w:widowControl w:val="0"/>
        <w:autoSpaceDE w:val="0"/>
        <w:autoSpaceDN w:val="0"/>
        <w:adjustRightInd w:val="0"/>
        <w:ind w:firstLine="540"/>
        <w:jc w:val="both"/>
        <w:rPr>
          <w:rFonts w:ascii="Arial" w:hAnsi="Arial" w:cs="Arial"/>
          <w:color w:val="auto"/>
          <w:sz w:val="16"/>
          <w:szCs w:val="16"/>
        </w:rPr>
      </w:pPr>
    </w:p>
    <w:p w:rsidR="00365BC9" w:rsidRPr="00365BC9" w:rsidRDefault="00365BC9" w:rsidP="00365BC9">
      <w:pPr>
        <w:widowControl w:val="0"/>
        <w:autoSpaceDE w:val="0"/>
        <w:autoSpaceDN w:val="0"/>
        <w:adjustRightInd w:val="0"/>
        <w:jc w:val="both"/>
        <w:rPr>
          <w:rFonts w:ascii="Arial" w:hAnsi="Arial" w:cs="Arial"/>
          <w:color w:val="auto"/>
          <w:sz w:val="16"/>
          <w:szCs w:val="16"/>
        </w:rPr>
      </w:pPr>
      <w:r w:rsidRPr="00365BC9">
        <w:rPr>
          <w:rFonts w:ascii="Arial" w:hAnsi="Arial" w:cs="Arial"/>
          <w:color w:val="auto"/>
          <w:sz w:val="16"/>
          <w:szCs w:val="16"/>
        </w:rPr>
        <w:t>РЕШИЛ:</w:t>
      </w:r>
    </w:p>
    <w:p w:rsidR="00365BC9" w:rsidRPr="00365BC9" w:rsidRDefault="00365BC9" w:rsidP="00365BC9">
      <w:pPr>
        <w:widowControl w:val="0"/>
        <w:autoSpaceDE w:val="0"/>
        <w:autoSpaceDN w:val="0"/>
        <w:adjustRightInd w:val="0"/>
        <w:rPr>
          <w:rFonts w:ascii="Arial" w:hAnsi="Arial" w:cs="Arial"/>
          <w:color w:val="auto"/>
          <w:sz w:val="16"/>
          <w:szCs w:val="16"/>
        </w:rPr>
      </w:pPr>
    </w:p>
    <w:p w:rsidR="00365BC9" w:rsidRPr="00365BC9" w:rsidRDefault="00365BC9" w:rsidP="00E24D80">
      <w:pPr>
        <w:widowControl w:val="0"/>
        <w:autoSpaceDE w:val="0"/>
        <w:autoSpaceDN w:val="0"/>
        <w:adjustRightInd w:val="0"/>
        <w:ind w:firstLine="540"/>
        <w:jc w:val="both"/>
        <w:rPr>
          <w:rFonts w:ascii="Arial" w:hAnsi="Arial" w:cs="Arial"/>
          <w:color w:val="auto"/>
          <w:sz w:val="16"/>
          <w:szCs w:val="16"/>
        </w:rPr>
      </w:pPr>
      <w:r w:rsidRPr="00365BC9">
        <w:rPr>
          <w:rFonts w:ascii="Arial" w:hAnsi="Arial" w:cs="Arial"/>
          <w:color w:val="auto"/>
          <w:sz w:val="16"/>
          <w:szCs w:val="16"/>
        </w:rPr>
        <w:t>1. Утвердить прилагаемые нормативы градостроительного проектирования Благодарненского муниципального района Ставропольского края.</w:t>
      </w:r>
    </w:p>
    <w:p w:rsidR="00365BC9" w:rsidRPr="00365BC9" w:rsidRDefault="00365BC9" w:rsidP="00E24D80">
      <w:pPr>
        <w:widowControl w:val="0"/>
        <w:autoSpaceDE w:val="0"/>
        <w:autoSpaceDN w:val="0"/>
        <w:adjustRightInd w:val="0"/>
        <w:ind w:firstLine="540"/>
        <w:jc w:val="both"/>
        <w:rPr>
          <w:rFonts w:ascii="Arial" w:hAnsi="Arial" w:cs="Arial"/>
          <w:color w:val="auto"/>
          <w:sz w:val="16"/>
          <w:szCs w:val="16"/>
        </w:rPr>
      </w:pPr>
      <w:r w:rsidRPr="00365BC9">
        <w:rPr>
          <w:rFonts w:ascii="Arial" w:hAnsi="Arial" w:cs="Arial"/>
          <w:color w:val="auto"/>
          <w:sz w:val="16"/>
          <w:szCs w:val="16"/>
        </w:rPr>
        <w:t>2. Администрации Благодарненского муниципального района Ставропольского края разместить настоящее решение в федеральной государственной информационной системе территориального планирования.</w:t>
      </w:r>
    </w:p>
    <w:p w:rsidR="00365BC9" w:rsidRPr="00365BC9" w:rsidRDefault="00365BC9" w:rsidP="00365BC9">
      <w:pPr>
        <w:widowControl w:val="0"/>
        <w:autoSpaceDE w:val="0"/>
        <w:autoSpaceDN w:val="0"/>
        <w:adjustRightInd w:val="0"/>
        <w:ind w:firstLine="540"/>
        <w:jc w:val="both"/>
        <w:rPr>
          <w:rFonts w:ascii="Arial" w:hAnsi="Arial" w:cs="Arial"/>
          <w:color w:val="auto"/>
          <w:sz w:val="16"/>
          <w:szCs w:val="16"/>
        </w:rPr>
      </w:pPr>
      <w:r w:rsidRPr="00365BC9">
        <w:rPr>
          <w:rFonts w:ascii="Arial" w:hAnsi="Arial" w:cs="Arial"/>
          <w:color w:val="auto"/>
          <w:sz w:val="16"/>
          <w:szCs w:val="16"/>
        </w:rPr>
        <w:t>3. Настоящее решение вступает в силу со дня его опубликования.</w:t>
      </w:r>
    </w:p>
    <w:p w:rsidR="00365BC9" w:rsidRPr="00365BC9" w:rsidRDefault="00365BC9" w:rsidP="00365BC9">
      <w:pPr>
        <w:widowControl w:val="0"/>
        <w:autoSpaceDE w:val="0"/>
        <w:autoSpaceDN w:val="0"/>
        <w:adjustRightInd w:val="0"/>
        <w:jc w:val="both"/>
        <w:rPr>
          <w:rFonts w:ascii="Arial" w:hAnsi="Arial" w:cs="Arial"/>
          <w:color w:val="auto"/>
          <w:sz w:val="16"/>
          <w:szCs w:val="16"/>
        </w:rPr>
      </w:pPr>
    </w:p>
    <w:p w:rsidR="00365BC9" w:rsidRPr="00365BC9" w:rsidRDefault="00365BC9" w:rsidP="00365BC9">
      <w:pPr>
        <w:widowControl w:val="0"/>
        <w:autoSpaceDE w:val="0"/>
        <w:autoSpaceDN w:val="0"/>
        <w:adjustRightInd w:val="0"/>
        <w:spacing w:line="240" w:lineRule="exact"/>
        <w:jc w:val="both"/>
        <w:rPr>
          <w:rFonts w:ascii="Arial" w:hAnsi="Arial" w:cs="Arial"/>
          <w:color w:val="auto"/>
          <w:sz w:val="16"/>
          <w:szCs w:val="16"/>
        </w:rPr>
      </w:pPr>
      <w:r w:rsidRPr="00365BC9">
        <w:rPr>
          <w:rFonts w:ascii="Arial" w:hAnsi="Arial" w:cs="Arial"/>
          <w:color w:val="auto"/>
          <w:sz w:val="16"/>
          <w:szCs w:val="16"/>
        </w:rPr>
        <w:t xml:space="preserve">Глава Благодарненского </w:t>
      </w:r>
    </w:p>
    <w:p w:rsidR="00365BC9" w:rsidRPr="00365BC9" w:rsidRDefault="00365BC9" w:rsidP="00365BC9">
      <w:pPr>
        <w:widowControl w:val="0"/>
        <w:autoSpaceDE w:val="0"/>
        <w:autoSpaceDN w:val="0"/>
        <w:adjustRightInd w:val="0"/>
        <w:spacing w:line="240" w:lineRule="exact"/>
        <w:jc w:val="both"/>
        <w:rPr>
          <w:rFonts w:ascii="Arial" w:hAnsi="Arial" w:cs="Arial"/>
          <w:color w:val="auto"/>
          <w:sz w:val="16"/>
          <w:szCs w:val="16"/>
        </w:rPr>
      </w:pPr>
      <w:r w:rsidRPr="00365BC9">
        <w:rPr>
          <w:rFonts w:ascii="Arial" w:hAnsi="Arial" w:cs="Arial"/>
          <w:color w:val="auto"/>
          <w:sz w:val="16"/>
          <w:szCs w:val="16"/>
        </w:rPr>
        <w:t>муниципального района</w:t>
      </w:r>
    </w:p>
    <w:p w:rsidR="00365BC9" w:rsidRPr="00365BC9" w:rsidRDefault="00365BC9" w:rsidP="00365BC9">
      <w:pPr>
        <w:widowControl w:val="0"/>
        <w:autoSpaceDE w:val="0"/>
        <w:autoSpaceDN w:val="0"/>
        <w:adjustRightInd w:val="0"/>
        <w:spacing w:line="240" w:lineRule="exact"/>
        <w:jc w:val="both"/>
        <w:rPr>
          <w:rFonts w:ascii="Arial" w:hAnsi="Arial" w:cs="Arial"/>
          <w:color w:val="auto"/>
          <w:sz w:val="16"/>
          <w:szCs w:val="16"/>
        </w:rPr>
      </w:pPr>
      <w:r>
        <w:rPr>
          <w:rFonts w:ascii="Arial" w:hAnsi="Arial" w:cs="Arial"/>
          <w:color w:val="auto"/>
          <w:sz w:val="16"/>
          <w:szCs w:val="16"/>
        </w:rPr>
        <w:t xml:space="preserve">Ставропольского края    </w:t>
      </w:r>
      <w:r w:rsidRPr="00365BC9">
        <w:rPr>
          <w:rFonts w:ascii="Arial" w:hAnsi="Arial" w:cs="Arial"/>
          <w:color w:val="auto"/>
          <w:sz w:val="16"/>
          <w:szCs w:val="16"/>
        </w:rPr>
        <w:tab/>
        <w:t xml:space="preserve">                         </w:t>
      </w:r>
      <w:r>
        <w:rPr>
          <w:rFonts w:ascii="Arial" w:hAnsi="Arial" w:cs="Arial"/>
          <w:color w:val="auto"/>
          <w:sz w:val="16"/>
          <w:szCs w:val="16"/>
        </w:rPr>
        <w:t xml:space="preserve">       </w:t>
      </w:r>
      <w:r w:rsidRPr="00365BC9">
        <w:rPr>
          <w:rFonts w:ascii="Arial" w:hAnsi="Arial" w:cs="Arial"/>
          <w:color w:val="auto"/>
          <w:sz w:val="16"/>
          <w:szCs w:val="16"/>
        </w:rPr>
        <w:t xml:space="preserve">    </w:t>
      </w:r>
      <w:r w:rsidR="00E24D80">
        <w:rPr>
          <w:rFonts w:ascii="Arial" w:hAnsi="Arial" w:cs="Arial"/>
          <w:color w:val="auto"/>
          <w:sz w:val="16"/>
          <w:szCs w:val="16"/>
        </w:rPr>
        <w:t xml:space="preserve">      </w:t>
      </w:r>
      <w:r w:rsidRPr="00365BC9">
        <w:rPr>
          <w:rFonts w:ascii="Arial" w:hAnsi="Arial" w:cs="Arial"/>
          <w:color w:val="auto"/>
          <w:sz w:val="16"/>
          <w:szCs w:val="16"/>
        </w:rPr>
        <w:t xml:space="preserve">  И.А. Ерохин</w:t>
      </w:r>
    </w:p>
    <w:p w:rsidR="00365BC9" w:rsidRPr="00365BC9" w:rsidRDefault="00365BC9" w:rsidP="00365BC9">
      <w:pPr>
        <w:widowControl w:val="0"/>
        <w:autoSpaceDE w:val="0"/>
        <w:autoSpaceDN w:val="0"/>
        <w:adjustRightInd w:val="0"/>
        <w:spacing w:line="240" w:lineRule="exact"/>
        <w:jc w:val="both"/>
        <w:rPr>
          <w:rFonts w:ascii="Arial" w:hAnsi="Arial" w:cs="Arial"/>
          <w:color w:val="auto"/>
          <w:sz w:val="16"/>
          <w:szCs w:val="16"/>
        </w:rPr>
      </w:pPr>
    </w:p>
    <w:p w:rsidR="00365BC9" w:rsidRPr="00365BC9" w:rsidRDefault="00365BC9" w:rsidP="00365BC9">
      <w:pPr>
        <w:widowControl w:val="0"/>
        <w:autoSpaceDE w:val="0"/>
        <w:autoSpaceDN w:val="0"/>
        <w:adjustRightInd w:val="0"/>
        <w:spacing w:line="240" w:lineRule="exact"/>
        <w:jc w:val="right"/>
        <w:rPr>
          <w:rFonts w:ascii="Arial" w:hAnsi="Arial" w:cs="Arial"/>
          <w:color w:val="auto"/>
          <w:sz w:val="16"/>
          <w:szCs w:val="16"/>
        </w:rPr>
      </w:pPr>
      <w:r w:rsidRPr="00365BC9">
        <w:rPr>
          <w:rFonts w:ascii="Arial" w:hAnsi="Arial" w:cs="Arial"/>
          <w:color w:val="auto"/>
          <w:sz w:val="16"/>
          <w:szCs w:val="16"/>
        </w:rPr>
        <w:t xml:space="preserve"> </w:t>
      </w:r>
    </w:p>
    <w:tbl>
      <w:tblPr>
        <w:tblW w:w="0" w:type="auto"/>
        <w:tblLook w:val="04A0" w:firstRow="1" w:lastRow="0" w:firstColumn="1" w:lastColumn="0" w:noHBand="0" w:noVBand="1"/>
      </w:tblPr>
      <w:tblGrid>
        <w:gridCol w:w="2372"/>
        <w:gridCol w:w="3088"/>
      </w:tblGrid>
      <w:tr w:rsidR="00365BC9" w:rsidRPr="00365BC9" w:rsidTr="00365BC9">
        <w:tc>
          <w:tcPr>
            <w:tcW w:w="4785" w:type="dxa"/>
            <w:shd w:val="clear" w:color="auto" w:fill="auto"/>
          </w:tcPr>
          <w:p w:rsidR="00365BC9" w:rsidRPr="00365BC9" w:rsidRDefault="00365BC9" w:rsidP="00365BC9">
            <w:pPr>
              <w:widowControl w:val="0"/>
              <w:autoSpaceDE w:val="0"/>
              <w:autoSpaceDN w:val="0"/>
              <w:adjustRightInd w:val="0"/>
              <w:spacing w:line="240" w:lineRule="exact"/>
              <w:jc w:val="right"/>
              <w:rPr>
                <w:rFonts w:ascii="Arial" w:hAnsi="Arial" w:cs="Arial"/>
                <w:color w:val="auto"/>
                <w:sz w:val="16"/>
                <w:szCs w:val="16"/>
              </w:rPr>
            </w:pPr>
          </w:p>
        </w:tc>
        <w:tc>
          <w:tcPr>
            <w:tcW w:w="4785" w:type="dxa"/>
            <w:shd w:val="clear" w:color="auto" w:fill="auto"/>
          </w:tcPr>
          <w:p w:rsidR="00365BC9" w:rsidRPr="00365BC9" w:rsidRDefault="00365BC9" w:rsidP="00365BC9">
            <w:pPr>
              <w:widowControl w:val="0"/>
              <w:autoSpaceDE w:val="0"/>
              <w:autoSpaceDN w:val="0"/>
              <w:adjustRightInd w:val="0"/>
              <w:spacing w:line="240" w:lineRule="exact"/>
              <w:jc w:val="center"/>
              <w:rPr>
                <w:rFonts w:ascii="Arial" w:hAnsi="Arial" w:cs="Arial"/>
                <w:color w:val="auto"/>
                <w:sz w:val="16"/>
                <w:szCs w:val="16"/>
              </w:rPr>
            </w:pPr>
            <w:r w:rsidRPr="00365BC9">
              <w:rPr>
                <w:rFonts w:ascii="Arial" w:hAnsi="Arial" w:cs="Arial"/>
                <w:color w:val="auto"/>
                <w:sz w:val="16"/>
                <w:szCs w:val="16"/>
              </w:rPr>
              <w:t>УТВЕРЖДЕНЫ</w:t>
            </w:r>
          </w:p>
          <w:p w:rsidR="00365BC9" w:rsidRPr="00365BC9" w:rsidRDefault="00365BC9" w:rsidP="00365BC9">
            <w:pPr>
              <w:widowControl w:val="0"/>
              <w:autoSpaceDE w:val="0"/>
              <w:autoSpaceDN w:val="0"/>
              <w:adjustRightInd w:val="0"/>
              <w:spacing w:line="240" w:lineRule="exact"/>
              <w:jc w:val="center"/>
              <w:rPr>
                <w:rFonts w:ascii="Arial" w:hAnsi="Arial" w:cs="Arial"/>
                <w:color w:val="auto"/>
                <w:sz w:val="16"/>
                <w:szCs w:val="16"/>
              </w:rPr>
            </w:pPr>
            <w:r w:rsidRPr="00365BC9">
              <w:rPr>
                <w:rFonts w:ascii="Arial" w:hAnsi="Arial" w:cs="Arial"/>
                <w:color w:val="auto"/>
                <w:sz w:val="16"/>
                <w:szCs w:val="16"/>
              </w:rPr>
              <w:t>решением совета Благодарненского муниципального района Ставропольского края</w:t>
            </w:r>
          </w:p>
          <w:p w:rsidR="00365BC9" w:rsidRPr="00365BC9" w:rsidRDefault="00365BC9" w:rsidP="00365BC9">
            <w:pPr>
              <w:widowControl w:val="0"/>
              <w:autoSpaceDE w:val="0"/>
              <w:autoSpaceDN w:val="0"/>
              <w:adjustRightInd w:val="0"/>
              <w:spacing w:line="240" w:lineRule="exact"/>
              <w:jc w:val="center"/>
              <w:rPr>
                <w:rFonts w:ascii="Arial" w:hAnsi="Arial" w:cs="Arial"/>
                <w:color w:val="auto"/>
                <w:sz w:val="16"/>
                <w:szCs w:val="16"/>
              </w:rPr>
            </w:pPr>
            <w:r w:rsidRPr="00365BC9">
              <w:rPr>
                <w:rFonts w:ascii="Arial" w:hAnsi="Arial" w:cs="Arial"/>
                <w:color w:val="auto"/>
                <w:sz w:val="16"/>
                <w:szCs w:val="16"/>
              </w:rPr>
              <w:t>от 27 октября 2015 года № 179</w:t>
            </w:r>
          </w:p>
        </w:tc>
      </w:tr>
    </w:tbl>
    <w:p w:rsidR="00365BC9" w:rsidRPr="00365BC9" w:rsidRDefault="00365BC9" w:rsidP="00365BC9">
      <w:pPr>
        <w:widowControl w:val="0"/>
        <w:ind w:right="-6"/>
        <w:rPr>
          <w:rFonts w:ascii="Arial" w:hAnsi="Arial" w:cs="Arial"/>
          <w:b/>
          <w:color w:val="auto"/>
          <w:sz w:val="16"/>
          <w:szCs w:val="16"/>
        </w:rPr>
      </w:pPr>
    </w:p>
    <w:p w:rsidR="00365BC9" w:rsidRPr="00365BC9" w:rsidRDefault="00365BC9" w:rsidP="00365BC9">
      <w:pPr>
        <w:widowControl w:val="0"/>
        <w:ind w:right="-6"/>
        <w:jc w:val="center"/>
        <w:rPr>
          <w:rFonts w:ascii="Arial" w:hAnsi="Arial" w:cs="Arial"/>
          <w:color w:val="auto"/>
          <w:sz w:val="16"/>
          <w:szCs w:val="16"/>
        </w:rPr>
      </w:pPr>
      <w:r w:rsidRPr="00365BC9">
        <w:rPr>
          <w:rFonts w:ascii="Arial" w:hAnsi="Arial" w:cs="Arial"/>
          <w:color w:val="auto"/>
          <w:sz w:val="16"/>
          <w:szCs w:val="16"/>
        </w:rPr>
        <w:t xml:space="preserve">НОРМАТИВЫ ГРАДОСТРОИТЕЛЬНОГО ПРОЕКТИРОВАНИЯ    БЛАГОДАРНЕНСКОГО  МУНИЦИПАЛЬНОГО РАЙОНА </w:t>
      </w:r>
    </w:p>
    <w:p w:rsidR="00365BC9" w:rsidRDefault="00365BC9" w:rsidP="00E24D80">
      <w:pPr>
        <w:widowControl w:val="0"/>
        <w:ind w:right="-6"/>
        <w:jc w:val="center"/>
        <w:rPr>
          <w:rFonts w:ascii="Arial" w:hAnsi="Arial" w:cs="Arial"/>
          <w:color w:val="auto"/>
          <w:sz w:val="16"/>
          <w:szCs w:val="16"/>
        </w:rPr>
      </w:pPr>
      <w:r w:rsidRPr="00365BC9">
        <w:rPr>
          <w:rFonts w:ascii="Arial" w:hAnsi="Arial" w:cs="Arial"/>
          <w:color w:val="auto"/>
          <w:sz w:val="16"/>
          <w:szCs w:val="16"/>
        </w:rPr>
        <w:t xml:space="preserve">СТАВРОПОЛЬСКОГО КРАЯ </w:t>
      </w:r>
    </w:p>
    <w:p w:rsidR="00E24D80" w:rsidRPr="00365BC9" w:rsidRDefault="00E24D80" w:rsidP="00E24D80">
      <w:pPr>
        <w:widowControl w:val="0"/>
        <w:ind w:right="-6"/>
        <w:jc w:val="center"/>
        <w:rPr>
          <w:rFonts w:ascii="Arial" w:hAnsi="Arial" w:cs="Arial"/>
          <w:color w:val="auto"/>
          <w:sz w:val="16"/>
          <w:szCs w:val="16"/>
        </w:rPr>
      </w:pPr>
    </w:p>
    <w:p w:rsidR="00365BC9" w:rsidRPr="00365BC9" w:rsidRDefault="00365BC9" w:rsidP="00E24D80">
      <w:pPr>
        <w:jc w:val="center"/>
        <w:rPr>
          <w:rFonts w:ascii="Arial" w:hAnsi="Arial" w:cs="Arial"/>
          <w:color w:val="auto"/>
          <w:sz w:val="16"/>
          <w:szCs w:val="16"/>
        </w:rPr>
      </w:pPr>
      <w:r w:rsidRPr="00365BC9">
        <w:rPr>
          <w:rFonts w:ascii="Arial" w:hAnsi="Arial" w:cs="Arial"/>
          <w:color w:val="auto"/>
          <w:sz w:val="16"/>
          <w:szCs w:val="16"/>
        </w:rPr>
        <w:t>г. Благодарный</w:t>
      </w:r>
    </w:p>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2015 год</w:t>
      </w:r>
    </w:p>
    <w:p w:rsidR="00365BC9" w:rsidRPr="00365BC9" w:rsidRDefault="00365BC9" w:rsidP="00365BC9">
      <w:pPr>
        <w:rPr>
          <w:rFonts w:ascii="Arial" w:hAnsi="Arial" w:cs="Arial"/>
          <w:color w:val="auto"/>
          <w:sz w:val="16"/>
          <w:szCs w:val="16"/>
        </w:rPr>
      </w:pPr>
    </w:p>
    <w:p w:rsidR="00365BC9" w:rsidRPr="00365BC9" w:rsidRDefault="00365BC9" w:rsidP="00365BC9">
      <w:pPr>
        <w:widowControl w:val="0"/>
        <w:ind w:right="-6"/>
        <w:jc w:val="center"/>
        <w:outlineLvl w:val="0"/>
        <w:rPr>
          <w:rFonts w:ascii="Arial" w:hAnsi="Arial" w:cs="Arial"/>
          <w:b/>
          <w:color w:val="auto"/>
          <w:sz w:val="16"/>
          <w:szCs w:val="16"/>
        </w:rPr>
      </w:pPr>
      <w:r w:rsidRPr="00365BC9">
        <w:rPr>
          <w:rFonts w:ascii="Arial" w:hAnsi="Arial" w:cs="Arial"/>
          <w:b/>
          <w:color w:val="auto"/>
          <w:sz w:val="16"/>
          <w:szCs w:val="16"/>
        </w:rPr>
        <w:t>СОДЕРЖАНИЕ</w:t>
      </w:r>
    </w:p>
    <w:tbl>
      <w:tblPr>
        <w:tblW w:w="0" w:type="auto"/>
        <w:tblLook w:val="04A0" w:firstRow="1" w:lastRow="0" w:firstColumn="1" w:lastColumn="0" w:noHBand="0" w:noVBand="1"/>
      </w:tblPr>
      <w:tblGrid>
        <w:gridCol w:w="4705"/>
        <w:gridCol w:w="755"/>
      </w:tblGrid>
      <w:tr w:rsidR="00365BC9" w:rsidRPr="00365BC9" w:rsidTr="00365BC9">
        <w:tc>
          <w:tcPr>
            <w:tcW w:w="8330" w:type="dxa"/>
            <w:shd w:val="clear" w:color="auto" w:fill="auto"/>
          </w:tcPr>
          <w:p w:rsidR="00365BC9" w:rsidRPr="00E24D80" w:rsidRDefault="00365BC9" w:rsidP="00365BC9">
            <w:pPr>
              <w:widowControl w:val="0"/>
              <w:ind w:right="-6" w:firstLine="709"/>
              <w:rPr>
                <w:rFonts w:ascii="Arial" w:eastAsia="Calibri" w:hAnsi="Arial" w:cs="Arial"/>
                <w:color w:val="auto"/>
                <w:sz w:val="16"/>
                <w:szCs w:val="16"/>
              </w:rPr>
            </w:pPr>
            <w:r w:rsidRPr="00E24D80">
              <w:rPr>
                <w:rFonts w:ascii="Arial" w:eastAsia="Calibri" w:hAnsi="Arial" w:cs="Arial"/>
                <w:color w:val="auto"/>
                <w:sz w:val="16"/>
                <w:szCs w:val="16"/>
              </w:rPr>
              <w:t>ВВЕДЕНИЕ</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outlineLvl w:val="0"/>
              <w:rPr>
                <w:rFonts w:ascii="Arial" w:eastAsia="Calibri" w:hAnsi="Arial" w:cs="Arial"/>
                <w:color w:val="auto"/>
                <w:sz w:val="16"/>
                <w:szCs w:val="16"/>
              </w:rPr>
            </w:pPr>
            <w:r w:rsidRPr="00E24D80">
              <w:rPr>
                <w:rFonts w:ascii="Arial" w:eastAsia="Calibri" w:hAnsi="Arial" w:cs="Arial"/>
                <w:color w:val="auto"/>
                <w:sz w:val="16"/>
                <w:szCs w:val="16"/>
              </w:rPr>
              <w:t>Глава 1. ОБЩИЕ ПОЛОЖЕНИЯ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4</w:t>
            </w:r>
          </w:p>
        </w:tc>
      </w:tr>
      <w:tr w:rsidR="00365BC9" w:rsidRPr="00365BC9" w:rsidTr="00365BC9">
        <w:tc>
          <w:tcPr>
            <w:tcW w:w="8330" w:type="dxa"/>
            <w:shd w:val="clear" w:color="auto" w:fill="auto"/>
          </w:tcPr>
          <w:p w:rsidR="00365BC9" w:rsidRPr="00E24D80" w:rsidRDefault="00365BC9" w:rsidP="00365BC9">
            <w:pPr>
              <w:widowControl w:val="0"/>
              <w:autoSpaceDE w:val="0"/>
              <w:autoSpaceDN w:val="0"/>
              <w:adjustRightInd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1. Назначение и область применения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4</w:t>
            </w:r>
          </w:p>
        </w:tc>
      </w:tr>
      <w:tr w:rsidR="00365BC9" w:rsidRPr="00365BC9" w:rsidTr="00365BC9">
        <w:tc>
          <w:tcPr>
            <w:tcW w:w="8330" w:type="dxa"/>
            <w:shd w:val="clear" w:color="auto" w:fill="auto"/>
          </w:tcPr>
          <w:p w:rsidR="00365BC9" w:rsidRPr="00E24D80" w:rsidRDefault="00365BC9" w:rsidP="00365BC9">
            <w:pPr>
              <w:widowControl w:val="0"/>
              <w:autoSpaceDE w:val="0"/>
              <w:autoSpaceDN w:val="0"/>
              <w:adjustRightInd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2. Нормативные ссылки</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5</w:t>
            </w:r>
          </w:p>
        </w:tc>
      </w:tr>
      <w:tr w:rsidR="00365BC9" w:rsidRPr="00365BC9" w:rsidTr="00365BC9">
        <w:tc>
          <w:tcPr>
            <w:tcW w:w="8330" w:type="dxa"/>
            <w:shd w:val="clear" w:color="auto" w:fill="auto"/>
          </w:tcPr>
          <w:p w:rsidR="00365BC9" w:rsidRPr="00E24D80" w:rsidRDefault="00365BC9" w:rsidP="00365BC9">
            <w:pPr>
              <w:widowControl w:val="0"/>
              <w:autoSpaceDE w:val="0"/>
              <w:autoSpaceDN w:val="0"/>
              <w:adjustRightInd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3 Термины и определения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5</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4. Общая организация и зонирование территории поселений</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5</w:t>
            </w:r>
          </w:p>
        </w:tc>
      </w:tr>
      <w:tr w:rsidR="00365BC9" w:rsidRPr="00365BC9" w:rsidTr="00365BC9">
        <w:tc>
          <w:tcPr>
            <w:tcW w:w="8330" w:type="dxa"/>
            <w:shd w:val="clear" w:color="auto" w:fill="auto"/>
          </w:tcPr>
          <w:p w:rsidR="00365BC9" w:rsidRPr="00E24D80" w:rsidRDefault="00365BC9" w:rsidP="00365BC9">
            <w:pPr>
              <w:ind w:firstLine="709"/>
              <w:jc w:val="both"/>
              <w:rPr>
                <w:rFonts w:ascii="Arial" w:eastAsia="Calibri" w:hAnsi="Arial" w:cs="Arial"/>
                <w:color w:val="auto"/>
                <w:sz w:val="16"/>
                <w:szCs w:val="16"/>
              </w:rPr>
            </w:pPr>
            <w:r w:rsidRPr="00E24D80">
              <w:rPr>
                <w:rFonts w:ascii="Arial" w:eastAsia="Calibri" w:hAnsi="Arial" w:cs="Arial"/>
                <w:color w:val="auto"/>
                <w:sz w:val="16"/>
                <w:szCs w:val="16"/>
              </w:rPr>
              <w:t>Глава 2. СЕЛИТЕБНАЯ ТЕРРИТОРИЯ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10</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1. Общие требования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10</w:t>
            </w:r>
          </w:p>
        </w:tc>
      </w:tr>
      <w:tr w:rsidR="00365BC9" w:rsidRPr="00365BC9" w:rsidTr="00365BC9">
        <w:tc>
          <w:tcPr>
            <w:tcW w:w="8330" w:type="dxa"/>
            <w:shd w:val="clear" w:color="auto" w:fill="auto"/>
          </w:tcPr>
          <w:p w:rsidR="00365BC9" w:rsidRPr="00E24D80" w:rsidRDefault="00365BC9" w:rsidP="00365BC9">
            <w:pPr>
              <w:widowControl w:val="0"/>
              <w:tabs>
                <w:tab w:val="left" w:pos="6946"/>
              </w:tabs>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2. Общественно-деловые зоны</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11</w:t>
            </w:r>
          </w:p>
        </w:tc>
      </w:tr>
      <w:tr w:rsidR="00365BC9" w:rsidRPr="00365BC9" w:rsidTr="00365BC9">
        <w:tc>
          <w:tcPr>
            <w:tcW w:w="8330" w:type="dxa"/>
            <w:shd w:val="clear" w:color="auto" w:fill="auto"/>
          </w:tcPr>
          <w:p w:rsidR="00365BC9" w:rsidRPr="00E24D80" w:rsidRDefault="00365BC9" w:rsidP="00365BC9">
            <w:pPr>
              <w:widowControl w:val="0"/>
              <w:autoSpaceDE w:val="0"/>
              <w:autoSpaceDN w:val="0"/>
              <w:adjustRightInd w:val="0"/>
              <w:ind w:firstLine="709"/>
              <w:rPr>
                <w:rFonts w:ascii="Arial" w:eastAsia="Calibri" w:hAnsi="Arial" w:cs="Arial"/>
                <w:bCs/>
                <w:color w:val="auto"/>
                <w:sz w:val="16"/>
                <w:szCs w:val="16"/>
              </w:rPr>
            </w:pPr>
            <w:r w:rsidRPr="00E24D80">
              <w:rPr>
                <w:rFonts w:ascii="Arial" w:eastAsia="Calibri" w:hAnsi="Arial" w:cs="Arial"/>
                <w:bCs/>
                <w:color w:val="auto"/>
                <w:sz w:val="16"/>
                <w:szCs w:val="16"/>
              </w:rPr>
              <w:t>Статья 3. Учреждения и предприятия обслуживания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14</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outlineLvl w:val="0"/>
              <w:rPr>
                <w:rFonts w:ascii="Arial" w:eastAsia="Calibri" w:hAnsi="Arial" w:cs="Arial"/>
                <w:color w:val="auto"/>
                <w:sz w:val="16"/>
                <w:szCs w:val="16"/>
              </w:rPr>
            </w:pPr>
            <w:r w:rsidRPr="00E24D80">
              <w:rPr>
                <w:rFonts w:ascii="Arial" w:eastAsia="Calibri" w:hAnsi="Arial" w:cs="Arial"/>
                <w:color w:val="auto"/>
                <w:sz w:val="16"/>
                <w:szCs w:val="16"/>
              </w:rPr>
              <w:t>Глава 3. ПРОИЗВОДСТВЕННЫЕ ТЕРРИТОРИИ</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18</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1. Общие требования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18</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2.  Зоны инженерной инфраструктуры</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18</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Глава 4. ТРАНСПОРТ И УЛИЧНО-ДОРОЖНАЯ СЕТЬ</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31</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1. Транспорт и улично-дорожная сеть</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31</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color w:val="auto"/>
                <w:sz w:val="16"/>
                <w:szCs w:val="16"/>
              </w:rPr>
              <w:t>2. Внешний транспорт</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33</w:t>
            </w:r>
          </w:p>
        </w:tc>
      </w:tr>
      <w:tr w:rsidR="00365BC9" w:rsidRPr="00365BC9" w:rsidTr="00365BC9">
        <w:tc>
          <w:tcPr>
            <w:tcW w:w="8330" w:type="dxa"/>
            <w:shd w:val="clear" w:color="auto" w:fill="auto"/>
          </w:tcPr>
          <w:p w:rsidR="00365BC9" w:rsidRPr="00E24D80" w:rsidRDefault="00365BC9" w:rsidP="00365BC9">
            <w:pPr>
              <w:ind w:firstLine="709"/>
              <w:jc w:val="both"/>
              <w:rPr>
                <w:rFonts w:ascii="Arial" w:eastAsia="Calibri" w:hAnsi="Arial" w:cs="Arial"/>
                <w:color w:val="auto"/>
                <w:sz w:val="16"/>
                <w:szCs w:val="16"/>
              </w:rPr>
            </w:pPr>
            <w:r w:rsidRPr="00E24D80">
              <w:rPr>
                <w:rFonts w:ascii="Arial" w:eastAsia="Calibri" w:hAnsi="Arial" w:cs="Arial"/>
                <w:color w:val="auto"/>
                <w:sz w:val="16"/>
                <w:szCs w:val="16"/>
              </w:rPr>
              <w:t>3. Установление и использование придорожных полос автомобильных дорог местного значения вне границ населенных пунктов в границах Благодарненского муниципального района  Ставропольского края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35</w:t>
            </w:r>
          </w:p>
        </w:tc>
      </w:tr>
      <w:tr w:rsidR="00365BC9" w:rsidRPr="00365BC9" w:rsidTr="00365BC9">
        <w:tc>
          <w:tcPr>
            <w:tcW w:w="8330" w:type="dxa"/>
            <w:shd w:val="clear" w:color="auto" w:fill="auto"/>
          </w:tcPr>
          <w:p w:rsidR="00365BC9" w:rsidRPr="00E24D80" w:rsidRDefault="00365BC9" w:rsidP="00365BC9">
            <w:pPr>
              <w:widowControl w:val="0"/>
              <w:ind w:right="-6" w:firstLine="709"/>
              <w:rPr>
                <w:rFonts w:ascii="Arial" w:eastAsia="Calibri" w:hAnsi="Arial" w:cs="Arial"/>
                <w:color w:val="auto"/>
                <w:sz w:val="16"/>
                <w:szCs w:val="16"/>
              </w:rPr>
            </w:pPr>
            <w:r w:rsidRPr="00E24D80">
              <w:rPr>
                <w:rFonts w:ascii="Arial" w:eastAsia="Calibri" w:hAnsi="Arial" w:cs="Arial"/>
                <w:color w:val="auto"/>
                <w:sz w:val="16"/>
                <w:szCs w:val="16"/>
              </w:rPr>
              <w:t>ГЛАВА 5. УТИЛИЗАЦИЯ И ПЕРЕРАБОТКА БЫТОВЫХ И ПРОМЫШЛЕННЫХ ОТХОДОВ</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37</w:t>
            </w:r>
          </w:p>
        </w:tc>
      </w:tr>
      <w:tr w:rsidR="00365BC9" w:rsidRPr="00365BC9" w:rsidTr="00365BC9">
        <w:tc>
          <w:tcPr>
            <w:tcW w:w="8330" w:type="dxa"/>
            <w:shd w:val="clear" w:color="auto" w:fill="auto"/>
          </w:tcPr>
          <w:p w:rsidR="00365BC9" w:rsidRPr="00E24D80" w:rsidRDefault="00365BC9" w:rsidP="00365BC9">
            <w:pPr>
              <w:widowControl w:val="0"/>
              <w:jc w:val="both"/>
              <w:rPr>
                <w:rFonts w:ascii="Arial" w:eastAsia="Calibri" w:hAnsi="Arial" w:cs="Arial"/>
                <w:color w:val="auto"/>
                <w:sz w:val="16"/>
                <w:szCs w:val="16"/>
              </w:rPr>
            </w:pPr>
            <w:r w:rsidRPr="00E24D80">
              <w:rPr>
                <w:rFonts w:ascii="Arial" w:eastAsia="Calibri" w:hAnsi="Arial" w:cs="Arial"/>
                <w:color w:val="auto"/>
                <w:sz w:val="16"/>
                <w:szCs w:val="16"/>
              </w:rPr>
              <w:t xml:space="preserve">          1.Зоны размещения полигонов для твердых бытовых отходов</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37</w:t>
            </w:r>
          </w:p>
        </w:tc>
      </w:tr>
      <w:tr w:rsidR="00365BC9" w:rsidRPr="00365BC9" w:rsidTr="00365BC9">
        <w:tc>
          <w:tcPr>
            <w:tcW w:w="8330" w:type="dxa"/>
            <w:shd w:val="clear" w:color="auto" w:fill="auto"/>
          </w:tcPr>
          <w:p w:rsidR="00365BC9" w:rsidRPr="00E24D80" w:rsidRDefault="00365BC9" w:rsidP="00365BC9">
            <w:pPr>
              <w:widowControl w:val="0"/>
              <w:jc w:val="both"/>
              <w:rPr>
                <w:rFonts w:ascii="Arial" w:eastAsia="Calibri" w:hAnsi="Arial" w:cs="Arial"/>
                <w:color w:val="auto"/>
                <w:sz w:val="16"/>
                <w:szCs w:val="16"/>
              </w:rPr>
            </w:pPr>
            <w:r w:rsidRPr="00E24D80">
              <w:rPr>
                <w:rFonts w:ascii="Arial" w:eastAsia="Calibri" w:hAnsi="Arial" w:cs="Arial"/>
                <w:color w:val="auto"/>
                <w:sz w:val="16"/>
                <w:szCs w:val="16"/>
              </w:rPr>
              <w:t xml:space="preserve">         2. Зоны размещения объектов захоронения, утилизации и  </w:t>
            </w:r>
          </w:p>
          <w:p w:rsidR="00365BC9" w:rsidRPr="00E24D80" w:rsidRDefault="00365BC9" w:rsidP="00365BC9">
            <w:pPr>
              <w:widowControl w:val="0"/>
              <w:jc w:val="both"/>
              <w:rPr>
                <w:rFonts w:ascii="Arial" w:eastAsia="Calibri" w:hAnsi="Arial" w:cs="Arial"/>
                <w:color w:val="auto"/>
                <w:sz w:val="16"/>
                <w:szCs w:val="16"/>
              </w:rPr>
            </w:pPr>
            <w:r w:rsidRPr="00E24D80">
              <w:rPr>
                <w:rFonts w:ascii="Arial" w:eastAsia="Calibri" w:hAnsi="Arial" w:cs="Arial"/>
                <w:color w:val="auto"/>
                <w:sz w:val="16"/>
                <w:szCs w:val="16"/>
              </w:rPr>
              <w:t>переработки отходов производства и потребления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39</w:t>
            </w:r>
          </w:p>
        </w:tc>
      </w:tr>
      <w:tr w:rsidR="00365BC9" w:rsidRPr="00365BC9" w:rsidTr="00365BC9">
        <w:tc>
          <w:tcPr>
            <w:tcW w:w="8330" w:type="dxa"/>
            <w:shd w:val="clear" w:color="auto" w:fill="auto"/>
          </w:tcPr>
          <w:p w:rsidR="00365BC9" w:rsidRPr="00E24D80" w:rsidRDefault="00365BC9" w:rsidP="00365BC9">
            <w:pPr>
              <w:shd w:val="clear" w:color="auto" w:fill="FFFFFF"/>
              <w:ind w:firstLine="709"/>
              <w:jc w:val="both"/>
              <w:rPr>
                <w:rFonts w:ascii="Arial" w:eastAsia="Calibri" w:hAnsi="Arial" w:cs="Arial"/>
                <w:color w:val="auto"/>
                <w:sz w:val="16"/>
                <w:szCs w:val="16"/>
              </w:rPr>
            </w:pPr>
            <w:r w:rsidRPr="00E24D80">
              <w:rPr>
                <w:rFonts w:ascii="Arial" w:eastAsia="Calibri" w:hAnsi="Arial" w:cs="Arial"/>
                <w:color w:val="auto"/>
                <w:sz w:val="16"/>
                <w:szCs w:val="16"/>
              </w:rPr>
              <w:lastRenderedPageBreak/>
              <w:t>ГЛАВА 6. ЗОНЫ ОСОБО ОХРАНЯЕМЫХ ТЕРРИТОРИЙ</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40</w:t>
            </w:r>
          </w:p>
        </w:tc>
      </w:tr>
      <w:tr w:rsidR="00365BC9" w:rsidRPr="00365BC9" w:rsidTr="00365BC9">
        <w:tc>
          <w:tcPr>
            <w:tcW w:w="8330" w:type="dxa"/>
            <w:shd w:val="clear" w:color="auto" w:fill="auto"/>
          </w:tcPr>
          <w:p w:rsidR="00365BC9" w:rsidRPr="00E24D80" w:rsidRDefault="00365BC9" w:rsidP="00365BC9">
            <w:pPr>
              <w:shd w:val="clear" w:color="auto" w:fill="FFFFFF"/>
              <w:ind w:firstLine="709"/>
              <w:jc w:val="both"/>
              <w:rPr>
                <w:rFonts w:ascii="Arial" w:eastAsia="Calibri" w:hAnsi="Arial" w:cs="Arial"/>
                <w:color w:val="auto"/>
                <w:sz w:val="16"/>
                <w:szCs w:val="16"/>
              </w:rPr>
            </w:pPr>
            <w:r w:rsidRPr="00E24D80">
              <w:rPr>
                <w:rFonts w:ascii="Arial" w:eastAsia="Calibri" w:hAnsi="Arial" w:cs="Arial"/>
                <w:color w:val="auto"/>
                <w:sz w:val="16"/>
                <w:szCs w:val="16"/>
              </w:rPr>
              <w:t>1.Общие требования</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40</w:t>
            </w:r>
          </w:p>
        </w:tc>
      </w:tr>
      <w:tr w:rsidR="00365BC9" w:rsidRPr="00365BC9" w:rsidTr="00365BC9">
        <w:tc>
          <w:tcPr>
            <w:tcW w:w="8330" w:type="dxa"/>
            <w:shd w:val="clear" w:color="auto" w:fill="auto"/>
          </w:tcPr>
          <w:p w:rsidR="00365BC9" w:rsidRPr="00E24D80" w:rsidRDefault="00365BC9" w:rsidP="00365BC9">
            <w:pPr>
              <w:widowControl w:val="0"/>
              <w:ind w:right="-6" w:firstLine="709"/>
              <w:jc w:val="both"/>
              <w:rPr>
                <w:rFonts w:ascii="Arial" w:eastAsia="Calibri" w:hAnsi="Arial" w:cs="Arial"/>
                <w:color w:val="auto"/>
                <w:sz w:val="16"/>
                <w:szCs w:val="16"/>
              </w:rPr>
            </w:pPr>
            <w:r w:rsidRPr="00E24D80">
              <w:rPr>
                <w:rFonts w:ascii="Arial" w:eastAsia="Calibri" w:hAnsi="Arial" w:cs="Arial"/>
                <w:bCs/>
                <w:color w:val="auto"/>
                <w:sz w:val="16"/>
                <w:szCs w:val="16"/>
              </w:rPr>
              <w:t>ПРИЛОЖЕНИЯ (1-11)</w:t>
            </w:r>
          </w:p>
        </w:tc>
        <w:tc>
          <w:tcPr>
            <w:tcW w:w="1241" w:type="dxa"/>
            <w:shd w:val="clear" w:color="auto" w:fill="auto"/>
          </w:tcPr>
          <w:p w:rsidR="00365BC9" w:rsidRPr="00365BC9" w:rsidRDefault="00365BC9" w:rsidP="00365BC9">
            <w:pPr>
              <w:jc w:val="right"/>
              <w:rPr>
                <w:rFonts w:ascii="Arial" w:eastAsia="Calibri" w:hAnsi="Arial" w:cs="Arial"/>
                <w:color w:val="auto"/>
                <w:sz w:val="16"/>
                <w:szCs w:val="16"/>
              </w:rPr>
            </w:pPr>
            <w:r w:rsidRPr="00365BC9">
              <w:rPr>
                <w:rFonts w:ascii="Arial" w:eastAsia="Calibri" w:hAnsi="Arial" w:cs="Arial"/>
                <w:color w:val="auto"/>
                <w:sz w:val="16"/>
                <w:szCs w:val="16"/>
              </w:rPr>
              <w:t>42</w:t>
            </w:r>
          </w:p>
        </w:tc>
      </w:tr>
    </w:tbl>
    <w:p w:rsidR="00365BC9" w:rsidRPr="00365BC9" w:rsidRDefault="00365BC9" w:rsidP="00365BC9">
      <w:pPr>
        <w:widowControl w:val="0"/>
        <w:ind w:right="-6"/>
        <w:jc w:val="both"/>
        <w:outlineLvl w:val="0"/>
        <w:rPr>
          <w:rFonts w:ascii="Arial" w:hAnsi="Arial" w:cs="Arial"/>
          <w:bCs/>
          <w:color w:val="auto"/>
          <w:sz w:val="16"/>
          <w:szCs w:val="16"/>
        </w:rPr>
      </w:pPr>
    </w:p>
    <w:p w:rsidR="00365BC9" w:rsidRPr="00365BC9" w:rsidRDefault="00365BC9" w:rsidP="00365BC9">
      <w:pPr>
        <w:widowControl w:val="0"/>
        <w:ind w:right="-6" w:firstLine="720"/>
        <w:jc w:val="both"/>
        <w:outlineLvl w:val="0"/>
        <w:rPr>
          <w:rFonts w:ascii="Arial" w:hAnsi="Arial" w:cs="Arial"/>
          <w:bCs/>
          <w:color w:val="auto"/>
          <w:sz w:val="16"/>
          <w:szCs w:val="16"/>
        </w:rPr>
      </w:pPr>
    </w:p>
    <w:p w:rsidR="00365BC9" w:rsidRPr="00365BC9" w:rsidRDefault="00365BC9" w:rsidP="00E24D80">
      <w:pPr>
        <w:widowControl w:val="0"/>
        <w:ind w:right="-6" w:firstLine="720"/>
        <w:jc w:val="center"/>
        <w:outlineLvl w:val="0"/>
        <w:rPr>
          <w:rFonts w:ascii="Arial" w:hAnsi="Arial" w:cs="Arial"/>
          <w:color w:val="auto"/>
          <w:sz w:val="16"/>
          <w:szCs w:val="16"/>
        </w:rPr>
      </w:pPr>
      <w:r w:rsidRPr="00365BC9">
        <w:rPr>
          <w:rFonts w:ascii="Arial" w:hAnsi="Arial" w:cs="Arial"/>
          <w:b/>
          <w:bCs/>
          <w:color w:val="auto"/>
          <w:sz w:val="16"/>
          <w:szCs w:val="16"/>
        </w:rPr>
        <w:t>ВВЕДЕНИЕ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Настоящие нормативы градостроительного проектирования Благодарненского муниципального района Ставропольского края (далее  - Нормативы) разработаны в соответствии с законодательством Российской Федерации и Ставропольского края.</w:t>
      </w:r>
    </w:p>
    <w:p w:rsidR="00365BC9" w:rsidRPr="00365BC9" w:rsidRDefault="00365BC9" w:rsidP="00E24D80">
      <w:pPr>
        <w:widowControl w:val="0"/>
        <w:autoSpaceDE w:val="0"/>
        <w:autoSpaceDN w:val="0"/>
        <w:adjustRightInd w:val="0"/>
        <w:ind w:firstLine="284"/>
        <w:jc w:val="both"/>
        <w:rPr>
          <w:rFonts w:ascii="Arial" w:hAnsi="Arial" w:cs="Arial"/>
          <w:color w:val="auto"/>
          <w:sz w:val="16"/>
          <w:szCs w:val="16"/>
        </w:rPr>
      </w:pPr>
      <w:r w:rsidRPr="00365BC9">
        <w:rPr>
          <w:rFonts w:ascii="Arial" w:hAnsi="Arial" w:cs="Arial"/>
          <w:color w:val="auto"/>
          <w:spacing w:val="-3"/>
          <w:sz w:val="16"/>
          <w:szCs w:val="16"/>
        </w:rPr>
        <w:t>По вопросам, не рассматриваемым в настоящих нормативах, следует руководст</w:t>
      </w:r>
      <w:r w:rsidRPr="00365BC9">
        <w:rPr>
          <w:rFonts w:ascii="Arial" w:hAnsi="Arial" w:cs="Arial"/>
          <w:color w:val="auto"/>
          <w:sz w:val="16"/>
          <w:szCs w:val="16"/>
        </w:rPr>
        <w:t>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 декабря 2002 года № 184-ФЗ «О техническом регулировании».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365BC9" w:rsidRPr="00365BC9" w:rsidRDefault="00365BC9" w:rsidP="00E24D80">
      <w:pPr>
        <w:widowControl w:val="0"/>
        <w:autoSpaceDE w:val="0"/>
        <w:autoSpaceDN w:val="0"/>
        <w:adjustRightInd w:val="0"/>
        <w:ind w:right="-6" w:firstLine="284"/>
        <w:jc w:val="both"/>
        <w:rPr>
          <w:rFonts w:ascii="Arial" w:hAnsi="Arial" w:cs="Arial"/>
          <w:color w:val="auto"/>
          <w:sz w:val="16"/>
          <w:szCs w:val="16"/>
        </w:rPr>
      </w:pPr>
      <w:r w:rsidRPr="00365BC9">
        <w:rPr>
          <w:rFonts w:ascii="Arial" w:hAnsi="Arial" w:cs="Arial"/>
          <w:color w:val="auto"/>
          <w:sz w:val="16"/>
          <w:szCs w:val="16"/>
        </w:rPr>
        <w:t>Разработка и утверждение местных Нормативов градостроительного проектирования в соответствии с Градостроительным кодексом Российской Федерации выполнена с учетом особенностей населенных пунктов в границах муниципальных образований.</w:t>
      </w:r>
    </w:p>
    <w:p w:rsidR="00365BC9" w:rsidRPr="00365BC9" w:rsidRDefault="00365BC9" w:rsidP="00E24D80">
      <w:pPr>
        <w:widowControl w:val="0"/>
        <w:autoSpaceDE w:val="0"/>
        <w:autoSpaceDN w:val="0"/>
        <w:adjustRightInd w:val="0"/>
        <w:ind w:right="-6" w:firstLine="284"/>
        <w:jc w:val="both"/>
        <w:rPr>
          <w:rFonts w:ascii="Arial" w:hAnsi="Arial" w:cs="Arial"/>
          <w:color w:val="auto"/>
          <w:sz w:val="16"/>
          <w:szCs w:val="16"/>
        </w:rPr>
      </w:pPr>
      <w:r w:rsidRPr="00365BC9">
        <w:rPr>
          <w:rFonts w:ascii="Arial" w:hAnsi="Arial" w:cs="Arial"/>
          <w:color w:val="auto"/>
          <w:sz w:val="16"/>
          <w:szCs w:val="16"/>
        </w:rPr>
        <w:t>Настоящие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не ниже, чем расчетные показатели обеспечения благоприятных условий жизнедеятельности человека, содержащиеся в нормативах градостроительного проектирования Ставропольского края.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Настоящие Нормативы обязательны для всех субъектов градостроительной деятельности, осуществляющих свою деятельность на территории Благодарненского района Ставропольского края, независимо от их организационно-правовой формы. </w:t>
      </w:r>
    </w:p>
    <w:p w:rsidR="00365BC9" w:rsidRPr="00365BC9" w:rsidRDefault="00365BC9" w:rsidP="00E24D80">
      <w:pPr>
        <w:widowControl w:val="0"/>
        <w:ind w:right="-6" w:firstLine="284"/>
        <w:jc w:val="both"/>
        <w:rPr>
          <w:rFonts w:ascii="Arial" w:hAnsi="Arial" w:cs="Arial"/>
          <w:color w:val="auto"/>
          <w:sz w:val="16"/>
          <w:szCs w:val="16"/>
        </w:rPr>
      </w:pPr>
    </w:p>
    <w:p w:rsidR="00365BC9" w:rsidRPr="00365BC9" w:rsidRDefault="00365BC9" w:rsidP="00E24D80">
      <w:pPr>
        <w:widowControl w:val="0"/>
        <w:ind w:right="-6" w:firstLine="284"/>
        <w:jc w:val="center"/>
        <w:rPr>
          <w:rFonts w:ascii="Arial" w:hAnsi="Arial" w:cs="Arial"/>
          <w:b/>
          <w:bCs/>
          <w:color w:val="auto"/>
          <w:sz w:val="16"/>
          <w:szCs w:val="16"/>
        </w:rPr>
      </w:pPr>
      <w:r w:rsidRPr="00365BC9">
        <w:rPr>
          <w:rFonts w:ascii="Arial" w:hAnsi="Arial" w:cs="Arial"/>
          <w:b/>
          <w:bCs/>
          <w:color w:val="auto"/>
          <w:sz w:val="16"/>
          <w:szCs w:val="16"/>
        </w:rPr>
        <w:t>Глава 1. ОБЩИЕ ПОЛОЖЕНИЯ</w:t>
      </w:r>
    </w:p>
    <w:p w:rsidR="00365BC9" w:rsidRPr="00365BC9" w:rsidRDefault="00365BC9" w:rsidP="00E24D80">
      <w:pPr>
        <w:widowControl w:val="0"/>
        <w:ind w:right="-6" w:firstLine="284"/>
        <w:jc w:val="center"/>
        <w:rPr>
          <w:rFonts w:ascii="Arial" w:hAnsi="Arial" w:cs="Arial"/>
          <w:color w:val="auto"/>
          <w:sz w:val="16"/>
          <w:szCs w:val="16"/>
        </w:rPr>
      </w:pPr>
    </w:p>
    <w:p w:rsidR="00365BC9" w:rsidRPr="00E24D80" w:rsidRDefault="00365BC9" w:rsidP="00E24D80">
      <w:pPr>
        <w:widowControl w:val="0"/>
        <w:autoSpaceDE w:val="0"/>
        <w:autoSpaceDN w:val="0"/>
        <w:adjustRightInd w:val="0"/>
        <w:ind w:right="-6" w:firstLine="284"/>
        <w:jc w:val="center"/>
        <w:rPr>
          <w:rFonts w:ascii="Arial" w:hAnsi="Arial" w:cs="Arial"/>
          <w:b/>
          <w:bCs/>
          <w:color w:val="auto"/>
          <w:sz w:val="16"/>
          <w:szCs w:val="16"/>
        </w:rPr>
      </w:pPr>
      <w:r w:rsidRPr="00365BC9">
        <w:rPr>
          <w:rFonts w:ascii="Arial" w:hAnsi="Arial" w:cs="Arial"/>
          <w:b/>
          <w:bCs/>
          <w:color w:val="auto"/>
          <w:sz w:val="16"/>
          <w:szCs w:val="16"/>
        </w:rPr>
        <w:t>Статья 1. Назначение и область применения</w:t>
      </w:r>
    </w:p>
    <w:p w:rsidR="00365BC9" w:rsidRPr="00365BC9" w:rsidRDefault="00365BC9" w:rsidP="00E24D80">
      <w:pPr>
        <w:widowControl w:val="0"/>
        <w:autoSpaceDE w:val="0"/>
        <w:autoSpaceDN w:val="0"/>
        <w:adjustRightInd w:val="0"/>
        <w:ind w:right="-6" w:firstLine="284"/>
        <w:jc w:val="both"/>
        <w:rPr>
          <w:rFonts w:ascii="Arial" w:hAnsi="Arial" w:cs="Arial"/>
          <w:color w:val="auto"/>
          <w:sz w:val="16"/>
          <w:szCs w:val="16"/>
        </w:rPr>
      </w:pPr>
      <w:r w:rsidRPr="00365BC9">
        <w:rPr>
          <w:rFonts w:ascii="Arial" w:hAnsi="Arial" w:cs="Arial"/>
          <w:color w:val="auto"/>
          <w:sz w:val="16"/>
          <w:szCs w:val="16"/>
        </w:rPr>
        <w:t>1. Настоящие Нормативы распространяются на планировку, застройку и реконструкцию территорий поселений Благодарненского района Ставропольского края (далее – поселений) в пределах их границ, в том числе резервных территорий.</w:t>
      </w:r>
    </w:p>
    <w:p w:rsidR="00365BC9" w:rsidRPr="00365BC9" w:rsidRDefault="00365BC9" w:rsidP="00E24D80">
      <w:pPr>
        <w:widowControl w:val="0"/>
        <w:autoSpaceDE w:val="0"/>
        <w:autoSpaceDN w:val="0"/>
        <w:adjustRightInd w:val="0"/>
        <w:ind w:right="-6" w:firstLine="284"/>
        <w:jc w:val="both"/>
        <w:rPr>
          <w:rFonts w:ascii="Arial" w:hAnsi="Arial" w:cs="Arial"/>
          <w:color w:val="auto"/>
          <w:spacing w:val="-4"/>
          <w:sz w:val="16"/>
          <w:szCs w:val="16"/>
        </w:rPr>
      </w:pPr>
      <w:r w:rsidRPr="00365BC9">
        <w:rPr>
          <w:rFonts w:ascii="Arial" w:hAnsi="Arial" w:cs="Arial"/>
          <w:color w:val="auto"/>
          <w:spacing w:val="-3"/>
          <w:sz w:val="16"/>
          <w:szCs w:val="16"/>
        </w:rPr>
        <w:t>Настоящие Нормативы применяются при подготовке, согласовании, государственной экспертизе,</w:t>
      </w:r>
      <w:r w:rsidRPr="00365BC9">
        <w:rPr>
          <w:rFonts w:ascii="Arial" w:hAnsi="Arial" w:cs="Arial"/>
          <w:color w:val="auto"/>
          <w:sz w:val="16"/>
          <w:szCs w:val="16"/>
        </w:rPr>
        <w:t xml:space="preserve"> утверждении и реализации документов </w:t>
      </w:r>
      <w:r w:rsidRPr="00365BC9">
        <w:rPr>
          <w:rFonts w:ascii="Arial" w:hAnsi="Arial" w:cs="Arial"/>
          <w:color w:val="auto"/>
          <w:spacing w:val="-2"/>
          <w:sz w:val="16"/>
          <w:szCs w:val="16"/>
        </w:rPr>
        <w:t>территориального планирования (схемы территориального планирования Благодарненского муниципаль</w:t>
      </w:r>
      <w:r w:rsidRPr="00365BC9">
        <w:rPr>
          <w:rFonts w:ascii="Arial" w:hAnsi="Arial" w:cs="Arial"/>
          <w:color w:val="auto"/>
          <w:sz w:val="16"/>
          <w:szCs w:val="16"/>
        </w:rPr>
        <w:t xml:space="preserve">ного района Ставропольского края, генеральных планов муниципальных образований поселений) с учетом перспективы развития </w:t>
      </w:r>
      <w:r w:rsidRPr="00365BC9">
        <w:rPr>
          <w:rFonts w:ascii="Arial" w:hAnsi="Arial" w:cs="Arial"/>
          <w:color w:val="auto"/>
          <w:spacing w:val="-4"/>
          <w:sz w:val="16"/>
          <w:szCs w:val="16"/>
        </w:rPr>
        <w:t>населенных пунктов, а также используются для принятия решений органами государственной власти и местного самоуправления, органами контроля и надзора.</w:t>
      </w:r>
    </w:p>
    <w:p w:rsidR="00365BC9" w:rsidRPr="00365BC9" w:rsidRDefault="00365BC9" w:rsidP="00E24D80">
      <w:pPr>
        <w:autoSpaceDE w:val="0"/>
        <w:autoSpaceDN w:val="0"/>
        <w:adjustRightInd w:val="0"/>
        <w:ind w:firstLine="284"/>
        <w:jc w:val="both"/>
        <w:rPr>
          <w:rFonts w:ascii="Arial" w:hAnsi="Arial" w:cs="Arial"/>
          <w:color w:val="auto"/>
          <w:sz w:val="16"/>
          <w:szCs w:val="16"/>
        </w:rPr>
      </w:pPr>
      <w:r w:rsidRPr="00365BC9">
        <w:rPr>
          <w:rFonts w:ascii="Arial" w:hAnsi="Arial" w:cs="Arial"/>
          <w:color w:val="auto"/>
          <w:spacing w:val="-3"/>
          <w:sz w:val="16"/>
          <w:szCs w:val="16"/>
        </w:rPr>
        <w:t xml:space="preserve">2. Нормативы </w:t>
      </w:r>
      <w:r w:rsidRPr="00365BC9">
        <w:rPr>
          <w:rFonts w:ascii="Arial" w:hAnsi="Arial" w:cs="Arial"/>
          <w:color w:val="auto"/>
          <w:sz w:val="16"/>
          <w:szCs w:val="16"/>
        </w:rPr>
        <w:t>содержат минимальные расчетные показатели обеспечения благоприятных условий жизнедеятельности человека (в том числе объектами образования,  здравоохранения, физической культуры и массового спорта, электро- и газоснабжение поселений,  утилизации и переработки бытовых и промышленных отходов, автомобильными дорогами местного значения вне границ населенных пунктов в границах муниципального района) и направлены на:</w:t>
      </w:r>
    </w:p>
    <w:p w:rsidR="00365BC9" w:rsidRPr="00365BC9" w:rsidRDefault="00365BC9" w:rsidP="00E24D80">
      <w:pPr>
        <w:widowControl w:val="0"/>
        <w:autoSpaceDE w:val="0"/>
        <w:autoSpaceDN w:val="0"/>
        <w:adjustRightInd w:val="0"/>
        <w:ind w:right="-6" w:firstLine="284"/>
        <w:jc w:val="both"/>
        <w:rPr>
          <w:rFonts w:ascii="Arial" w:hAnsi="Arial" w:cs="Arial"/>
          <w:b/>
          <w:color w:val="auto"/>
          <w:sz w:val="16"/>
          <w:szCs w:val="16"/>
        </w:rPr>
      </w:pPr>
      <w:r w:rsidRPr="00365BC9">
        <w:rPr>
          <w:rFonts w:ascii="Arial" w:hAnsi="Arial" w:cs="Arial"/>
          <w:color w:val="auto"/>
          <w:spacing w:val="-2"/>
          <w:sz w:val="16"/>
          <w:szCs w:val="16"/>
        </w:rPr>
        <w:t>устойчивое развитие территорий  поселений с учетом статуса населенных пунктов, их роли и особенностей систем расселения</w:t>
      </w:r>
      <w:r w:rsidRPr="00365BC9">
        <w:rPr>
          <w:rFonts w:ascii="Arial" w:hAnsi="Arial" w:cs="Arial"/>
          <w:color w:val="auto"/>
          <w:sz w:val="16"/>
          <w:szCs w:val="16"/>
        </w:rPr>
        <w:t>;</w:t>
      </w:r>
    </w:p>
    <w:p w:rsidR="00365BC9" w:rsidRPr="00365BC9" w:rsidRDefault="00365BC9" w:rsidP="00E24D80">
      <w:pPr>
        <w:widowControl w:val="0"/>
        <w:autoSpaceDE w:val="0"/>
        <w:autoSpaceDN w:val="0"/>
        <w:adjustRightInd w:val="0"/>
        <w:ind w:right="-6" w:firstLine="284"/>
        <w:jc w:val="both"/>
        <w:rPr>
          <w:rFonts w:ascii="Arial" w:hAnsi="Arial" w:cs="Arial"/>
          <w:color w:val="auto"/>
          <w:sz w:val="16"/>
          <w:szCs w:val="16"/>
        </w:rPr>
      </w:pPr>
      <w:r w:rsidRPr="00365BC9">
        <w:rPr>
          <w:rFonts w:ascii="Arial" w:hAnsi="Arial" w:cs="Arial"/>
          <w:color w:val="auto"/>
          <w:spacing w:val="-2"/>
          <w:sz w:val="16"/>
          <w:szCs w:val="16"/>
        </w:rPr>
        <w:t xml:space="preserve">укрепление сложившейся системы развития населенных пунктов района </w:t>
      </w:r>
      <w:r w:rsidRPr="00365BC9">
        <w:rPr>
          <w:rFonts w:ascii="Arial" w:hAnsi="Arial" w:cs="Arial"/>
          <w:color w:val="auto"/>
          <w:sz w:val="16"/>
          <w:szCs w:val="16"/>
        </w:rPr>
        <w:t>путем развития  автомобильного и железнодорожного транспорта, являющихся основными связующими направлениями экономического развития Благодарненского района Ставропольского края с соседними районами;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рациональное использование природных ресурсов, сохранение природно-рекреационного потенциала  поселений и природных (зеленых) </w:t>
      </w:r>
      <w:r w:rsidRPr="00365BC9">
        <w:rPr>
          <w:rFonts w:ascii="Arial" w:hAnsi="Arial" w:cs="Arial"/>
          <w:color w:val="auto"/>
          <w:spacing w:val="-2"/>
          <w:sz w:val="16"/>
          <w:szCs w:val="16"/>
        </w:rPr>
        <w:t>зон, благоприятной экологической обстановки, а также сохранение и возрождение объектов культурного наследия и особо охраняемых природных комплексов</w:t>
      </w:r>
      <w:r w:rsidRPr="00365BC9">
        <w:rPr>
          <w:rFonts w:ascii="Arial" w:hAnsi="Arial" w:cs="Arial"/>
          <w:color w:val="auto"/>
          <w:sz w:val="16"/>
          <w:szCs w:val="16"/>
        </w:rPr>
        <w:t xml:space="preserve"> в целях дальнейшего развития туристско-рекреационной привлекательности Благодарненского района Ставропольского края;</w:t>
      </w:r>
    </w:p>
    <w:p w:rsidR="00365BC9" w:rsidRPr="00365BC9" w:rsidRDefault="00365BC9" w:rsidP="00E24D80">
      <w:pPr>
        <w:widowControl w:val="0"/>
        <w:autoSpaceDE w:val="0"/>
        <w:autoSpaceDN w:val="0"/>
        <w:adjustRightInd w:val="0"/>
        <w:ind w:right="-6" w:firstLine="284"/>
        <w:jc w:val="both"/>
        <w:rPr>
          <w:rFonts w:ascii="Arial" w:hAnsi="Arial" w:cs="Arial"/>
          <w:color w:val="auto"/>
          <w:sz w:val="16"/>
          <w:szCs w:val="16"/>
        </w:rPr>
      </w:pPr>
      <w:r w:rsidRPr="00365BC9">
        <w:rPr>
          <w:rFonts w:ascii="Arial" w:hAnsi="Arial" w:cs="Arial"/>
          <w:color w:val="auto"/>
          <w:sz w:val="16"/>
          <w:szCs w:val="16"/>
        </w:rPr>
        <w:t xml:space="preserve">обеспечение определенных законодательством Российской Федерации и Ставропольского края социально-гарантированных условий жизнедеятельности населения, создание условий для привлечения инвестиций в ходе реализации документов </w:t>
      </w:r>
      <w:r w:rsidRPr="00365BC9">
        <w:rPr>
          <w:rFonts w:ascii="Arial" w:hAnsi="Arial" w:cs="Arial"/>
          <w:color w:val="auto"/>
          <w:sz w:val="16"/>
          <w:szCs w:val="16"/>
        </w:rPr>
        <w:lastRenderedPageBreak/>
        <w:t>территориального планирования.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3. При разработке документов территориального планирования поселений  графические материалы рекомендуется выполнять в масштабах в соответствии с Приложением 8 настоящих Нормативов.</w:t>
      </w:r>
    </w:p>
    <w:p w:rsidR="00365BC9" w:rsidRPr="00365BC9" w:rsidRDefault="00365BC9" w:rsidP="00E24D80">
      <w:pPr>
        <w:widowControl w:val="0"/>
        <w:autoSpaceDE w:val="0"/>
        <w:autoSpaceDN w:val="0"/>
        <w:adjustRightInd w:val="0"/>
        <w:ind w:right="-6" w:firstLine="284"/>
        <w:jc w:val="both"/>
        <w:rPr>
          <w:rFonts w:ascii="Arial" w:hAnsi="Arial" w:cs="Arial"/>
          <w:b/>
          <w:bCs/>
          <w:color w:val="auto"/>
          <w:sz w:val="16"/>
          <w:szCs w:val="16"/>
        </w:rPr>
      </w:pPr>
    </w:p>
    <w:p w:rsidR="00365BC9" w:rsidRPr="00E24D80" w:rsidRDefault="00365BC9" w:rsidP="00E24D80">
      <w:pPr>
        <w:widowControl w:val="0"/>
        <w:autoSpaceDE w:val="0"/>
        <w:autoSpaceDN w:val="0"/>
        <w:adjustRightInd w:val="0"/>
        <w:ind w:right="-6" w:firstLine="284"/>
        <w:jc w:val="center"/>
        <w:rPr>
          <w:rFonts w:ascii="Arial" w:hAnsi="Arial" w:cs="Arial"/>
          <w:b/>
          <w:bCs/>
          <w:color w:val="auto"/>
          <w:sz w:val="16"/>
          <w:szCs w:val="16"/>
        </w:rPr>
      </w:pPr>
      <w:r w:rsidRPr="00365BC9">
        <w:rPr>
          <w:rFonts w:ascii="Arial" w:hAnsi="Arial" w:cs="Arial"/>
          <w:b/>
          <w:bCs/>
          <w:color w:val="auto"/>
          <w:sz w:val="16"/>
          <w:szCs w:val="16"/>
        </w:rPr>
        <w:t>Статья 2. Нормативные ссылки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Настоящие Нормативы составлены с учетом требований законов и нормативных документов, перечень которых приведен в Приложении 11 Нормативов. </w:t>
      </w:r>
    </w:p>
    <w:p w:rsidR="00365BC9" w:rsidRPr="00365BC9" w:rsidRDefault="00365BC9" w:rsidP="00E24D80">
      <w:pPr>
        <w:widowControl w:val="0"/>
        <w:autoSpaceDE w:val="0"/>
        <w:autoSpaceDN w:val="0"/>
        <w:adjustRightInd w:val="0"/>
        <w:ind w:right="-6" w:firstLine="284"/>
        <w:jc w:val="both"/>
        <w:rPr>
          <w:rFonts w:ascii="Arial" w:hAnsi="Arial" w:cs="Arial"/>
          <w:b/>
          <w:bCs/>
          <w:color w:val="auto"/>
          <w:sz w:val="16"/>
          <w:szCs w:val="16"/>
        </w:rPr>
      </w:pPr>
    </w:p>
    <w:p w:rsidR="00365BC9" w:rsidRPr="00E24D80" w:rsidRDefault="00365BC9" w:rsidP="00E24D80">
      <w:pPr>
        <w:widowControl w:val="0"/>
        <w:autoSpaceDE w:val="0"/>
        <w:autoSpaceDN w:val="0"/>
        <w:adjustRightInd w:val="0"/>
        <w:ind w:right="-6" w:firstLine="284"/>
        <w:jc w:val="center"/>
        <w:rPr>
          <w:rFonts w:ascii="Arial" w:hAnsi="Arial" w:cs="Arial"/>
          <w:b/>
          <w:bCs/>
          <w:color w:val="auto"/>
          <w:sz w:val="16"/>
          <w:szCs w:val="16"/>
        </w:rPr>
      </w:pPr>
      <w:r w:rsidRPr="00365BC9">
        <w:rPr>
          <w:rFonts w:ascii="Arial" w:hAnsi="Arial" w:cs="Arial"/>
          <w:b/>
          <w:bCs/>
          <w:color w:val="auto"/>
          <w:sz w:val="16"/>
          <w:szCs w:val="16"/>
        </w:rPr>
        <w:t>Статья 3. Термины и определения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Основные термины и определения, используемые в настоящих нормативах, приведены в Приложении 9 Нормативов. </w:t>
      </w:r>
    </w:p>
    <w:p w:rsidR="00365BC9" w:rsidRPr="00365BC9" w:rsidRDefault="00365BC9" w:rsidP="00E24D80">
      <w:pPr>
        <w:ind w:firstLine="284"/>
        <w:jc w:val="center"/>
        <w:rPr>
          <w:rFonts w:ascii="Arial" w:hAnsi="Arial" w:cs="Arial"/>
          <w:b/>
          <w:bCs/>
          <w:color w:val="auto"/>
          <w:sz w:val="16"/>
          <w:szCs w:val="16"/>
        </w:rPr>
      </w:pPr>
    </w:p>
    <w:p w:rsidR="00365BC9" w:rsidRPr="00365BC9" w:rsidRDefault="00365BC9" w:rsidP="00E24D80">
      <w:pPr>
        <w:spacing w:line="240" w:lineRule="exact"/>
        <w:ind w:left="709" w:firstLine="284"/>
        <w:jc w:val="center"/>
        <w:rPr>
          <w:rFonts w:ascii="Arial" w:hAnsi="Arial" w:cs="Arial"/>
          <w:b/>
          <w:bCs/>
          <w:color w:val="auto"/>
          <w:sz w:val="16"/>
          <w:szCs w:val="16"/>
        </w:rPr>
      </w:pPr>
      <w:r w:rsidRPr="00365BC9">
        <w:rPr>
          <w:rFonts w:ascii="Arial" w:hAnsi="Arial" w:cs="Arial"/>
          <w:b/>
          <w:bCs/>
          <w:color w:val="auto"/>
          <w:sz w:val="16"/>
          <w:szCs w:val="16"/>
        </w:rPr>
        <w:t xml:space="preserve">Статья 4. Общая организация и зонирование территорий  поселений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1. Общая организация территории Благодарненского муниципального района  Ставропольского края осуществляется в соответствии с Градостроительным кодексом Российской Федерации на основе схемы территориального планирования Ставропольского края, Схемы территориального планирования Благодарненского муниципального района Ставропольского края, документов территориального планирования поселений  и должна исходить из:</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комплексной оценки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планировочных решений;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оценки экологического состояния окружающей среды и прогнозов ее изменения;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анализа тенденций развития экономической базы, изменения соци</w:t>
      </w:r>
      <w:r w:rsidRPr="00365BC9">
        <w:rPr>
          <w:rFonts w:ascii="Arial" w:hAnsi="Arial" w:cs="Arial"/>
          <w:color w:val="auto"/>
          <w:spacing w:val="-2"/>
          <w:sz w:val="16"/>
          <w:szCs w:val="16"/>
        </w:rPr>
        <w:t>ально-демографической ситуации и развития сферы обслуживания с учетом</w:t>
      </w:r>
      <w:r w:rsidRPr="00365BC9">
        <w:rPr>
          <w:rFonts w:ascii="Arial" w:hAnsi="Arial" w:cs="Arial"/>
          <w:color w:val="auto"/>
          <w:sz w:val="16"/>
          <w:szCs w:val="16"/>
        </w:rPr>
        <w:t xml:space="preserve"> систем расселения на территории  муниципального  района;</w:t>
      </w:r>
    </w:p>
    <w:p w:rsidR="00365BC9" w:rsidRPr="00365BC9" w:rsidRDefault="00365BC9" w:rsidP="00E24D80">
      <w:pPr>
        <w:widowControl w:val="0"/>
        <w:shd w:val="clear" w:color="auto" w:fill="FFFFFF"/>
        <w:ind w:right="-6" w:firstLine="284"/>
        <w:jc w:val="both"/>
        <w:rPr>
          <w:rFonts w:ascii="Arial" w:hAnsi="Arial" w:cs="Arial"/>
          <w:color w:val="auto"/>
          <w:sz w:val="16"/>
          <w:szCs w:val="16"/>
        </w:rPr>
      </w:pPr>
      <w:r w:rsidRPr="00365BC9">
        <w:rPr>
          <w:rFonts w:ascii="Arial" w:hAnsi="Arial" w:cs="Arial"/>
          <w:color w:val="auto"/>
          <w:sz w:val="16"/>
          <w:szCs w:val="16"/>
        </w:rPr>
        <w:t>выявления первоочередных и перспективных социальных, экономических и экологических проблем.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 этом необходимо учитывать:</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 xml:space="preserve">возможности развития городского поселения и сельских населенных </w:t>
      </w:r>
      <w:r w:rsidRPr="00365BC9">
        <w:rPr>
          <w:rFonts w:ascii="Arial" w:hAnsi="Arial" w:cs="Arial"/>
          <w:color w:val="auto"/>
          <w:sz w:val="16"/>
          <w:szCs w:val="16"/>
        </w:rPr>
        <w:t>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365BC9" w:rsidRPr="00365BC9" w:rsidRDefault="00365BC9" w:rsidP="00E24D80">
      <w:pPr>
        <w:widowControl w:val="0"/>
        <w:ind w:right="-6" w:firstLine="284"/>
        <w:jc w:val="both"/>
        <w:rPr>
          <w:rFonts w:ascii="Arial" w:hAnsi="Arial" w:cs="Arial"/>
          <w:color w:val="auto"/>
          <w:spacing w:val="-3"/>
          <w:sz w:val="16"/>
          <w:szCs w:val="16"/>
        </w:rPr>
      </w:pPr>
      <w:r w:rsidRPr="00365BC9">
        <w:rPr>
          <w:rFonts w:ascii="Arial" w:hAnsi="Arial" w:cs="Arial"/>
          <w:color w:val="auto"/>
          <w:sz w:val="16"/>
          <w:szCs w:val="16"/>
        </w:rPr>
        <w:t xml:space="preserve">возможность повышения интенсивности использования территорий (за счет увеличения плотности застройки) в границах населенных пунктов, </w:t>
      </w:r>
      <w:r w:rsidRPr="00365BC9">
        <w:rPr>
          <w:rFonts w:ascii="Arial" w:hAnsi="Arial" w:cs="Arial"/>
          <w:color w:val="auto"/>
          <w:spacing w:val="-3"/>
          <w:sz w:val="16"/>
          <w:szCs w:val="16"/>
        </w:rPr>
        <w:t xml:space="preserve">в том числе за счет реконструкции и реорганизации сложившейся застройки.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2. При территориальном планировании, планировке и застройке территорий   поселений  необходимо учитывать особенности расселения, административно-территориальную организацию и назначение территорий поселений с выделением особо охраняемых природных территорий, земель рекреационного, историко-культурного назначения, сельскохозяйственного назначения, территорий производственной и научно-производственной (технопарки) деятельности, а также лесного и водного фонда и других территорий.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определении перспектив развития в генеральных планах поселений необходимо исходить из учета: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численности населения на прогнозируемый период;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местоположения поселения в системе расселения поселений;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производственной специализации поселения;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системы формируемых центров обслуживания (местного, районного уровней);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историко-культурного значения поселения  (с историко-культурным наследием).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3. Городское и сельские поселения в зависимости от проектной численности населения на прогнозируемый период подразделяются на группы в соответствии с таблицей 1. </w:t>
      </w:r>
    </w:p>
    <w:p w:rsidR="00E47F50" w:rsidRDefault="00E47F50" w:rsidP="00144974">
      <w:pPr>
        <w:widowControl w:val="0"/>
        <w:jc w:val="both"/>
        <w:rPr>
          <w:rFonts w:ascii="Arial" w:hAnsi="Arial" w:cs="Arial"/>
          <w:sz w:val="16"/>
          <w:szCs w:val="16"/>
        </w:rPr>
      </w:pPr>
    </w:p>
    <w:p w:rsidR="00365BC9" w:rsidRPr="00E24D80" w:rsidRDefault="00E24D80" w:rsidP="00365BC9">
      <w:pPr>
        <w:rPr>
          <w:rFonts w:ascii="Arial" w:hAnsi="Arial" w:cs="Arial"/>
          <w:b/>
          <w:color w:val="auto"/>
          <w:sz w:val="16"/>
          <w:szCs w:val="16"/>
        </w:rPr>
      </w:pPr>
      <w:r>
        <w:rPr>
          <w:rFonts w:ascii="Arial" w:hAnsi="Arial" w:cs="Arial"/>
          <w:b/>
          <w:color w:val="auto"/>
          <w:sz w:val="16"/>
          <w:szCs w:val="16"/>
        </w:rPr>
        <w:t>Таблица 1</w:t>
      </w:r>
    </w:p>
    <w:p w:rsidR="00365BC9" w:rsidRPr="00365BC9" w:rsidRDefault="00365BC9" w:rsidP="00365BC9">
      <w:pPr>
        <w:rPr>
          <w:rFonts w:ascii="Arial" w:hAnsi="Arial" w:cs="Arial"/>
          <w:b/>
          <w:color w:val="auto"/>
          <w:sz w:val="16"/>
          <w:szCs w:val="16"/>
        </w:rPr>
      </w:pPr>
      <w:r w:rsidRPr="00365BC9">
        <w:rPr>
          <w:rFonts w:ascii="Arial" w:hAnsi="Arial" w:cs="Arial"/>
          <w:b/>
          <w:color w:val="auto"/>
          <w:sz w:val="16"/>
          <w:szCs w:val="16"/>
        </w:rPr>
        <w:t xml:space="preserve">                     Группы   поселений  Благодарненского района Ставропольского края</w:t>
      </w: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402"/>
      </w:tblGrid>
      <w:tr w:rsidR="00365BC9" w:rsidRPr="00365BC9" w:rsidTr="00E24D80">
        <w:trPr>
          <w:cantSplit/>
          <w:trHeight w:val="391"/>
        </w:trPr>
        <w:tc>
          <w:tcPr>
            <w:tcW w:w="1701"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Города/</w:t>
            </w:r>
          </w:p>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сельские поселения</w:t>
            </w:r>
          </w:p>
        </w:tc>
        <w:tc>
          <w:tcPr>
            <w:tcW w:w="3402"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население городов (</w:t>
            </w:r>
            <w:proofErr w:type="spellStart"/>
            <w:r w:rsidRPr="00365BC9">
              <w:rPr>
                <w:rFonts w:ascii="Arial" w:hAnsi="Arial" w:cs="Arial"/>
                <w:color w:val="auto"/>
                <w:sz w:val="16"/>
                <w:szCs w:val="16"/>
              </w:rPr>
              <w:t>тыс.чел</w:t>
            </w:r>
            <w:proofErr w:type="spellEnd"/>
            <w:r w:rsidRPr="00365BC9">
              <w:rPr>
                <w:rFonts w:ascii="Arial" w:hAnsi="Arial" w:cs="Arial"/>
                <w:color w:val="auto"/>
                <w:sz w:val="16"/>
                <w:szCs w:val="16"/>
              </w:rPr>
              <w:t>.)/</w:t>
            </w:r>
          </w:p>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население сельских поселений (</w:t>
            </w:r>
            <w:proofErr w:type="spellStart"/>
            <w:r w:rsidRPr="00365BC9">
              <w:rPr>
                <w:rFonts w:ascii="Arial" w:hAnsi="Arial" w:cs="Arial"/>
                <w:color w:val="auto"/>
                <w:sz w:val="16"/>
                <w:szCs w:val="16"/>
              </w:rPr>
              <w:t>тыс.чел</w:t>
            </w:r>
            <w:proofErr w:type="spellEnd"/>
            <w:r w:rsidRPr="00365BC9">
              <w:rPr>
                <w:rFonts w:ascii="Arial" w:hAnsi="Arial" w:cs="Arial"/>
                <w:color w:val="auto"/>
                <w:sz w:val="16"/>
                <w:szCs w:val="16"/>
              </w:rPr>
              <w:t xml:space="preserve">.) </w:t>
            </w:r>
          </w:p>
          <w:p w:rsidR="00365BC9" w:rsidRPr="00365BC9" w:rsidRDefault="00365BC9" w:rsidP="00365BC9">
            <w:pPr>
              <w:jc w:val="center"/>
              <w:rPr>
                <w:rFonts w:ascii="Arial" w:hAnsi="Arial" w:cs="Arial"/>
                <w:color w:val="auto"/>
                <w:sz w:val="16"/>
                <w:szCs w:val="16"/>
              </w:rPr>
            </w:pPr>
          </w:p>
        </w:tc>
      </w:tr>
      <w:tr w:rsidR="00365BC9" w:rsidRPr="00365BC9" w:rsidTr="00E24D80">
        <w:trPr>
          <w:cantSplit/>
          <w:trHeight w:val="212"/>
        </w:trPr>
        <w:tc>
          <w:tcPr>
            <w:tcW w:w="1701"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Большие</w:t>
            </w:r>
          </w:p>
        </w:tc>
        <w:tc>
          <w:tcPr>
            <w:tcW w:w="3402"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свыше 100,0 до 250,0/ свыше 5,0 до 10,0</w:t>
            </w:r>
          </w:p>
        </w:tc>
      </w:tr>
      <w:tr w:rsidR="00365BC9" w:rsidRPr="00365BC9" w:rsidTr="00E24D80">
        <w:trPr>
          <w:cantSplit/>
          <w:trHeight w:val="201"/>
        </w:trPr>
        <w:tc>
          <w:tcPr>
            <w:tcW w:w="1701"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Средние</w:t>
            </w:r>
          </w:p>
        </w:tc>
        <w:tc>
          <w:tcPr>
            <w:tcW w:w="3402"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свыше 50,0 до 100,0, свыше 0,3 до 5,0</w:t>
            </w:r>
          </w:p>
        </w:tc>
      </w:tr>
      <w:tr w:rsidR="00365BC9" w:rsidRPr="00365BC9" w:rsidTr="00E24D80">
        <w:trPr>
          <w:cantSplit/>
          <w:trHeight w:val="489"/>
        </w:trPr>
        <w:tc>
          <w:tcPr>
            <w:tcW w:w="1701"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Малые</w:t>
            </w:r>
          </w:p>
        </w:tc>
        <w:tc>
          <w:tcPr>
            <w:tcW w:w="3402"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jc w:val="center"/>
              <w:rPr>
                <w:rFonts w:ascii="Arial" w:hAnsi="Arial" w:cs="Arial"/>
                <w:color w:val="auto"/>
                <w:sz w:val="16"/>
                <w:szCs w:val="16"/>
              </w:rPr>
            </w:pPr>
            <w:r w:rsidRPr="00365BC9">
              <w:rPr>
                <w:rFonts w:ascii="Arial" w:hAnsi="Arial" w:cs="Arial"/>
                <w:color w:val="auto"/>
                <w:sz w:val="16"/>
                <w:szCs w:val="16"/>
              </w:rPr>
              <w:t>свыше 20,0 до 50,0/ свыше 0,02  до 0,3</w:t>
            </w:r>
          </w:p>
        </w:tc>
      </w:tr>
    </w:tbl>
    <w:p w:rsidR="00E47F50" w:rsidRDefault="00E47F50" w:rsidP="00E24D80">
      <w:pPr>
        <w:widowControl w:val="0"/>
        <w:ind w:firstLine="284"/>
        <w:jc w:val="both"/>
        <w:rPr>
          <w:rFonts w:ascii="Arial" w:hAnsi="Arial" w:cs="Arial"/>
          <w:sz w:val="16"/>
          <w:szCs w:val="16"/>
        </w:rPr>
      </w:pP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4. Регулирование градостроительной деятельности на территориях исторических поселений, поселений с особыми условиями жизнедеятельности, достопримечательных мест, земель лечебно-оздоровительных мест и курортов, зон с особыми условиями использования территорий устанавливается в соответствии с законодательством Российской Федерации и Ставропольского края.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5. Подготовка генеральных планов поселений осуществляется на основании результатов инженерных изысканий, технических регламентов, с учетом положений о территориальном планировании, принятых в схемах территориального планирования федерального, краевого и районного уровней.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6. Общая потребность в территории для развития поселений, включая резервные территории, определяется генеральными планами  поселений. </w:t>
      </w:r>
    </w:p>
    <w:p w:rsidR="00365BC9" w:rsidRPr="00365BC9" w:rsidRDefault="00365BC9" w:rsidP="00E24D80">
      <w:pPr>
        <w:ind w:firstLine="284"/>
        <w:jc w:val="both"/>
        <w:rPr>
          <w:rFonts w:ascii="Arial" w:hAnsi="Arial" w:cs="Arial"/>
          <w:color w:val="auto"/>
          <w:sz w:val="16"/>
          <w:szCs w:val="16"/>
          <w:lang w:eastAsia="x-none"/>
        </w:rPr>
      </w:pPr>
      <w:r w:rsidRPr="00365BC9">
        <w:rPr>
          <w:rFonts w:ascii="Arial" w:hAnsi="Arial" w:cs="Arial"/>
          <w:color w:val="auto"/>
          <w:sz w:val="16"/>
          <w:szCs w:val="16"/>
          <w:lang w:val="x-none" w:eastAsia="x-none"/>
        </w:rPr>
        <w:t xml:space="preserve">Порядок отвода земель для развития  поселений, в том числе сельскохозяйственных земель, определяется градостроительным и земельным законодательством Российской Федерации, а также нормативными правовыми актами Ставропольского края и </w:t>
      </w:r>
      <w:r w:rsidRPr="00365BC9">
        <w:rPr>
          <w:rFonts w:ascii="Arial" w:hAnsi="Arial" w:cs="Arial"/>
          <w:color w:val="auto"/>
          <w:sz w:val="16"/>
          <w:szCs w:val="16"/>
          <w:lang w:eastAsia="x-none"/>
        </w:rPr>
        <w:t>Благодарненского муниципального района Ставропольского края</w:t>
      </w:r>
      <w:r w:rsidRPr="00365BC9">
        <w:rPr>
          <w:rFonts w:ascii="Arial" w:hAnsi="Arial" w:cs="Arial"/>
          <w:color w:val="auto"/>
          <w:sz w:val="16"/>
          <w:szCs w:val="16"/>
          <w:lang w:val="x-none" w:eastAsia="x-none"/>
        </w:rPr>
        <w:t xml:space="preserve">.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7. С учетом преимущественного использования территория поселения подразделяется на селитебную, производственную и ландшафтно-рекреационную.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В пределах указанных территорий выделяются зоны различного назначения и использования, и формируется система зонирования территорий, объединяющая: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функциональное зонирование территорий (селитебные, производственные, рекреационные зоны и т.д.);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строительное зонирование (зоны усадебной, коттеджной застройки (с малоэтажными жилыми домами), зоны многоквартирных жилых домов (со </w:t>
      </w:r>
      <w:proofErr w:type="spellStart"/>
      <w:r w:rsidRPr="00365BC9">
        <w:rPr>
          <w:rFonts w:ascii="Arial" w:hAnsi="Arial" w:cs="Arial"/>
          <w:color w:val="auto"/>
          <w:sz w:val="16"/>
          <w:szCs w:val="16"/>
          <w:lang w:val="x-none" w:eastAsia="x-none"/>
        </w:rPr>
        <w:t>среднеэтажными</w:t>
      </w:r>
      <w:proofErr w:type="spellEnd"/>
      <w:r w:rsidRPr="00365BC9">
        <w:rPr>
          <w:rFonts w:ascii="Arial" w:hAnsi="Arial" w:cs="Arial"/>
          <w:color w:val="auto"/>
          <w:sz w:val="16"/>
          <w:szCs w:val="16"/>
          <w:lang w:val="x-none" w:eastAsia="x-none"/>
        </w:rPr>
        <w:t xml:space="preserve">, многоэтажными жилыми домами  и т.д.);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зонирование по особым условиям использования территорий.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Особые условия использования территории для осуществления градостроительной деятельности устанавливаются в следующих зонах: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охраны памятников истории и культуры, историко-культурных комплексов и объектов, заповедных зонах;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особо охраняемых природных территорий, в том числе округов санитарной (горно-санитарной) охраны; </w:t>
      </w:r>
    </w:p>
    <w:p w:rsidR="00365BC9" w:rsidRPr="00365BC9" w:rsidRDefault="00365BC9" w:rsidP="00E24D80">
      <w:pPr>
        <w:ind w:firstLine="284"/>
        <w:jc w:val="both"/>
        <w:rPr>
          <w:rFonts w:ascii="Arial" w:hAnsi="Arial" w:cs="Arial"/>
          <w:color w:val="auto"/>
          <w:sz w:val="16"/>
          <w:szCs w:val="16"/>
          <w:lang w:val="x-none" w:eastAsia="x-none"/>
        </w:rPr>
      </w:pPr>
      <w:proofErr w:type="spellStart"/>
      <w:r w:rsidRPr="00365BC9">
        <w:rPr>
          <w:rFonts w:ascii="Arial" w:hAnsi="Arial" w:cs="Arial"/>
          <w:color w:val="auto"/>
          <w:sz w:val="16"/>
          <w:szCs w:val="16"/>
          <w:lang w:val="x-none" w:eastAsia="x-none"/>
        </w:rPr>
        <w:t>водоохранных</w:t>
      </w:r>
      <w:proofErr w:type="spellEnd"/>
      <w:r w:rsidRPr="00365BC9">
        <w:rPr>
          <w:rFonts w:ascii="Arial" w:hAnsi="Arial" w:cs="Arial"/>
          <w:color w:val="auto"/>
          <w:sz w:val="16"/>
          <w:szCs w:val="16"/>
          <w:lang w:val="x-none" w:eastAsia="x-none"/>
        </w:rPr>
        <w:t xml:space="preserve"> и прибрежных защитных полос, санитарной охраны источников водоснабжения;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залегания полезных ископаемых;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территорий, подверженных воздействию чрезвычайных ситуаций природного и техногенного характера;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чрезвычайных экологических ситуаций;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иных, установленных нормативными правовыми актами Российской Федерации и Ставропольского края, а также  документами территориального планирования Ставропольского края, Благодарненского муниципального района Ставропольского края. </w:t>
      </w:r>
    </w:p>
    <w:p w:rsidR="00365BC9" w:rsidRPr="00365BC9" w:rsidRDefault="00365BC9" w:rsidP="00E24D80">
      <w:pPr>
        <w:ind w:firstLine="284"/>
        <w:jc w:val="both"/>
        <w:rPr>
          <w:rFonts w:ascii="Arial" w:hAnsi="Arial" w:cs="Arial"/>
          <w:color w:val="auto"/>
          <w:sz w:val="16"/>
          <w:szCs w:val="16"/>
          <w:lang w:eastAsia="x-none"/>
        </w:rPr>
      </w:pPr>
      <w:r w:rsidRPr="00365BC9">
        <w:rPr>
          <w:rFonts w:ascii="Arial" w:hAnsi="Arial" w:cs="Arial"/>
          <w:color w:val="auto"/>
          <w:sz w:val="16"/>
          <w:szCs w:val="16"/>
          <w:lang w:val="x-none" w:eastAsia="x-none"/>
        </w:rPr>
        <w:t xml:space="preserve">Выделение зон с особыми условиями использования территорий осуществляется на основе документов территориального планирования и специальных </w:t>
      </w:r>
      <w:proofErr w:type="spellStart"/>
      <w:r w:rsidRPr="00365BC9">
        <w:rPr>
          <w:rFonts w:ascii="Arial" w:hAnsi="Arial" w:cs="Arial"/>
          <w:color w:val="auto"/>
          <w:sz w:val="16"/>
          <w:szCs w:val="16"/>
          <w:lang w:val="x-none" w:eastAsia="x-none"/>
        </w:rPr>
        <w:t>предпроектных</w:t>
      </w:r>
      <w:proofErr w:type="spellEnd"/>
      <w:r w:rsidRPr="00365BC9">
        <w:rPr>
          <w:rFonts w:ascii="Arial" w:hAnsi="Arial" w:cs="Arial"/>
          <w:color w:val="auto"/>
          <w:sz w:val="16"/>
          <w:szCs w:val="16"/>
          <w:lang w:val="x-none" w:eastAsia="x-none"/>
        </w:rPr>
        <w:t xml:space="preserve"> исследований и проработок, и являются обязательными при разработке документов территориального планирования, генеральных планов и документации по планировке территорий.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8. Для улично-дорожной сети поселений посредством утвержденных проектов планировки устанавливаются красные линии, отделяющие эти территории от территорий кварталов, микрорайонов и других элементов планировочной структуры, которые являются обязательными для соблюдения в процессе проектирования и застройки территорий  поселений. Размещение зданий и сооружений в пределах красных линий на участках улично-дорожной сети не допускается, за</w:t>
      </w:r>
      <w:r w:rsidRPr="00365BC9">
        <w:rPr>
          <w:rFonts w:ascii="Arial" w:hAnsi="Arial" w:cs="Arial"/>
          <w:b/>
          <w:bCs/>
          <w:color w:val="auto"/>
          <w:sz w:val="16"/>
          <w:szCs w:val="16"/>
          <w:lang w:val="x-none" w:eastAsia="x-none"/>
        </w:rPr>
        <w:t xml:space="preserve"> </w:t>
      </w:r>
      <w:r w:rsidRPr="00365BC9">
        <w:rPr>
          <w:rFonts w:ascii="Arial" w:hAnsi="Arial" w:cs="Arial"/>
          <w:color w:val="auto"/>
          <w:sz w:val="16"/>
          <w:szCs w:val="16"/>
          <w:lang w:val="x-none" w:eastAsia="x-none"/>
        </w:rPr>
        <w:t xml:space="preserve">исключением размещения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размещения отдельных объектов транспортной инфраструктуры, автосервиса.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9. Для территорий, подлежащих застройке, устанавливаются линии регулирования застройки, определяющие размещение зданий и сооружений с отступом от красных линий или иных границ транспортной и инженерной инфраструктур, границ прилегающих территорий, а также границ внутриквартальных участков.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10. Для инженерно-технических коммуникаций подземных кабельных линий электропередач, линий связи и радиофикации, железнодорожных путей, автомобильных дорог, нефтепроводов, </w:t>
      </w:r>
      <w:r w:rsidRPr="00365BC9">
        <w:rPr>
          <w:rFonts w:ascii="Arial" w:hAnsi="Arial" w:cs="Arial"/>
          <w:color w:val="auto"/>
          <w:sz w:val="16"/>
          <w:szCs w:val="16"/>
          <w:lang w:val="x-none" w:eastAsia="x-none"/>
        </w:rPr>
        <w:lastRenderedPageBreak/>
        <w:t xml:space="preserve">газопроводов, иных трубопроводов и сооружений внешнего транспорта (железнодорожного, водного, воздушного, трубопроводного) красные линии, границы земельных участков этих коммуникаций устанавливаются в соответствии с градостроительной документацией. Режимы использования земельных участков должны обеспечивать безопасность функционирования инженерно-технических, транспортных коммуникаций и объектов.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11. При разработке генеральных планов  поселений и документации по планировке территорий должна обеспечиваться приоритетность охраны окружающей среды и рационального природопользования, экологической безопасности территорий  поселений, сохранения объектов культурного наследия (памятников истории и культуры).</w:t>
      </w:r>
      <w:r w:rsidRPr="00365BC9">
        <w:rPr>
          <w:rFonts w:ascii="Arial" w:hAnsi="Arial" w:cs="Arial"/>
          <w:b/>
          <w:bCs/>
          <w:color w:val="auto"/>
          <w:sz w:val="16"/>
          <w:szCs w:val="16"/>
          <w:lang w:val="x-none" w:eastAsia="x-none"/>
        </w:rPr>
        <w:t xml:space="preserve"> </w:t>
      </w:r>
      <w:r w:rsidRPr="00365BC9">
        <w:rPr>
          <w:rFonts w:ascii="Arial" w:hAnsi="Arial" w:cs="Arial"/>
          <w:color w:val="auto"/>
          <w:sz w:val="16"/>
          <w:szCs w:val="16"/>
          <w:lang w:val="x-none" w:eastAsia="x-none"/>
        </w:rPr>
        <w:t xml:space="preserve">Общие экологические и санитарно-гигиенические требования, соблюдение которых обязательно при градостроительном проектировании, устанавливаются соответствующими </w:t>
      </w:r>
      <w:r w:rsidRPr="00365BC9">
        <w:rPr>
          <w:rFonts w:ascii="Arial" w:hAnsi="Arial" w:cs="Arial"/>
          <w:color w:val="auto"/>
          <w:sz w:val="16"/>
          <w:szCs w:val="16"/>
          <w:lang w:eastAsia="x-none"/>
        </w:rPr>
        <w:t>з</w:t>
      </w:r>
      <w:proofErr w:type="spellStart"/>
      <w:r w:rsidRPr="00365BC9">
        <w:rPr>
          <w:rFonts w:ascii="Arial" w:hAnsi="Arial" w:cs="Arial"/>
          <w:color w:val="auto"/>
          <w:sz w:val="16"/>
          <w:szCs w:val="16"/>
          <w:lang w:val="x-none" w:eastAsia="x-none"/>
        </w:rPr>
        <w:t>аконами</w:t>
      </w:r>
      <w:proofErr w:type="spellEnd"/>
      <w:r w:rsidRPr="00365BC9">
        <w:rPr>
          <w:rFonts w:ascii="Arial" w:hAnsi="Arial" w:cs="Arial"/>
          <w:color w:val="auto"/>
          <w:sz w:val="16"/>
          <w:szCs w:val="16"/>
          <w:lang w:val="x-none" w:eastAsia="x-none"/>
        </w:rPr>
        <w:t xml:space="preserve"> Российской Федерации.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12. Планировочную структуру  поселений следует формировать, обеспечивая компактное размещение и взаимосвязь функциональных зон в увязке с системой общественных центров и инженерно-транспортной инфраструктурой, эффективное использование территории в зависимости от ее градостроительной ценности; </w:t>
      </w:r>
      <w:r w:rsidRPr="00365BC9">
        <w:rPr>
          <w:rFonts w:ascii="Arial" w:hAnsi="Arial" w:cs="Arial"/>
          <w:color w:val="auto"/>
          <w:sz w:val="16"/>
          <w:szCs w:val="16"/>
          <w:lang w:eastAsia="x-none"/>
        </w:rPr>
        <w:t xml:space="preserve">с комплексным </w:t>
      </w:r>
      <w:r w:rsidRPr="00365BC9">
        <w:rPr>
          <w:rFonts w:ascii="Arial" w:hAnsi="Arial" w:cs="Arial"/>
          <w:color w:val="auto"/>
          <w:sz w:val="16"/>
          <w:szCs w:val="16"/>
          <w:lang w:val="x-none" w:eastAsia="x-none"/>
        </w:rPr>
        <w:t>учет</w:t>
      </w:r>
      <w:r w:rsidRPr="00365BC9">
        <w:rPr>
          <w:rFonts w:ascii="Arial" w:hAnsi="Arial" w:cs="Arial"/>
          <w:color w:val="auto"/>
          <w:sz w:val="16"/>
          <w:szCs w:val="16"/>
          <w:lang w:eastAsia="x-none"/>
        </w:rPr>
        <w:t>ом</w:t>
      </w:r>
      <w:r w:rsidRPr="00365BC9">
        <w:rPr>
          <w:rFonts w:ascii="Arial" w:hAnsi="Arial" w:cs="Arial"/>
          <w:color w:val="auto"/>
          <w:sz w:val="16"/>
          <w:szCs w:val="16"/>
          <w:lang w:val="x-none" w:eastAsia="x-none"/>
        </w:rPr>
        <w:t xml:space="preserve"> региональных архитектурно-градостроительных традиций, природно-климатических, ландшафтных, национально-бытовых и других местных особенностей; охран</w:t>
      </w:r>
      <w:r w:rsidRPr="00365BC9">
        <w:rPr>
          <w:rFonts w:ascii="Arial" w:hAnsi="Arial" w:cs="Arial"/>
          <w:color w:val="auto"/>
          <w:sz w:val="16"/>
          <w:szCs w:val="16"/>
          <w:lang w:eastAsia="x-none"/>
        </w:rPr>
        <w:t>ы</w:t>
      </w:r>
      <w:r w:rsidRPr="00365BC9">
        <w:rPr>
          <w:rFonts w:ascii="Arial" w:hAnsi="Arial" w:cs="Arial"/>
          <w:color w:val="auto"/>
          <w:sz w:val="16"/>
          <w:szCs w:val="16"/>
          <w:lang w:val="x-none" w:eastAsia="x-none"/>
        </w:rPr>
        <w:t xml:space="preserve"> окружающей среды, памятников истории и культуры.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13. Резервные территории для перспективного развития  поселений необходимо предусматривать на территориях, которые включают земли, прилегающих к границе  поселения, с учетом их административно- территориального устройства, характеристики по категориям и видам использования земель, собственникам, землепользователям, землевладельцам и арендаторам земель и формам собственности.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Под резервные территории возможен выкуп сельскохозяйственных земель с низкой кадастровой стоимостью сельхозугодий.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14. Потребность в резервных территориях определяется на срок до 20 лет с учетом перспектив развития  поселений, определенных документами территориального планирования (схемой территориального планирования Благодарненского муниципального района Ставропольского края, генеральными планами  поселений).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15.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поселений. </w:t>
      </w:r>
    </w:p>
    <w:p w:rsidR="00365BC9" w:rsidRPr="00365BC9" w:rsidRDefault="00365BC9" w:rsidP="00E24D80">
      <w:pPr>
        <w:ind w:firstLine="284"/>
        <w:jc w:val="both"/>
        <w:rPr>
          <w:rFonts w:ascii="Arial" w:hAnsi="Arial" w:cs="Arial"/>
          <w:color w:val="auto"/>
          <w:spacing w:val="-4"/>
          <w:sz w:val="16"/>
          <w:szCs w:val="16"/>
          <w:lang w:eastAsia="x-none"/>
        </w:rPr>
      </w:pPr>
      <w:r w:rsidRPr="00365BC9">
        <w:rPr>
          <w:rFonts w:ascii="Arial" w:hAnsi="Arial" w:cs="Arial"/>
          <w:color w:val="auto"/>
          <w:spacing w:val="-2"/>
          <w:sz w:val="16"/>
          <w:szCs w:val="16"/>
          <w:lang w:val="x-none" w:eastAsia="x-none"/>
        </w:rPr>
        <w:t>Выкуп земельных участков, находящихся в собственности граждан и юриди</w:t>
      </w:r>
      <w:r w:rsidRPr="00365BC9">
        <w:rPr>
          <w:rFonts w:ascii="Arial" w:hAnsi="Arial" w:cs="Arial"/>
          <w:color w:val="auto"/>
          <w:sz w:val="16"/>
          <w:szCs w:val="16"/>
          <w:lang w:val="x-none" w:eastAsia="x-none"/>
        </w:rPr>
        <w:t xml:space="preserve">ческих лиц и расположенных в пределах резервных территорий для развития поселений, для </w:t>
      </w:r>
      <w:r w:rsidRPr="00365BC9">
        <w:rPr>
          <w:rFonts w:ascii="Arial" w:hAnsi="Arial" w:cs="Arial"/>
          <w:color w:val="auto"/>
          <w:spacing w:val="-4"/>
          <w:sz w:val="16"/>
          <w:szCs w:val="16"/>
          <w:lang w:val="x-none" w:eastAsia="x-none"/>
        </w:rPr>
        <w:t xml:space="preserve">государственных и муниципальных нужд, осуществляется в соответствии с </w:t>
      </w:r>
      <w:r w:rsidRPr="00365BC9">
        <w:rPr>
          <w:rFonts w:ascii="Arial" w:hAnsi="Arial" w:cs="Arial"/>
          <w:color w:val="auto"/>
          <w:spacing w:val="-4"/>
          <w:sz w:val="16"/>
          <w:szCs w:val="16"/>
          <w:lang w:eastAsia="x-none"/>
        </w:rPr>
        <w:t>действующим законодательством.</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16. Земельные участки для ведения садоводства и дачного хозяйства следует предусматривать за пределами резервных территорий, планируемых для развития  поселений, на расстоянии доступности на общественном транспорте от мест проживания не более 1 часа.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17.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t xml:space="preserve">18. За пределами границ поселений могут предусматриваться зеленые зоны, которые </w:t>
      </w:r>
      <w:r w:rsidRPr="00365BC9">
        <w:rPr>
          <w:rFonts w:ascii="Arial" w:hAnsi="Arial" w:cs="Arial"/>
          <w:color w:val="auto"/>
          <w:spacing w:val="-2"/>
          <w:sz w:val="16"/>
          <w:szCs w:val="16"/>
          <w:lang w:val="x-none" w:eastAsia="x-none"/>
        </w:rPr>
        <w:t>формируются как целостная непрерывная система террито</w:t>
      </w:r>
      <w:r w:rsidRPr="00365BC9">
        <w:rPr>
          <w:rFonts w:ascii="Arial" w:hAnsi="Arial" w:cs="Arial"/>
          <w:color w:val="auto"/>
          <w:sz w:val="16"/>
          <w:szCs w:val="16"/>
          <w:lang w:val="x-none" w:eastAsia="x-none"/>
        </w:rPr>
        <w:t>рий, выполняющ</w:t>
      </w:r>
      <w:r w:rsidRPr="00365BC9">
        <w:rPr>
          <w:rFonts w:ascii="Arial" w:hAnsi="Arial" w:cs="Arial"/>
          <w:color w:val="auto"/>
          <w:sz w:val="16"/>
          <w:szCs w:val="16"/>
          <w:lang w:eastAsia="x-none"/>
        </w:rPr>
        <w:t>их</w:t>
      </w:r>
      <w:r w:rsidRPr="00365BC9">
        <w:rPr>
          <w:rFonts w:ascii="Arial" w:hAnsi="Arial" w:cs="Arial"/>
          <w:color w:val="auto"/>
          <w:sz w:val="16"/>
          <w:szCs w:val="16"/>
          <w:lang w:val="x-none" w:eastAsia="x-none"/>
        </w:rPr>
        <w:t xml:space="preserve"> </w:t>
      </w:r>
      <w:proofErr w:type="spellStart"/>
      <w:r w:rsidRPr="00365BC9">
        <w:rPr>
          <w:rFonts w:ascii="Arial" w:hAnsi="Arial" w:cs="Arial"/>
          <w:color w:val="auto"/>
          <w:sz w:val="16"/>
          <w:szCs w:val="16"/>
          <w:lang w:val="x-none" w:eastAsia="x-none"/>
        </w:rPr>
        <w:t>средозащитные</w:t>
      </w:r>
      <w:proofErr w:type="spellEnd"/>
      <w:r w:rsidRPr="00365BC9">
        <w:rPr>
          <w:rFonts w:ascii="Arial" w:hAnsi="Arial" w:cs="Arial"/>
          <w:color w:val="auto"/>
          <w:sz w:val="16"/>
          <w:szCs w:val="16"/>
          <w:lang w:val="x-none" w:eastAsia="x-none"/>
        </w:rPr>
        <w:t>, экологические, санитарно-защитные и рекреационные функции, в границах котор</w:t>
      </w:r>
      <w:r w:rsidRPr="00365BC9">
        <w:rPr>
          <w:rFonts w:ascii="Arial" w:hAnsi="Arial" w:cs="Arial"/>
          <w:color w:val="auto"/>
          <w:sz w:val="16"/>
          <w:szCs w:val="16"/>
          <w:lang w:eastAsia="x-none"/>
        </w:rPr>
        <w:t>ых</w:t>
      </w:r>
      <w:r w:rsidRPr="00365BC9">
        <w:rPr>
          <w:rFonts w:ascii="Arial" w:hAnsi="Arial" w:cs="Arial"/>
          <w:color w:val="auto"/>
          <w:sz w:val="16"/>
          <w:szCs w:val="16"/>
          <w:lang w:val="x-none" w:eastAsia="x-none"/>
        </w:rPr>
        <w:t xml:space="preserve"> запрещается хозяйственная и иная деятельность, оказывающая негативное воздействие на окружающую среду. На землях рекреационного назначения запрещается деятельность, не соответствующая целевому назначению. </w:t>
      </w:r>
    </w:p>
    <w:p w:rsidR="00365BC9" w:rsidRPr="00365BC9" w:rsidRDefault="00365BC9" w:rsidP="00E24D80">
      <w:pPr>
        <w:ind w:firstLine="284"/>
        <w:jc w:val="both"/>
        <w:rPr>
          <w:rFonts w:ascii="Arial" w:hAnsi="Arial" w:cs="Arial"/>
          <w:color w:val="auto"/>
          <w:sz w:val="16"/>
          <w:szCs w:val="16"/>
          <w:lang w:val="x-none" w:eastAsia="x-none"/>
        </w:rPr>
      </w:pPr>
      <w:r w:rsidRPr="00365BC9">
        <w:rPr>
          <w:rFonts w:ascii="Arial" w:hAnsi="Arial" w:cs="Arial"/>
          <w:color w:val="auto"/>
          <w:sz w:val="16"/>
          <w:szCs w:val="16"/>
          <w:lang w:val="x-none" w:eastAsia="x-none"/>
        </w:rPr>
        <w:lastRenderedPageBreak/>
        <w:t xml:space="preserve">19. Зеленые зоны поселения могут быть выделены на землях лесного фонда, расположенных за пределами границ  поселений, с учетом площадей зон санитарной охраны источников водоснабжения, защитных полос вдоль железных и автомобильных дорог, а также особо ценных лесных массивов, противоэрозионных лесов и лесоплодовых насаждений. Из входящих в зеленую зону лесов выделяется лесопарковая часть с эстетически ценными ландшафтами. </w:t>
      </w:r>
    </w:p>
    <w:p w:rsidR="00E47F50" w:rsidRPr="00365BC9" w:rsidRDefault="00365BC9" w:rsidP="00E24D80">
      <w:pPr>
        <w:ind w:firstLine="284"/>
        <w:jc w:val="both"/>
        <w:rPr>
          <w:rFonts w:ascii="Arial" w:hAnsi="Arial" w:cs="Arial"/>
          <w:color w:val="auto"/>
          <w:sz w:val="16"/>
          <w:szCs w:val="16"/>
          <w:lang w:eastAsia="x-none"/>
        </w:rPr>
      </w:pPr>
      <w:r w:rsidRPr="00365BC9">
        <w:rPr>
          <w:rFonts w:ascii="Arial" w:hAnsi="Arial" w:cs="Arial"/>
          <w:color w:val="auto"/>
          <w:spacing w:val="-1"/>
          <w:sz w:val="16"/>
          <w:szCs w:val="16"/>
          <w:lang w:val="x-none" w:eastAsia="x-none"/>
        </w:rPr>
        <w:t>20.</w:t>
      </w:r>
      <w:r w:rsidRPr="00365BC9">
        <w:rPr>
          <w:rFonts w:ascii="Arial" w:hAnsi="Arial" w:cs="Arial"/>
          <w:color w:val="auto"/>
          <w:sz w:val="16"/>
          <w:szCs w:val="16"/>
          <w:lang w:val="x-none" w:eastAsia="x-none"/>
        </w:rPr>
        <w:t xml:space="preserve"> При формировании  зеленых зон на территории поселений, в том числе лесопарковой части, следует руководствоваться нормативами для  поселений, приведенны</w:t>
      </w:r>
      <w:r w:rsidRPr="00365BC9">
        <w:rPr>
          <w:rFonts w:ascii="Arial" w:hAnsi="Arial" w:cs="Arial"/>
          <w:color w:val="auto"/>
          <w:sz w:val="16"/>
          <w:szCs w:val="16"/>
          <w:lang w:eastAsia="x-none"/>
        </w:rPr>
        <w:t>ми</w:t>
      </w:r>
      <w:r w:rsidRPr="00365BC9">
        <w:rPr>
          <w:rFonts w:ascii="Arial" w:hAnsi="Arial" w:cs="Arial"/>
          <w:color w:val="auto"/>
          <w:sz w:val="16"/>
          <w:szCs w:val="16"/>
          <w:lang w:val="x-none" w:eastAsia="x-none"/>
        </w:rPr>
        <w:t xml:space="preserve"> в таблице 2.</w:t>
      </w:r>
    </w:p>
    <w:p w:rsidR="00E24D80" w:rsidRDefault="00E24D80" w:rsidP="00365BC9">
      <w:pPr>
        <w:widowControl w:val="0"/>
        <w:ind w:right="-6" w:firstLine="720"/>
        <w:jc w:val="center"/>
        <w:rPr>
          <w:rFonts w:ascii="Arial" w:hAnsi="Arial" w:cs="Arial"/>
          <w:b/>
          <w:color w:val="auto"/>
          <w:sz w:val="16"/>
          <w:szCs w:val="16"/>
        </w:rPr>
      </w:pPr>
    </w:p>
    <w:p w:rsidR="00365BC9" w:rsidRPr="00E24D80" w:rsidRDefault="00365BC9" w:rsidP="00E24D80">
      <w:pPr>
        <w:widowControl w:val="0"/>
        <w:ind w:right="-6" w:firstLine="284"/>
        <w:rPr>
          <w:rFonts w:ascii="Arial" w:hAnsi="Arial" w:cs="Arial"/>
          <w:b/>
          <w:color w:val="auto"/>
          <w:sz w:val="16"/>
          <w:szCs w:val="16"/>
        </w:rPr>
      </w:pPr>
      <w:r w:rsidRPr="00365BC9">
        <w:rPr>
          <w:rFonts w:ascii="Arial" w:hAnsi="Arial" w:cs="Arial"/>
          <w:b/>
          <w:color w:val="auto"/>
          <w:sz w:val="16"/>
          <w:szCs w:val="16"/>
        </w:rPr>
        <w:t xml:space="preserve">Таблица 2 </w:t>
      </w:r>
    </w:p>
    <w:tbl>
      <w:tblPr>
        <w:tblW w:w="518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06"/>
        <w:gridCol w:w="2028"/>
      </w:tblGrid>
      <w:tr w:rsidR="00365BC9" w:rsidRPr="00365BC9" w:rsidTr="00365BC9">
        <w:trPr>
          <w:trHeight w:val="312"/>
          <w:jc w:val="center"/>
        </w:trPr>
        <w:tc>
          <w:tcPr>
            <w:tcW w:w="1548"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widowControl w:val="0"/>
              <w:spacing w:line="240" w:lineRule="exact"/>
              <w:ind w:right="96"/>
              <w:jc w:val="center"/>
              <w:rPr>
                <w:rFonts w:ascii="Arial" w:hAnsi="Arial" w:cs="Arial"/>
                <w:bCs/>
                <w:color w:val="auto"/>
                <w:sz w:val="16"/>
                <w:szCs w:val="16"/>
              </w:rPr>
            </w:pPr>
            <w:r w:rsidRPr="00365BC9">
              <w:rPr>
                <w:rFonts w:ascii="Arial" w:hAnsi="Arial" w:cs="Arial"/>
                <w:bCs/>
                <w:color w:val="auto"/>
                <w:sz w:val="16"/>
                <w:szCs w:val="16"/>
              </w:rPr>
              <w:t>Население, тыс. чел</w:t>
            </w:r>
          </w:p>
        </w:tc>
        <w:tc>
          <w:tcPr>
            <w:tcW w:w="1606"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96"/>
              <w:jc w:val="center"/>
              <w:rPr>
                <w:rFonts w:ascii="Arial" w:hAnsi="Arial" w:cs="Arial"/>
                <w:bCs/>
                <w:color w:val="auto"/>
                <w:sz w:val="16"/>
                <w:szCs w:val="16"/>
              </w:rPr>
            </w:pPr>
            <w:r w:rsidRPr="00365BC9">
              <w:rPr>
                <w:rFonts w:ascii="Arial" w:hAnsi="Arial" w:cs="Arial"/>
                <w:bCs/>
                <w:color w:val="auto"/>
                <w:sz w:val="16"/>
                <w:szCs w:val="16"/>
              </w:rPr>
              <w:t xml:space="preserve">площадь зеленой </w:t>
            </w:r>
          </w:p>
          <w:p w:rsidR="00365BC9" w:rsidRPr="00365BC9" w:rsidRDefault="00365BC9" w:rsidP="00365BC9">
            <w:pPr>
              <w:widowControl w:val="0"/>
              <w:spacing w:line="240" w:lineRule="exact"/>
              <w:ind w:right="96"/>
              <w:jc w:val="center"/>
              <w:rPr>
                <w:rFonts w:ascii="Arial" w:hAnsi="Arial" w:cs="Arial"/>
                <w:bCs/>
                <w:color w:val="auto"/>
                <w:sz w:val="16"/>
                <w:szCs w:val="16"/>
              </w:rPr>
            </w:pPr>
            <w:r w:rsidRPr="00365BC9">
              <w:rPr>
                <w:rFonts w:ascii="Arial" w:hAnsi="Arial" w:cs="Arial"/>
                <w:bCs/>
                <w:color w:val="auto"/>
                <w:sz w:val="16"/>
                <w:szCs w:val="16"/>
              </w:rPr>
              <w:t xml:space="preserve">зоны, </w:t>
            </w:r>
          </w:p>
          <w:p w:rsidR="00365BC9" w:rsidRPr="00365BC9" w:rsidRDefault="00365BC9" w:rsidP="00365BC9">
            <w:pPr>
              <w:widowControl w:val="0"/>
              <w:spacing w:line="240" w:lineRule="exact"/>
              <w:ind w:right="96"/>
              <w:jc w:val="center"/>
              <w:rPr>
                <w:rFonts w:ascii="Arial" w:hAnsi="Arial" w:cs="Arial"/>
                <w:bCs/>
                <w:color w:val="auto"/>
                <w:sz w:val="16"/>
                <w:szCs w:val="16"/>
              </w:rPr>
            </w:pPr>
            <w:r w:rsidRPr="00365BC9">
              <w:rPr>
                <w:rFonts w:ascii="Arial" w:hAnsi="Arial" w:cs="Arial"/>
                <w:bCs/>
                <w:color w:val="auto"/>
                <w:sz w:val="16"/>
                <w:szCs w:val="16"/>
              </w:rPr>
              <w:t>га/тыс. чел.</w:t>
            </w:r>
          </w:p>
        </w:tc>
        <w:tc>
          <w:tcPr>
            <w:tcW w:w="2028" w:type="dxa"/>
            <w:tcBorders>
              <w:top w:val="single" w:sz="4" w:space="0" w:color="auto"/>
              <w:left w:val="single" w:sz="4" w:space="0" w:color="auto"/>
              <w:bottom w:val="single" w:sz="4" w:space="0" w:color="auto"/>
              <w:right w:val="single" w:sz="4" w:space="0" w:color="auto"/>
            </w:tcBorders>
          </w:tcPr>
          <w:p w:rsidR="00365BC9" w:rsidRPr="00365BC9" w:rsidRDefault="00365BC9" w:rsidP="00365BC9">
            <w:pPr>
              <w:widowControl w:val="0"/>
              <w:spacing w:line="240" w:lineRule="exact"/>
              <w:ind w:right="96"/>
              <w:jc w:val="center"/>
              <w:rPr>
                <w:rFonts w:ascii="Arial" w:hAnsi="Arial" w:cs="Arial"/>
                <w:bCs/>
                <w:color w:val="auto"/>
                <w:sz w:val="16"/>
                <w:szCs w:val="16"/>
              </w:rPr>
            </w:pPr>
            <w:r w:rsidRPr="00365BC9">
              <w:rPr>
                <w:rFonts w:ascii="Arial" w:hAnsi="Arial" w:cs="Arial"/>
                <w:bCs/>
                <w:color w:val="auto"/>
                <w:sz w:val="16"/>
                <w:szCs w:val="16"/>
              </w:rPr>
              <w:t>площадь лесопарковой части зеленой зоны, га/тыс. чел.</w:t>
            </w:r>
          </w:p>
        </w:tc>
      </w:tr>
      <w:tr w:rsidR="00365BC9" w:rsidRPr="00365BC9" w:rsidTr="00365BC9">
        <w:trPr>
          <w:trHeight w:val="284"/>
          <w:jc w:val="center"/>
        </w:trPr>
        <w:tc>
          <w:tcPr>
            <w:tcW w:w="1548"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rPr>
                <w:rFonts w:ascii="Arial" w:hAnsi="Arial" w:cs="Arial"/>
                <w:color w:val="auto"/>
                <w:sz w:val="16"/>
                <w:szCs w:val="16"/>
              </w:rPr>
            </w:pPr>
            <w:r w:rsidRPr="00365BC9">
              <w:rPr>
                <w:rFonts w:ascii="Arial" w:hAnsi="Arial" w:cs="Arial"/>
                <w:color w:val="auto"/>
                <w:sz w:val="16"/>
                <w:szCs w:val="16"/>
              </w:rPr>
              <w:t>свыше 12 до 50</w:t>
            </w:r>
          </w:p>
        </w:tc>
        <w:tc>
          <w:tcPr>
            <w:tcW w:w="1606"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jc w:val="center"/>
              <w:rPr>
                <w:rFonts w:ascii="Arial" w:hAnsi="Arial" w:cs="Arial"/>
                <w:color w:val="auto"/>
                <w:sz w:val="16"/>
                <w:szCs w:val="16"/>
              </w:rPr>
            </w:pPr>
            <w:r w:rsidRPr="00365BC9">
              <w:rPr>
                <w:rFonts w:ascii="Arial" w:hAnsi="Arial" w:cs="Arial"/>
                <w:color w:val="auto"/>
                <w:sz w:val="16"/>
                <w:szCs w:val="16"/>
              </w:rPr>
              <w:t>60</w:t>
            </w:r>
          </w:p>
        </w:tc>
        <w:tc>
          <w:tcPr>
            <w:tcW w:w="2028"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jc w:val="center"/>
              <w:rPr>
                <w:rFonts w:ascii="Arial" w:hAnsi="Arial" w:cs="Arial"/>
                <w:color w:val="auto"/>
                <w:sz w:val="16"/>
                <w:szCs w:val="16"/>
              </w:rPr>
            </w:pPr>
            <w:r w:rsidRPr="00365BC9">
              <w:rPr>
                <w:rFonts w:ascii="Arial" w:hAnsi="Arial" w:cs="Arial"/>
                <w:color w:val="auto"/>
                <w:sz w:val="16"/>
                <w:szCs w:val="16"/>
              </w:rPr>
              <w:t>10</w:t>
            </w:r>
          </w:p>
        </w:tc>
      </w:tr>
      <w:tr w:rsidR="00365BC9" w:rsidRPr="00365BC9" w:rsidTr="00365BC9">
        <w:trPr>
          <w:trHeight w:val="284"/>
          <w:jc w:val="center"/>
        </w:trPr>
        <w:tc>
          <w:tcPr>
            <w:tcW w:w="1548"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rPr>
                <w:rFonts w:ascii="Arial" w:hAnsi="Arial" w:cs="Arial"/>
                <w:color w:val="auto"/>
                <w:sz w:val="16"/>
                <w:szCs w:val="16"/>
              </w:rPr>
            </w:pPr>
            <w:r w:rsidRPr="00365BC9">
              <w:rPr>
                <w:rFonts w:ascii="Arial" w:hAnsi="Arial" w:cs="Arial"/>
                <w:color w:val="auto"/>
                <w:sz w:val="16"/>
                <w:szCs w:val="16"/>
              </w:rPr>
              <w:t>до 12</w:t>
            </w:r>
          </w:p>
        </w:tc>
        <w:tc>
          <w:tcPr>
            <w:tcW w:w="1606"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jc w:val="center"/>
              <w:rPr>
                <w:rFonts w:ascii="Arial" w:hAnsi="Arial" w:cs="Arial"/>
                <w:color w:val="auto"/>
                <w:sz w:val="16"/>
                <w:szCs w:val="16"/>
              </w:rPr>
            </w:pPr>
            <w:r w:rsidRPr="00365BC9">
              <w:rPr>
                <w:rFonts w:ascii="Arial" w:hAnsi="Arial" w:cs="Arial"/>
                <w:color w:val="auto"/>
                <w:sz w:val="16"/>
                <w:szCs w:val="16"/>
              </w:rPr>
              <w:t>45</w:t>
            </w:r>
          </w:p>
        </w:tc>
        <w:tc>
          <w:tcPr>
            <w:tcW w:w="2028"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ind w:right="95"/>
              <w:jc w:val="center"/>
              <w:rPr>
                <w:rFonts w:ascii="Arial" w:hAnsi="Arial" w:cs="Arial"/>
                <w:color w:val="auto"/>
                <w:sz w:val="16"/>
                <w:szCs w:val="16"/>
              </w:rPr>
            </w:pPr>
            <w:r w:rsidRPr="00365BC9">
              <w:rPr>
                <w:rFonts w:ascii="Arial" w:hAnsi="Arial" w:cs="Arial"/>
                <w:color w:val="auto"/>
                <w:sz w:val="16"/>
                <w:szCs w:val="16"/>
              </w:rPr>
              <w:t>5</w:t>
            </w:r>
          </w:p>
        </w:tc>
      </w:tr>
    </w:tbl>
    <w:p w:rsidR="00365BC9" w:rsidRPr="00365BC9" w:rsidRDefault="00365BC9" w:rsidP="00144974">
      <w:pPr>
        <w:widowControl w:val="0"/>
        <w:jc w:val="both"/>
        <w:rPr>
          <w:rFonts w:ascii="Arial" w:hAnsi="Arial" w:cs="Arial"/>
          <w:sz w:val="16"/>
          <w:szCs w:val="16"/>
        </w:rPr>
      </w:pPr>
    </w:p>
    <w:p w:rsidR="00365BC9" w:rsidRPr="00365BC9" w:rsidRDefault="00365BC9" w:rsidP="00E24D80">
      <w:pPr>
        <w:widowControl w:val="0"/>
        <w:ind w:right="-6" w:firstLine="284"/>
        <w:jc w:val="both"/>
        <w:rPr>
          <w:rFonts w:ascii="Arial" w:hAnsi="Arial" w:cs="Arial"/>
          <w:color w:val="auto"/>
          <w:spacing w:val="-2"/>
          <w:sz w:val="16"/>
          <w:szCs w:val="16"/>
        </w:rPr>
      </w:pPr>
      <w:r w:rsidRPr="00365BC9">
        <w:rPr>
          <w:rFonts w:ascii="Arial" w:hAnsi="Arial" w:cs="Arial"/>
          <w:color w:val="auto"/>
          <w:spacing w:val="-2"/>
          <w:sz w:val="16"/>
          <w:szCs w:val="16"/>
        </w:rPr>
        <w:t>Примечание: размеры зеленых зон городского поселения допускается увеличивать или уменьшать не более чем на 15 %.</w:t>
      </w:r>
    </w:p>
    <w:p w:rsidR="00365BC9" w:rsidRPr="00365BC9" w:rsidRDefault="00365BC9" w:rsidP="00E24D80">
      <w:pPr>
        <w:widowControl w:val="0"/>
        <w:ind w:right="-6" w:firstLine="284"/>
        <w:jc w:val="both"/>
        <w:rPr>
          <w:rFonts w:ascii="Arial" w:hAnsi="Arial" w:cs="Arial"/>
          <w:color w:val="auto"/>
          <w:spacing w:val="-2"/>
          <w:sz w:val="16"/>
          <w:szCs w:val="16"/>
        </w:rPr>
      </w:pP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21. Леса зеленых зон относятся к зонам особо охраняемых природных территорий, и режим их использования определяется в соответствии с лесным, земельным, градостроительным законодательством и законодательством об особо охраняемых природных территориях.</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1"/>
          <w:sz w:val="16"/>
          <w:szCs w:val="16"/>
        </w:rPr>
        <w:t>22.</w:t>
      </w:r>
      <w:r w:rsidRPr="00365BC9">
        <w:rPr>
          <w:rFonts w:ascii="Arial" w:hAnsi="Arial" w:cs="Arial"/>
          <w:color w:val="auto"/>
          <w:sz w:val="16"/>
          <w:szCs w:val="16"/>
        </w:rPr>
        <w:t xml:space="preserve"> Вокруг населенных пунктов на территориях  поселений, расположенных в безлесных и малолесных районах Благодарненского района Ставропольского края, следует предусматривать создание ветрозащитных и берегоукрепительных лесных полос, озеленение склонов холмов, оврагов и балок.</w:t>
      </w:r>
    </w:p>
    <w:p w:rsidR="00365BC9" w:rsidRPr="00365BC9" w:rsidRDefault="00365BC9" w:rsidP="00E24D80">
      <w:pPr>
        <w:widowControl w:val="0"/>
        <w:ind w:right="-6" w:firstLine="284"/>
        <w:jc w:val="both"/>
        <w:rPr>
          <w:rFonts w:ascii="Arial" w:hAnsi="Arial" w:cs="Arial"/>
          <w:i/>
          <w:color w:val="auto"/>
          <w:sz w:val="16"/>
          <w:szCs w:val="16"/>
        </w:rPr>
      </w:pPr>
      <w:r w:rsidRPr="00365BC9">
        <w:rPr>
          <w:rFonts w:ascii="Arial" w:hAnsi="Arial" w:cs="Arial"/>
          <w:color w:val="auto"/>
          <w:sz w:val="16"/>
          <w:szCs w:val="16"/>
        </w:rPr>
        <w:t xml:space="preserve">Ширину защитных лесных полос следует принимать не менее: для малых городов и сельских населенных пунктов – 50 м.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1"/>
          <w:sz w:val="16"/>
          <w:szCs w:val="16"/>
        </w:rPr>
        <w:t>23.</w:t>
      </w:r>
      <w:r w:rsidRPr="00365BC9">
        <w:rPr>
          <w:rFonts w:ascii="Arial" w:hAnsi="Arial" w:cs="Arial"/>
          <w:color w:val="auto"/>
          <w:sz w:val="16"/>
          <w:szCs w:val="16"/>
        </w:rPr>
        <w:t xml:space="preserve"> Изъятие под застройку земель Государственного лесного фонда (перевод лесных площадей в нелесные) допускается в исключительных случаях в соответствии с установленным законодательством порядке. На территориях зеленых зон не должно предусматри</w:t>
      </w:r>
      <w:r w:rsidRPr="00365BC9">
        <w:rPr>
          <w:rFonts w:ascii="Arial" w:hAnsi="Arial" w:cs="Arial"/>
          <w:color w:val="auto"/>
          <w:spacing w:val="-2"/>
          <w:sz w:val="16"/>
          <w:szCs w:val="16"/>
        </w:rPr>
        <w:t>ваться резервирование участков для дальнейшего развития и строительства объектов</w:t>
      </w:r>
      <w:r w:rsidRPr="00365BC9">
        <w:rPr>
          <w:rFonts w:ascii="Arial" w:hAnsi="Arial" w:cs="Arial"/>
          <w:color w:val="auto"/>
          <w:sz w:val="16"/>
          <w:szCs w:val="16"/>
        </w:rPr>
        <w:t xml:space="preserve"> инфраструктуры, включая малоэтажное строительство и садоводство.</w:t>
      </w:r>
    </w:p>
    <w:p w:rsidR="00365BC9" w:rsidRPr="00365BC9" w:rsidRDefault="00365BC9" w:rsidP="00E24D80">
      <w:pPr>
        <w:widowControl w:val="0"/>
        <w:autoSpaceDE w:val="0"/>
        <w:autoSpaceDN w:val="0"/>
        <w:adjustRightInd w:val="0"/>
        <w:ind w:firstLine="284"/>
        <w:jc w:val="center"/>
        <w:rPr>
          <w:rFonts w:ascii="Arial" w:hAnsi="Arial" w:cs="Arial"/>
          <w:b/>
          <w:bCs/>
          <w:color w:val="auto"/>
          <w:sz w:val="16"/>
          <w:szCs w:val="16"/>
        </w:rPr>
      </w:pPr>
    </w:p>
    <w:p w:rsidR="00365BC9" w:rsidRPr="00365BC9" w:rsidRDefault="00365BC9" w:rsidP="00E24D80">
      <w:pPr>
        <w:widowControl w:val="0"/>
        <w:autoSpaceDE w:val="0"/>
        <w:autoSpaceDN w:val="0"/>
        <w:adjustRightInd w:val="0"/>
        <w:ind w:firstLine="284"/>
        <w:jc w:val="center"/>
        <w:rPr>
          <w:rFonts w:ascii="Arial" w:hAnsi="Arial" w:cs="Arial"/>
          <w:b/>
          <w:bCs/>
          <w:color w:val="auto"/>
          <w:sz w:val="16"/>
          <w:szCs w:val="16"/>
        </w:rPr>
      </w:pPr>
      <w:r w:rsidRPr="00365BC9">
        <w:rPr>
          <w:rFonts w:ascii="Arial" w:hAnsi="Arial" w:cs="Arial"/>
          <w:b/>
          <w:bCs/>
          <w:color w:val="auto"/>
          <w:sz w:val="16"/>
          <w:szCs w:val="16"/>
        </w:rPr>
        <w:t>Глава 2. СЕЛИТЕБНАЯ ТЕРРИТОРИЯ</w:t>
      </w:r>
    </w:p>
    <w:p w:rsidR="00365BC9" w:rsidRPr="00365BC9" w:rsidRDefault="00365BC9" w:rsidP="00E24D80">
      <w:pPr>
        <w:widowControl w:val="0"/>
        <w:autoSpaceDE w:val="0"/>
        <w:autoSpaceDN w:val="0"/>
        <w:adjustRightInd w:val="0"/>
        <w:ind w:firstLine="284"/>
        <w:jc w:val="center"/>
        <w:rPr>
          <w:rFonts w:ascii="Arial" w:hAnsi="Arial" w:cs="Arial"/>
          <w:b/>
          <w:bCs/>
          <w:color w:val="auto"/>
          <w:sz w:val="16"/>
          <w:szCs w:val="16"/>
        </w:rPr>
      </w:pPr>
    </w:p>
    <w:p w:rsidR="00365BC9" w:rsidRPr="00365BC9" w:rsidRDefault="00365BC9" w:rsidP="00E24D80">
      <w:pPr>
        <w:widowControl w:val="0"/>
        <w:autoSpaceDE w:val="0"/>
        <w:autoSpaceDN w:val="0"/>
        <w:adjustRightInd w:val="0"/>
        <w:ind w:firstLine="284"/>
        <w:jc w:val="center"/>
        <w:rPr>
          <w:rFonts w:ascii="Arial" w:hAnsi="Arial" w:cs="Arial"/>
          <w:b/>
          <w:bCs/>
          <w:color w:val="auto"/>
          <w:sz w:val="16"/>
          <w:szCs w:val="16"/>
        </w:rPr>
      </w:pPr>
      <w:r w:rsidRPr="00365BC9">
        <w:rPr>
          <w:rFonts w:ascii="Arial" w:hAnsi="Arial" w:cs="Arial"/>
          <w:b/>
          <w:bCs/>
          <w:color w:val="auto"/>
          <w:sz w:val="16"/>
          <w:szCs w:val="16"/>
        </w:rPr>
        <w:t>Статья 1. Общие требования</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1. Селитебные территории  поселений предназначены для размещения жилой застройки, учреждений и предприятий обслуживания, общественных зданий и сооружений, улично-дорожной сети, системы озелененных территорий общего пользования, а также отдельных коммунальных и промышленных объектов, не требующих устройства санитарно-защитных зон.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2. Потребность в селитебных территориях, порядок отвода земель, планировочная структура, границы, зонирование, интенсивность использования определяются в соответствии с градостроительным и земельным законодательством Российской Федерации, нормативно-правовыми актами Ставропольского края, Благодарненского муниципального района Ставропольского края,  с учетом взаимоувязанного размещения зон общественных центров, жилой застройки, улично-дорожной сети, озелененных территорий общего пользования в зависимости от типа, величины и природных особенностей  поселений.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Для предварительного определения потребности в селитебных территориях допускается принимать укрупненные показатели в расчете на        1000 чел.: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в городах – при средней этажности жилой застройки до 3 этажей- 10 га для застройки без земельных участков и 20 га- с земельными участками; от 4 до 8 этажей- 8 га;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в сельских поселениях с преимущественно усадебной застройкой – от 50 до 70 га.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3. Красные линии и линии регулирования застройки селитебных территорий в соответствии с руководящими документами в строительстве /далее - РДС/ 30-201-98 определяются документацией по планировке территории с учетом функционального зонирования и планировочной структурой поселений, градостроительных и </w:t>
      </w:r>
      <w:r w:rsidRPr="00365BC9">
        <w:rPr>
          <w:rFonts w:ascii="Arial" w:hAnsi="Arial" w:cs="Arial"/>
          <w:bCs/>
          <w:color w:val="auto"/>
          <w:sz w:val="16"/>
          <w:szCs w:val="16"/>
        </w:rPr>
        <w:lastRenderedPageBreak/>
        <w:t xml:space="preserve">природных особенностей территории, планировочных ограничений, типа и интенсивности застройки. </w:t>
      </w:r>
    </w:p>
    <w:p w:rsidR="00365BC9" w:rsidRPr="00365BC9" w:rsidRDefault="00365BC9" w:rsidP="00E24D80">
      <w:pPr>
        <w:widowControl w:val="0"/>
        <w:autoSpaceDE w:val="0"/>
        <w:autoSpaceDN w:val="0"/>
        <w:adjustRightInd w:val="0"/>
        <w:ind w:firstLine="284"/>
        <w:jc w:val="both"/>
        <w:rPr>
          <w:rFonts w:ascii="Arial" w:hAnsi="Arial" w:cs="Arial"/>
          <w:bCs/>
          <w:color w:val="auto"/>
          <w:sz w:val="16"/>
          <w:szCs w:val="16"/>
        </w:rPr>
      </w:pPr>
      <w:r w:rsidRPr="00365BC9">
        <w:rPr>
          <w:rFonts w:ascii="Arial" w:hAnsi="Arial" w:cs="Arial"/>
          <w:bCs/>
          <w:color w:val="auto"/>
          <w:sz w:val="16"/>
          <w:szCs w:val="16"/>
        </w:rPr>
        <w:t xml:space="preserve">4. В пределах селитебной территории выделяются зоны различного функционального назначения: жилые зоны, общественно-деловые зоны, рекреационные зоны. </w:t>
      </w:r>
    </w:p>
    <w:p w:rsidR="00365BC9" w:rsidRPr="00365BC9" w:rsidRDefault="00365BC9" w:rsidP="00E24D80">
      <w:pPr>
        <w:widowControl w:val="0"/>
        <w:ind w:right="-6" w:firstLine="284"/>
        <w:jc w:val="both"/>
        <w:rPr>
          <w:rFonts w:ascii="Arial" w:hAnsi="Arial" w:cs="Arial"/>
          <w:b/>
          <w:bCs/>
          <w:color w:val="auto"/>
          <w:sz w:val="16"/>
          <w:szCs w:val="16"/>
        </w:rPr>
      </w:pPr>
    </w:p>
    <w:p w:rsidR="00365BC9" w:rsidRPr="00E24D80" w:rsidRDefault="00365BC9" w:rsidP="00E24D80">
      <w:pPr>
        <w:widowControl w:val="0"/>
        <w:ind w:right="-6" w:firstLine="284"/>
        <w:jc w:val="center"/>
        <w:rPr>
          <w:rFonts w:ascii="Arial" w:hAnsi="Arial" w:cs="Arial"/>
          <w:b/>
          <w:bCs/>
          <w:color w:val="auto"/>
          <w:sz w:val="16"/>
          <w:szCs w:val="16"/>
        </w:rPr>
      </w:pPr>
      <w:r w:rsidRPr="00365BC9">
        <w:rPr>
          <w:rFonts w:ascii="Arial" w:hAnsi="Arial" w:cs="Arial"/>
          <w:b/>
          <w:bCs/>
          <w:color w:val="auto"/>
          <w:sz w:val="16"/>
          <w:szCs w:val="16"/>
        </w:rPr>
        <w:t>Статья 2. Общественно-деловые зоны</w:t>
      </w:r>
    </w:p>
    <w:p w:rsidR="00365BC9" w:rsidRPr="00365BC9" w:rsidRDefault="00365BC9" w:rsidP="00E24D80">
      <w:pPr>
        <w:widowControl w:val="0"/>
        <w:adjustRightInd w:val="0"/>
        <w:ind w:right="-6" w:firstLine="284"/>
        <w:jc w:val="both"/>
        <w:rPr>
          <w:rFonts w:ascii="Arial" w:hAnsi="Arial" w:cs="Arial"/>
          <w:color w:val="auto"/>
          <w:sz w:val="16"/>
          <w:szCs w:val="16"/>
        </w:rPr>
      </w:pPr>
      <w:r w:rsidRPr="00365BC9">
        <w:rPr>
          <w:rFonts w:ascii="Arial" w:hAnsi="Arial" w:cs="Arial"/>
          <w:color w:val="auto"/>
          <w:sz w:val="16"/>
          <w:szCs w:val="16"/>
        </w:rPr>
        <w:t xml:space="preserve">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w:t>
      </w:r>
      <w:r w:rsidRPr="00365BC9">
        <w:rPr>
          <w:rFonts w:ascii="Arial" w:hAnsi="Arial" w:cs="Arial"/>
          <w:color w:val="auto"/>
          <w:spacing w:val="-4"/>
          <w:sz w:val="16"/>
          <w:szCs w:val="16"/>
        </w:rPr>
        <w:t>профессионального и высшего профессионального образования, административных, научно-исследовательских учреждений, культовых зданий, объектов</w:t>
      </w:r>
      <w:r w:rsidRPr="00365BC9">
        <w:rPr>
          <w:rFonts w:ascii="Arial" w:hAnsi="Arial" w:cs="Arial"/>
          <w:color w:val="auto"/>
          <w:sz w:val="16"/>
          <w:szCs w:val="16"/>
        </w:rPr>
        <w:t xml:space="preserve"> делового, финансового назначения, стоянок автомобильного транспорта, иных объектов, связанных с обеспечением жизнедеятельности граждан.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2. Общественно-деловые зоны следует формировать как систему общест</w:t>
      </w:r>
      <w:r w:rsidRPr="00365BC9">
        <w:rPr>
          <w:rFonts w:ascii="Arial" w:hAnsi="Arial" w:cs="Arial"/>
          <w:color w:val="auto"/>
          <w:sz w:val="16"/>
          <w:szCs w:val="16"/>
        </w:rPr>
        <w:t>венных центров, включающую центры деловой, финансовой и общественной активности.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Общественный центр  поселения, являющийся административным центром муниципального района, формирует общественный центр районного значения.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3. В городском поселении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4. </w:t>
      </w:r>
      <w:r w:rsidRPr="00365BC9">
        <w:rPr>
          <w:rFonts w:ascii="Arial" w:hAnsi="Arial" w:cs="Arial"/>
          <w:color w:val="auto"/>
          <w:spacing w:val="-2"/>
          <w:sz w:val="16"/>
          <w:szCs w:val="16"/>
        </w:rPr>
        <w:t>В сельских поселениях формируется поселенческая общественно-деловая</w:t>
      </w:r>
      <w:r w:rsidRPr="00365BC9">
        <w:rPr>
          <w:rFonts w:ascii="Arial" w:hAnsi="Arial" w:cs="Arial"/>
          <w:color w:val="auto"/>
          <w:sz w:val="16"/>
          <w:szCs w:val="16"/>
        </w:rPr>
        <w:t xml:space="preserve"> зона, являющаяся центром сельского поселения.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В сельских населенных пунктах формируется общественно-деловая зона, дополняемая объектами повседневного обслуживания в жилой застройке.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5. Формирование общественно-деловых зон исторических поселений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w:t>
      </w:r>
      <w:proofErr w:type="spellStart"/>
      <w:r w:rsidRPr="00365BC9">
        <w:rPr>
          <w:rFonts w:ascii="Arial" w:hAnsi="Arial" w:cs="Arial"/>
          <w:color w:val="auto"/>
          <w:sz w:val="16"/>
          <w:szCs w:val="16"/>
        </w:rPr>
        <w:t>руинированного</w:t>
      </w:r>
      <w:proofErr w:type="spellEnd"/>
      <w:r w:rsidRPr="00365BC9">
        <w:rPr>
          <w:rFonts w:ascii="Arial" w:hAnsi="Arial" w:cs="Arial"/>
          <w:color w:val="auto"/>
          <w:sz w:val="16"/>
          <w:szCs w:val="16"/>
        </w:rPr>
        <w:t xml:space="preserve"> градостроительного наследия и др. Рекомендуется сохранение функции исторического поселения, приобретенной им в процессе развития.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Формирование общественно-деловых зон исторических поселений, имеющих на своей территории памятники федерального, краевого и местного (муниципального) значения производится в соответствии с требованиями раздела «Земли историко-культурного назначения»  Нормативов градостроительного проектирования Ставропольского края, утвержденных приказом министерства строительства и архитектуры Ставропольского края от 30 декабря 2010 года  №414.</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Формирование общественно-деловых зон исторических поселений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проектов зон охраны объектов культурного наследия.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6. Количество, состав и местоположение общественных центров принимается с учетом величины поселений, их роли в системе расселения и в системе формируемых центров обслуживания.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7. Для общественно-деловых зон исторического поселения, в пределах которого размещаются объекты культурного наследия, разрабатываются мероприятия по 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8. В общественно-деловых зонах допускается размещать:</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производственные предприятия, осуществляющие обслуживание населения, площадью не более 200 м</w:t>
      </w:r>
      <w:r w:rsidRPr="00365BC9">
        <w:rPr>
          <w:rFonts w:ascii="Arial" w:hAnsi="Arial" w:cs="Arial"/>
          <w:color w:val="auto"/>
          <w:sz w:val="16"/>
          <w:szCs w:val="16"/>
          <w:vertAlign w:val="superscript"/>
        </w:rPr>
        <w:t>2</w:t>
      </w:r>
      <w:r w:rsidRPr="00365BC9">
        <w:rPr>
          <w:rFonts w:ascii="Arial" w:hAnsi="Arial" w:cs="Arial"/>
          <w:color w:val="auto"/>
          <w:sz w:val="16"/>
          <w:szCs w:val="16"/>
        </w:rPr>
        <w:t>, встроенные или занимающие часть здания без производственной территории, экологически безопасные;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предприятия индустрии развлечений при отсутствии ограничений на их размещение, установленных органами местного самоуправления.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9. Планировка и застройка общественно-деловых зон зданиями </w:t>
      </w:r>
      <w:r w:rsidRPr="00365BC9">
        <w:rPr>
          <w:rFonts w:ascii="Arial" w:hAnsi="Arial" w:cs="Arial"/>
          <w:color w:val="auto"/>
          <w:spacing w:val="-3"/>
          <w:sz w:val="16"/>
          <w:szCs w:val="16"/>
        </w:rPr>
        <w:t>различного функционального назначения производится с учетом требований</w:t>
      </w:r>
      <w:r w:rsidRPr="00365BC9">
        <w:rPr>
          <w:rFonts w:ascii="Arial" w:hAnsi="Arial" w:cs="Arial"/>
          <w:color w:val="auto"/>
          <w:sz w:val="16"/>
          <w:szCs w:val="16"/>
        </w:rPr>
        <w:t xml:space="preserve"> </w:t>
      </w:r>
      <w:r w:rsidRPr="00365BC9">
        <w:rPr>
          <w:rFonts w:ascii="Arial" w:hAnsi="Arial" w:cs="Arial"/>
          <w:color w:val="auto"/>
          <w:spacing w:val="-2"/>
          <w:sz w:val="16"/>
          <w:szCs w:val="16"/>
        </w:rPr>
        <w:t>настоящего раздела.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Планировку и застройку общественно-деловых зон с расположенными в </w:t>
      </w:r>
      <w:r w:rsidRPr="00365BC9">
        <w:rPr>
          <w:rFonts w:ascii="Arial" w:hAnsi="Arial" w:cs="Arial"/>
          <w:color w:val="auto"/>
          <w:spacing w:val="-2"/>
          <w:sz w:val="16"/>
          <w:szCs w:val="16"/>
        </w:rPr>
        <w:t>границах их территорий объектами культурного наследия, а также зон, находящихся</w:t>
      </w:r>
      <w:r w:rsidRPr="00365BC9">
        <w:rPr>
          <w:rFonts w:ascii="Arial" w:hAnsi="Arial" w:cs="Arial"/>
          <w:color w:val="auto"/>
          <w:sz w:val="16"/>
          <w:szCs w:val="16"/>
        </w:rPr>
        <w:t xml:space="preserve"> в границах исторических </w:t>
      </w:r>
      <w:r w:rsidRPr="00365BC9">
        <w:rPr>
          <w:rFonts w:ascii="Arial" w:hAnsi="Arial" w:cs="Arial"/>
          <w:color w:val="auto"/>
          <w:sz w:val="16"/>
          <w:szCs w:val="16"/>
        </w:rPr>
        <w:lastRenderedPageBreak/>
        <w:t>поселений, историко-культурных заповедников, охранных зон, следует осуществлять с учетом требований Раздела «Земли историко-культурного назначения»  Нормативов градостроительного проектирования Ставропольского края, утвержденных приказом министерства строительства и архитектуры Ставропольского края от 30 декабря 2010 года  №414.</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10. Расчет количества и вместимости учреждений и предприятий обслуживания,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приложением 1 Нормативов.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объектов, не указанных в приложениях, расчетные данные следует устанавливать в задании на проектирование.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 определении количества, состава и вместимости зданий, расположенных в общественно-деловой зоне, следует дополнительно учитывать приезжих из других поселений с учетом значения общественного центра.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11. Размещение объектов на территории общественно-деловой зоны определяется видами объектов и регламентируется параметрами, приведенными в приложении 1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Интенсивность использования территории общественно-деловой зоны харак</w:t>
      </w:r>
      <w:r w:rsidRPr="00365BC9">
        <w:rPr>
          <w:rFonts w:ascii="Arial" w:hAnsi="Arial" w:cs="Arial"/>
          <w:color w:val="auto"/>
          <w:sz w:val="16"/>
          <w:szCs w:val="16"/>
        </w:rPr>
        <w:t xml:space="preserve">теризуется плотностью застройки и процентом </w:t>
      </w:r>
      <w:proofErr w:type="spellStart"/>
      <w:r w:rsidRPr="00365BC9">
        <w:rPr>
          <w:rFonts w:ascii="Arial" w:hAnsi="Arial" w:cs="Arial"/>
          <w:color w:val="auto"/>
          <w:sz w:val="16"/>
          <w:szCs w:val="16"/>
        </w:rPr>
        <w:t>застроенности</w:t>
      </w:r>
      <w:proofErr w:type="spellEnd"/>
      <w:r w:rsidRPr="00365BC9">
        <w:rPr>
          <w:rFonts w:ascii="Arial" w:hAnsi="Arial" w:cs="Arial"/>
          <w:color w:val="auto"/>
          <w:sz w:val="16"/>
          <w:szCs w:val="16"/>
        </w:rPr>
        <w:t xml:space="preserve"> территории.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12. Размер земельного участка, предоставляемый для зданий общественно-деловой зоны, определяется по нормативам, приведенным в Приложении 1 Нормативов или по заданию на проектирование.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13.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14.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общественного центра.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15.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проектировании комплексного благоустройства общественно-деловых зон следует обеспечивать: открытость территорий для визуального восприятия, </w:t>
      </w:r>
      <w:r w:rsidRPr="00365BC9">
        <w:rPr>
          <w:rFonts w:ascii="Arial" w:hAnsi="Arial" w:cs="Arial"/>
          <w:color w:val="auto"/>
          <w:spacing w:val="-2"/>
          <w:sz w:val="16"/>
          <w:szCs w:val="16"/>
        </w:rPr>
        <w:t>условия для беспрепятственного передвижения населения, максимальное сохранение исторически сложившейся планировочной структуры и масштабности застрой</w:t>
      </w:r>
      <w:r w:rsidRPr="00365BC9">
        <w:rPr>
          <w:rFonts w:ascii="Arial" w:hAnsi="Arial" w:cs="Arial"/>
          <w:color w:val="auto"/>
          <w:sz w:val="16"/>
          <w:szCs w:val="16"/>
        </w:rPr>
        <w:t>ки, достижение стилевого единства элементов благоустройства с окружающей застройкой.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 следует проектировать в соответствии с заданием на проектирование и отраслевой спецификой.</w:t>
      </w:r>
    </w:p>
    <w:p w:rsidR="00365BC9" w:rsidRPr="00365BC9" w:rsidRDefault="00365BC9" w:rsidP="00E24D80">
      <w:pPr>
        <w:widowControl w:val="0"/>
        <w:ind w:right="-6" w:firstLine="284"/>
        <w:jc w:val="both"/>
        <w:rPr>
          <w:rFonts w:ascii="Arial" w:hAnsi="Arial" w:cs="Arial"/>
          <w:color w:val="auto"/>
          <w:spacing w:val="-4"/>
          <w:sz w:val="16"/>
          <w:szCs w:val="16"/>
        </w:rPr>
      </w:pPr>
      <w:r w:rsidRPr="00365BC9">
        <w:rPr>
          <w:rFonts w:ascii="Arial" w:hAnsi="Arial" w:cs="Arial"/>
          <w:color w:val="auto"/>
          <w:spacing w:val="-4"/>
          <w:sz w:val="16"/>
          <w:szCs w:val="16"/>
        </w:rPr>
        <w:t>16. Размещение объектов и сетей инженерной инфраструктуры общественно-деловой зоны следует осуществлять в соответствии с требованиями раздела «Зоны инженерной инфраструктуры» настоящих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17.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поселений.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Для подъезда к крупным учреждениям, предприятиям обслуживания, торговым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приложениями 4, 5 ,6 Нормативов.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4"/>
          <w:sz w:val="16"/>
          <w:szCs w:val="16"/>
        </w:rPr>
        <w:t>18. Расстояния между остановками общественного пассажирского транспорта</w:t>
      </w:r>
      <w:r w:rsidRPr="00365BC9">
        <w:rPr>
          <w:rFonts w:ascii="Arial" w:hAnsi="Arial" w:cs="Arial"/>
          <w:color w:val="auto"/>
          <w:sz w:val="16"/>
          <w:szCs w:val="16"/>
        </w:rPr>
        <w:t xml:space="preserve"> в общественно-деловой зоне не должны превышать 250 метров.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метров до ближайшей </w:t>
      </w:r>
      <w:r w:rsidRPr="00365BC9">
        <w:rPr>
          <w:rFonts w:ascii="Arial" w:hAnsi="Arial" w:cs="Arial"/>
          <w:color w:val="auto"/>
          <w:sz w:val="16"/>
          <w:szCs w:val="16"/>
        </w:rPr>
        <w:lastRenderedPageBreak/>
        <w:t>автостоянки для парковки автомобилей – 100 метров,  до общественного туалета – 150 метров.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19. Автостоянки продолжительной парковки (более 15 минут) должны быть размещены вне уровня пешеходного движения и не более чем в 100-метровой удаленности от объектов общественно-деловой зоны. Автостоянки кратко-срочной парковки (менее 15 минут) должны размещаться не более чем в 50-метровой удаленности от объектов.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20. Скверы или озелененные участки размером до 0,1 га, оборудованные уличной мебелью, проектируются в количестве не менее 3 участков на  1000 метров длины улицы. На озелененных участках проекция крон деревьев и кустарников должна составлять не менее 50 процентов территории.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21</w:t>
      </w:r>
      <w:r w:rsidRPr="00365BC9">
        <w:rPr>
          <w:rFonts w:ascii="Arial" w:hAnsi="Arial" w:cs="Arial"/>
          <w:color w:val="auto"/>
          <w:sz w:val="16"/>
          <w:szCs w:val="16"/>
        </w:rPr>
        <w:t xml:space="preserve">.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 </w:t>
      </w:r>
    </w:p>
    <w:p w:rsidR="00365BC9" w:rsidRPr="00365BC9" w:rsidRDefault="00365BC9" w:rsidP="00E24D80">
      <w:pPr>
        <w:widowControl w:val="0"/>
        <w:ind w:right="-6" w:firstLine="284"/>
        <w:jc w:val="both"/>
        <w:outlineLvl w:val="0"/>
        <w:rPr>
          <w:rFonts w:ascii="Arial" w:hAnsi="Arial" w:cs="Arial"/>
          <w:b/>
          <w:bCs/>
          <w:color w:val="auto"/>
          <w:sz w:val="16"/>
          <w:szCs w:val="16"/>
        </w:rPr>
      </w:pPr>
    </w:p>
    <w:p w:rsidR="00365BC9" w:rsidRPr="00E24D80" w:rsidRDefault="00365BC9" w:rsidP="00E24D80">
      <w:pPr>
        <w:widowControl w:val="0"/>
        <w:autoSpaceDE w:val="0"/>
        <w:autoSpaceDN w:val="0"/>
        <w:adjustRightInd w:val="0"/>
        <w:ind w:firstLine="284"/>
        <w:jc w:val="center"/>
        <w:rPr>
          <w:rFonts w:ascii="Arial" w:hAnsi="Arial" w:cs="Arial"/>
          <w:b/>
          <w:bCs/>
          <w:color w:val="auto"/>
          <w:sz w:val="16"/>
          <w:szCs w:val="16"/>
        </w:rPr>
      </w:pPr>
      <w:r w:rsidRPr="00365BC9">
        <w:rPr>
          <w:rFonts w:ascii="Arial" w:hAnsi="Arial" w:cs="Arial"/>
          <w:b/>
          <w:bCs/>
          <w:color w:val="auto"/>
          <w:sz w:val="16"/>
          <w:szCs w:val="16"/>
        </w:rPr>
        <w:t>Статья 3. Учреждения и предприятия обслуживания</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1.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поселений, деления на районы и микрорайоны (кварталы) в целях создания единой системы социального и культурно-бытового обслуживания населения.</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2. Учреждения районного значения целесообразно размещать в многофункциональной застройке общественно-деловых центров. Емкость учреждений обслуживания, размещаемых в данных зонах, может быть увеличена на 50 процентов по сравнению с рекомендуемыми в Приложении 1 Нормативов показателями с учетом приезжающего населения из других  населенных пунктов.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3. При расчете количества и вместимости учреждений и предприятий обслуживания следует исходить из необходимости удовлетворения различных социальных групп населения, в том числе с ограниченными физическими возможностями, принимая социальные Нормативы обеспеченности не менее приведенных в Приложении 1 Нормативов.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4. Общеобразовательные учреждения (школы, школы-интернаты) и дошкольные образовательные учреждения, размещаемые в отдельных зданиях, должны располагаться на участках с отступом зданий от красных линий микрорайона (квартала) не менее чем на 25 метров, в реконструируемых кварталах – не менее 15 метров. От границы участка дошкольного учреждения до проездов должно быть не менее 25 метров.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5. Размещение и ориентация зданий детских учреждений, школ, школ-интернатов, стационаров больниц, спальных комнат санаториев должны обеспечивать нормативную продолжительность инсоляции и соответствовать требованиям СанПиН 2.4.2.1178-02, СанПиН 2.4.3.1186-03, СанПиН 2.4.4.172-14, СанПиН 2.1.3.2630-10, СанПиН 2.4.1.3049-13.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6. Размещение встроенных в жилые дома детских дошкольных учреждений допускается по заключению органов по надзору в сфере защиты прав потребителей и благополучия человека по Ставропольскому краю, в соответствии с рекомендациями СП 31-107-2004, в том числе для семейных детских домов и пристроенных к жилым домам детских дошкольных учреждений вместимостью не более 6 групп и школ вместимостью до 100 человек для учащихся начальных классов при обеспечении нормативных показателей освещенности, инсоляции, площади и кубатуры помещений, организации полноценного самостоятельного пищеблока, самостоятельной системы вентиляции, организации самостоятельного земельного участка: для школ размером не менее 18 м</w:t>
      </w:r>
      <w:r>
        <w:rPr>
          <w:rFonts w:ascii="Arial" w:hAnsi="Arial" w:cs="Arial"/>
          <w:noProof/>
          <w:color w:val="auto"/>
          <w:position w:val="-4"/>
          <w:sz w:val="16"/>
          <w:szCs w:val="16"/>
        </w:rPr>
        <w:drawing>
          <wp:inline distT="0" distB="0" distL="0" distR="0" wp14:anchorId="1FB07B79" wp14:editId="507D86D4">
            <wp:extent cx="102870" cy="215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 cy="215900"/>
                    </a:xfrm>
                    <a:prstGeom prst="rect">
                      <a:avLst/>
                    </a:prstGeom>
                    <a:noFill/>
                    <a:ln>
                      <a:noFill/>
                    </a:ln>
                  </pic:spPr>
                </pic:pic>
              </a:graphicData>
            </a:graphic>
          </wp:inline>
        </w:drawing>
      </w:r>
      <w:r w:rsidRPr="00365BC9">
        <w:rPr>
          <w:rFonts w:ascii="Arial" w:hAnsi="Arial" w:cs="Arial"/>
          <w:color w:val="auto"/>
          <w:sz w:val="16"/>
          <w:szCs w:val="16"/>
        </w:rPr>
        <w:t xml:space="preserve"> (с учетом площади застройки) на одного учащегося, площадок для игр детей, спортивного назначения на расстоянии не менее  25 метров от окон жилых зданий на основании расчетов по шуму и инсоляции. </w:t>
      </w:r>
    </w:p>
    <w:p w:rsidR="00365BC9" w:rsidRPr="00365BC9" w:rsidRDefault="00365BC9" w:rsidP="00E24D80">
      <w:pPr>
        <w:ind w:firstLine="284"/>
        <w:jc w:val="both"/>
        <w:rPr>
          <w:rFonts w:ascii="Arial" w:hAnsi="Arial" w:cs="Arial"/>
          <w:bCs/>
          <w:color w:val="auto"/>
          <w:sz w:val="16"/>
          <w:szCs w:val="16"/>
        </w:rPr>
      </w:pPr>
      <w:r w:rsidRPr="00365BC9">
        <w:rPr>
          <w:rFonts w:ascii="Arial" w:hAnsi="Arial" w:cs="Arial"/>
          <w:bCs/>
          <w:color w:val="auto"/>
          <w:sz w:val="16"/>
          <w:szCs w:val="16"/>
        </w:rPr>
        <w:t xml:space="preserve">7. Радиусы обслуживания школ и детских учреждений, указанные в приложении 1 Нормативов, не распространяются на специализированные и оздоровительные детские учреждения и на специализированные общеобразовательные школы (лицеи, гимназии и т.п.).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Специализированные детские учреждения и школы-интернаты для детей-инвалидов следует размещать в соответствии со СНиП 35-01-2001,       СП 4076-86, СП 2.4.990-00.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8. Пути подхода детей к детским дошкольным учреждениям не должны пересекать проезжую часть магистральных улиц и межквартальных проездов в одном уровне.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lastRenderedPageBreak/>
        <w:t xml:space="preserve">9. Встроенные в жилые дома учреждения обслуживания следует размещать с учетом требований СНиП 31-01-2003, СП 31-107-2004, СанПиН 2.1.2.2645-10, СП 2.3.6.1066-01, СП 2.3.6.1079-01 и СНиП 31-06-2009.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10. Участок больницы должен иметь самостоятельные въезды к лечебным корпусам, хозяйственному двору и моргу.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11. У входов в здания, предназначенные для проведения спортивно-зрелищных мероприятий, следует предусматривать площади из расчета      0,3 м</w:t>
      </w:r>
      <w:r>
        <w:rPr>
          <w:rFonts w:ascii="Arial" w:hAnsi="Arial" w:cs="Arial"/>
          <w:noProof/>
          <w:color w:val="auto"/>
          <w:position w:val="-4"/>
          <w:sz w:val="16"/>
          <w:szCs w:val="16"/>
        </w:rPr>
        <w:drawing>
          <wp:inline distT="0" distB="0" distL="0" distR="0" wp14:anchorId="1A8660F2" wp14:editId="3041E913">
            <wp:extent cx="102870" cy="215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 cy="215900"/>
                    </a:xfrm>
                    <a:prstGeom prst="rect">
                      <a:avLst/>
                    </a:prstGeom>
                    <a:noFill/>
                    <a:ln>
                      <a:noFill/>
                    </a:ln>
                  </pic:spPr>
                </pic:pic>
              </a:graphicData>
            </a:graphic>
          </wp:inline>
        </w:drawing>
      </w:r>
      <w:r w:rsidRPr="00365BC9">
        <w:rPr>
          <w:rFonts w:ascii="Arial" w:hAnsi="Arial" w:cs="Arial"/>
          <w:color w:val="auto"/>
          <w:sz w:val="16"/>
          <w:szCs w:val="16"/>
        </w:rPr>
        <w:t xml:space="preserve">на 1 зрителя, приходящегося на каждый вход.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12. При размещении учреждений и предприятий обслуживания и путей следования к ним необходимо учитывать потребности инвалидов и других маломобильных групп населения в соответствии с СП 35-101-2001.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13. Учреждения общественного питания следует размещать с учетом СП 2.3.6.1079-01. </w:t>
      </w:r>
    </w:p>
    <w:p w:rsidR="00365BC9" w:rsidRPr="00365BC9" w:rsidRDefault="00365BC9" w:rsidP="00E24D80">
      <w:pPr>
        <w:ind w:firstLine="284"/>
        <w:jc w:val="both"/>
        <w:rPr>
          <w:rFonts w:ascii="Arial" w:hAnsi="Arial" w:cs="Arial"/>
          <w:color w:val="auto"/>
          <w:sz w:val="16"/>
          <w:szCs w:val="16"/>
        </w:rPr>
      </w:pPr>
      <w:r w:rsidRPr="00365BC9">
        <w:rPr>
          <w:rFonts w:ascii="Arial" w:hAnsi="Arial" w:cs="Arial"/>
          <w:color w:val="auto"/>
          <w:sz w:val="16"/>
          <w:szCs w:val="16"/>
        </w:rPr>
        <w:t xml:space="preserve">14. Санитарно-защитные зоны и разрывы от предприятий, складов, санитарно-технических сооружений, сооружений транспортной инфраструктуры, объектов коммунального назначения, спорта и торговли следует принимать в соответствии с СанПиН 2.2.1/2.1.1.1200-03.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15. Радиус обслуживания населения учреждениями и предприятиями обслуживания, размещаемыми в жилой застройке в зависимости от элементов </w:t>
      </w:r>
      <w:r w:rsidRPr="00365BC9">
        <w:rPr>
          <w:rFonts w:ascii="Arial" w:hAnsi="Arial" w:cs="Arial"/>
          <w:color w:val="auto"/>
          <w:spacing w:val="-2"/>
          <w:sz w:val="16"/>
          <w:szCs w:val="16"/>
        </w:rPr>
        <w:t>планировочной структуры (микрорайон (квартал), жилой район), следует принимать</w:t>
      </w:r>
      <w:r w:rsidRPr="00365BC9">
        <w:rPr>
          <w:rFonts w:ascii="Arial" w:hAnsi="Arial" w:cs="Arial"/>
          <w:color w:val="auto"/>
          <w:sz w:val="16"/>
          <w:szCs w:val="16"/>
        </w:rPr>
        <w:t xml:space="preserve"> в соответствии с приложением 1 Нормативов и таблицей 3</w:t>
      </w:r>
    </w:p>
    <w:p w:rsidR="00365BC9" w:rsidRPr="00365BC9" w:rsidRDefault="00365BC9" w:rsidP="00365BC9">
      <w:pPr>
        <w:widowControl w:val="0"/>
        <w:ind w:right="-6"/>
        <w:jc w:val="both"/>
        <w:rPr>
          <w:rFonts w:ascii="Arial" w:hAnsi="Arial" w:cs="Arial"/>
          <w:b/>
          <w:color w:val="auto"/>
          <w:sz w:val="16"/>
          <w:szCs w:val="16"/>
        </w:rPr>
      </w:pPr>
      <w:r w:rsidRPr="00365BC9">
        <w:rPr>
          <w:rFonts w:ascii="Arial" w:hAnsi="Arial" w:cs="Arial"/>
          <w:color w:val="auto"/>
          <w:sz w:val="16"/>
          <w:szCs w:val="16"/>
        </w:rPr>
        <w:t xml:space="preserve">                                                                                                        </w:t>
      </w:r>
      <w:r w:rsidRPr="00365BC9">
        <w:rPr>
          <w:rFonts w:ascii="Arial" w:hAnsi="Arial" w:cs="Arial"/>
          <w:b/>
          <w:color w:val="auto"/>
          <w:sz w:val="16"/>
          <w:szCs w:val="16"/>
        </w:rPr>
        <w:t xml:space="preserve">Таблица 3 </w:t>
      </w:r>
    </w:p>
    <w:tbl>
      <w:tblPr>
        <w:tblW w:w="5272"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3"/>
        <w:gridCol w:w="2139"/>
      </w:tblGrid>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Учреждения и предприятия обслуживания</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Радиус обслуживания, м</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Дошкольные образовательные учреждения:</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в городских поселениях</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300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в сельских поселениях и городских поселениях при малоэтажной застройке</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Общеобразовательные школы</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Помещения для физкультурно-оздоровительных занятий</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Физкультурно-спортивные центры жилых районов</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1500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Поликлиники и их филиалы в городских поселениях</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1000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Аптеки в городских поселениях</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То же, в районах малоэтажной застройки</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800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Предприятия торговли, общественного питания и бытового обслуживания местного значения:</w:t>
            </w:r>
          </w:p>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в городских поселениях при застройке:</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многоэтажной</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малоэтажной</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800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в сельских поселениях</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2000</w:t>
            </w:r>
          </w:p>
        </w:tc>
      </w:tr>
      <w:tr w:rsidR="00365BC9" w:rsidRPr="00365BC9" w:rsidTr="00365BC9">
        <w:trPr>
          <w:trHeight w:val="485"/>
          <w:jc w:val="center"/>
        </w:trPr>
        <w:tc>
          <w:tcPr>
            <w:tcW w:w="3133"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tabs>
                <w:tab w:val="center" w:pos="3915"/>
                <w:tab w:val="left" w:pos="6540"/>
              </w:tabs>
              <w:ind w:right="-6"/>
              <w:rPr>
                <w:rFonts w:ascii="Arial" w:hAnsi="Arial" w:cs="Arial"/>
                <w:bCs/>
                <w:color w:val="auto"/>
                <w:sz w:val="16"/>
                <w:szCs w:val="16"/>
              </w:rPr>
            </w:pPr>
            <w:r w:rsidRPr="00365BC9">
              <w:rPr>
                <w:rFonts w:ascii="Arial" w:hAnsi="Arial" w:cs="Arial"/>
                <w:bCs/>
                <w:color w:val="auto"/>
                <w:sz w:val="16"/>
                <w:szCs w:val="16"/>
              </w:rPr>
              <w:t>Отделения связи и филиалы банков</w:t>
            </w:r>
          </w:p>
        </w:tc>
        <w:tc>
          <w:tcPr>
            <w:tcW w:w="2139" w:type="dxa"/>
            <w:tcBorders>
              <w:top w:val="single" w:sz="4" w:space="0" w:color="auto"/>
              <w:left w:val="single" w:sz="4" w:space="0" w:color="auto"/>
              <w:bottom w:val="single" w:sz="4" w:space="0" w:color="auto"/>
              <w:right w:val="single" w:sz="4" w:space="0" w:color="auto"/>
            </w:tcBorders>
            <w:vAlign w:val="center"/>
          </w:tcPr>
          <w:p w:rsidR="00365BC9" w:rsidRPr="00365BC9" w:rsidRDefault="00365BC9" w:rsidP="00365BC9">
            <w:pPr>
              <w:widowControl w:val="0"/>
              <w:spacing w:line="240" w:lineRule="exact"/>
              <w:ind w:right="-6"/>
              <w:jc w:val="center"/>
              <w:rPr>
                <w:rFonts w:ascii="Arial" w:hAnsi="Arial" w:cs="Arial"/>
                <w:bCs/>
                <w:color w:val="auto"/>
                <w:sz w:val="16"/>
                <w:szCs w:val="16"/>
              </w:rPr>
            </w:pPr>
            <w:r w:rsidRPr="00365BC9">
              <w:rPr>
                <w:rFonts w:ascii="Arial" w:hAnsi="Arial" w:cs="Arial"/>
                <w:bCs/>
                <w:color w:val="auto"/>
                <w:sz w:val="16"/>
                <w:szCs w:val="16"/>
              </w:rPr>
              <w:t>500</w:t>
            </w:r>
          </w:p>
        </w:tc>
      </w:tr>
    </w:tbl>
    <w:p w:rsidR="005B19C2" w:rsidRDefault="005B19C2" w:rsidP="00144974">
      <w:pPr>
        <w:widowControl w:val="0"/>
        <w:jc w:val="both"/>
        <w:rPr>
          <w:rFonts w:ascii="Arial" w:hAnsi="Arial" w:cs="Arial"/>
          <w:sz w:val="16"/>
          <w:szCs w:val="16"/>
        </w:rPr>
      </w:pPr>
    </w:p>
    <w:p w:rsidR="00365BC9" w:rsidRPr="00365BC9" w:rsidRDefault="00365BC9" w:rsidP="00E24D80">
      <w:pPr>
        <w:widowControl w:val="0"/>
        <w:ind w:right="-6" w:firstLine="284"/>
        <w:jc w:val="both"/>
        <w:rPr>
          <w:rFonts w:ascii="Arial" w:hAnsi="Arial" w:cs="Arial"/>
          <w:iCs/>
          <w:color w:val="auto"/>
          <w:spacing w:val="40"/>
          <w:sz w:val="16"/>
          <w:szCs w:val="16"/>
        </w:rPr>
      </w:pPr>
      <w:r w:rsidRPr="00365BC9">
        <w:rPr>
          <w:rFonts w:ascii="Arial" w:hAnsi="Arial" w:cs="Arial"/>
          <w:iCs/>
          <w:color w:val="auto"/>
          <w:spacing w:val="40"/>
          <w:sz w:val="16"/>
          <w:szCs w:val="16"/>
        </w:rPr>
        <w:t xml:space="preserve">Примечание: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 Радиусы обслуживания общеобразовательных школ и дошкольных учреждений в сельских поселениях принимаются по местным нормативам градостроительного проектирования, а при их отсутствии по заданию на проектирование с учетом санитарно-</w:t>
      </w:r>
      <w:r w:rsidRPr="00365BC9">
        <w:rPr>
          <w:rFonts w:ascii="Arial" w:hAnsi="Arial" w:cs="Arial"/>
          <w:color w:val="auto"/>
          <w:sz w:val="16"/>
          <w:szCs w:val="16"/>
        </w:rPr>
        <w:lastRenderedPageBreak/>
        <w:t>гигиенических требований. Общеобразовательные школы размещаются: средние  - начиная с численности населения 2 тыс. человек, начальные – с 500 человек.</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2. 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16. В </w:t>
      </w:r>
      <w:r w:rsidRPr="00365BC9">
        <w:rPr>
          <w:rFonts w:ascii="Arial" w:hAnsi="Arial" w:cs="Arial"/>
          <w:bCs/>
          <w:color w:val="auto"/>
          <w:sz w:val="16"/>
          <w:szCs w:val="16"/>
        </w:rPr>
        <w:t>сельской местности</w:t>
      </w:r>
      <w:r w:rsidRPr="00365BC9">
        <w:rPr>
          <w:rFonts w:ascii="Arial" w:hAnsi="Arial" w:cs="Arial"/>
          <w:color w:val="auto"/>
          <w:sz w:val="16"/>
          <w:szCs w:val="16"/>
        </w:rPr>
        <w:t xml:space="preserve">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приложением 1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Помимо стационарных зданий необходимо предусматривать передвижные средства и сезонные сооружения.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17. Расчет необходимого обеспечения учреждениями и предприятия</w:t>
      </w:r>
      <w:r w:rsidRPr="00365BC9">
        <w:rPr>
          <w:rFonts w:ascii="Arial" w:hAnsi="Arial" w:cs="Arial"/>
          <w:color w:val="auto"/>
          <w:sz w:val="16"/>
          <w:szCs w:val="16"/>
        </w:rPr>
        <w:t>ми обслуживания, уровня охвата по категориям населения и размеры земельных участков определяются в соответствии с приложением 1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18.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(2-2,5 км), при этом размещение учреждений более высокого уровня обслуживания, в том числе периодического, необходимо предусматривать в границах поселения с </w:t>
      </w:r>
      <w:proofErr w:type="spellStart"/>
      <w:r w:rsidRPr="00365BC9">
        <w:rPr>
          <w:rFonts w:ascii="Arial" w:hAnsi="Arial" w:cs="Arial"/>
          <w:color w:val="auto"/>
          <w:sz w:val="16"/>
          <w:szCs w:val="16"/>
        </w:rPr>
        <w:t>пешеходно</w:t>
      </w:r>
      <w:proofErr w:type="spellEnd"/>
      <w:r w:rsidRPr="00365BC9">
        <w:rPr>
          <w:rFonts w:ascii="Arial" w:hAnsi="Arial" w:cs="Arial"/>
          <w:color w:val="auto"/>
          <w:sz w:val="16"/>
          <w:szCs w:val="16"/>
        </w:rPr>
        <w:t>-транспортной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w:t>
      </w:r>
      <w:proofErr w:type="spellStart"/>
      <w:r w:rsidRPr="00365BC9">
        <w:rPr>
          <w:rFonts w:ascii="Arial" w:hAnsi="Arial" w:cs="Arial"/>
          <w:color w:val="auto"/>
          <w:sz w:val="16"/>
          <w:szCs w:val="16"/>
        </w:rPr>
        <w:t>подрайонной</w:t>
      </w:r>
      <w:proofErr w:type="spellEnd"/>
      <w:r w:rsidRPr="00365BC9">
        <w:rPr>
          <w:rFonts w:ascii="Arial" w:hAnsi="Arial" w:cs="Arial"/>
          <w:color w:val="auto"/>
          <w:sz w:val="16"/>
          <w:szCs w:val="16"/>
        </w:rPr>
        <w:t xml:space="preserve">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минут.</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19. Радиусы обслуживания в сельских поселениях принимаются в:</w:t>
      </w:r>
    </w:p>
    <w:p w:rsidR="00365BC9" w:rsidRPr="00365BC9" w:rsidRDefault="00365BC9" w:rsidP="00E24D80">
      <w:pPr>
        <w:widowControl w:val="0"/>
        <w:ind w:right="-6" w:firstLine="284"/>
        <w:jc w:val="both"/>
        <w:rPr>
          <w:rFonts w:ascii="Arial" w:hAnsi="Arial" w:cs="Arial"/>
          <w:color w:val="auto"/>
          <w:spacing w:val="-2"/>
          <w:sz w:val="16"/>
          <w:szCs w:val="16"/>
        </w:rPr>
      </w:pPr>
      <w:r w:rsidRPr="00365BC9">
        <w:rPr>
          <w:rFonts w:ascii="Arial" w:hAnsi="Arial" w:cs="Arial"/>
          <w:color w:val="auto"/>
          <w:spacing w:val="-2"/>
          <w:sz w:val="16"/>
          <w:szCs w:val="16"/>
        </w:rPr>
        <w:t>дошкольных образовательных учреждений – в соответствии с таблицей 3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общеобразовательных учреждений: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учащихся I ступени обучения – не более 2 км пешеходной и не более 15 минут (в одну сторону) транспортной доступности;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поликлиник, амбулаторий, фельдшерско-акушерских пунктов и аптек – не более 30 минут </w:t>
      </w:r>
      <w:proofErr w:type="spellStart"/>
      <w:r w:rsidRPr="00365BC9">
        <w:rPr>
          <w:rFonts w:ascii="Arial" w:hAnsi="Arial" w:cs="Arial"/>
          <w:color w:val="auto"/>
          <w:sz w:val="16"/>
          <w:szCs w:val="16"/>
        </w:rPr>
        <w:t>пешеходно</w:t>
      </w:r>
      <w:proofErr w:type="spellEnd"/>
      <w:r w:rsidRPr="00365BC9">
        <w:rPr>
          <w:rFonts w:ascii="Arial" w:hAnsi="Arial" w:cs="Arial"/>
          <w:color w:val="auto"/>
          <w:sz w:val="16"/>
          <w:szCs w:val="16"/>
        </w:rPr>
        <w:t>-транспортной доступности.</w:t>
      </w:r>
    </w:p>
    <w:p w:rsidR="00365BC9" w:rsidRPr="00365BC9" w:rsidRDefault="00365BC9" w:rsidP="00E24D80">
      <w:pPr>
        <w:widowControl w:val="0"/>
        <w:tabs>
          <w:tab w:val="left" w:pos="6946"/>
        </w:tabs>
        <w:ind w:right="-6" w:firstLine="284"/>
        <w:jc w:val="both"/>
        <w:rPr>
          <w:rFonts w:ascii="Arial" w:hAnsi="Arial" w:cs="Arial"/>
          <w:color w:val="auto"/>
          <w:sz w:val="16"/>
          <w:szCs w:val="16"/>
        </w:rPr>
      </w:pPr>
      <w:r w:rsidRPr="00365BC9">
        <w:rPr>
          <w:rFonts w:ascii="Arial" w:hAnsi="Arial" w:cs="Arial"/>
          <w:color w:val="auto"/>
          <w:sz w:val="16"/>
          <w:szCs w:val="16"/>
        </w:rPr>
        <w:t>20.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21. 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т. п.) принимается по заданию на проектирование. </w:t>
      </w:r>
    </w:p>
    <w:p w:rsidR="00365BC9" w:rsidRPr="00365BC9" w:rsidRDefault="00365BC9" w:rsidP="00E24D80">
      <w:pPr>
        <w:widowControl w:val="0"/>
        <w:ind w:right="-6" w:firstLine="284"/>
        <w:jc w:val="center"/>
        <w:rPr>
          <w:rFonts w:ascii="Arial" w:hAnsi="Arial" w:cs="Arial"/>
          <w:b/>
          <w:bCs/>
          <w:color w:val="auto"/>
          <w:sz w:val="16"/>
          <w:szCs w:val="16"/>
        </w:rPr>
      </w:pPr>
    </w:p>
    <w:p w:rsidR="00365BC9" w:rsidRPr="00365BC9" w:rsidRDefault="00365BC9" w:rsidP="00E24D80">
      <w:pPr>
        <w:widowControl w:val="0"/>
        <w:ind w:right="-6" w:firstLine="284"/>
        <w:jc w:val="center"/>
        <w:rPr>
          <w:rFonts w:ascii="Arial" w:hAnsi="Arial" w:cs="Arial"/>
          <w:b/>
          <w:bCs/>
          <w:color w:val="auto"/>
          <w:sz w:val="16"/>
          <w:szCs w:val="16"/>
        </w:rPr>
      </w:pPr>
      <w:r w:rsidRPr="00365BC9">
        <w:rPr>
          <w:rFonts w:ascii="Arial" w:hAnsi="Arial" w:cs="Arial"/>
          <w:b/>
          <w:bCs/>
          <w:color w:val="auto"/>
          <w:sz w:val="16"/>
          <w:szCs w:val="16"/>
        </w:rPr>
        <w:t>Глава 3. ПРОИЗВОДСТВЕННАЯ ТЕРРИТОРИЯ</w:t>
      </w:r>
    </w:p>
    <w:p w:rsidR="00365BC9" w:rsidRPr="00365BC9" w:rsidRDefault="00365BC9" w:rsidP="00E24D80">
      <w:pPr>
        <w:widowControl w:val="0"/>
        <w:ind w:right="-6" w:firstLine="284"/>
        <w:jc w:val="center"/>
        <w:rPr>
          <w:rFonts w:ascii="Arial" w:hAnsi="Arial" w:cs="Arial"/>
          <w:color w:val="auto"/>
          <w:sz w:val="16"/>
          <w:szCs w:val="16"/>
        </w:rPr>
      </w:pPr>
    </w:p>
    <w:p w:rsidR="00365BC9" w:rsidRPr="00E24D80" w:rsidRDefault="00365BC9" w:rsidP="00E24D80">
      <w:pPr>
        <w:widowControl w:val="0"/>
        <w:ind w:right="-6" w:firstLine="284"/>
        <w:jc w:val="center"/>
        <w:rPr>
          <w:rFonts w:ascii="Arial" w:hAnsi="Arial" w:cs="Arial"/>
          <w:b/>
          <w:bCs/>
          <w:color w:val="auto"/>
          <w:sz w:val="16"/>
          <w:szCs w:val="16"/>
        </w:rPr>
      </w:pPr>
      <w:r w:rsidRPr="00365BC9">
        <w:rPr>
          <w:rFonts w:ascii="Arial" w:hAnsi="Arial" w:cs="Arial"/>
          <w:b/>
          <w:bCs/>
          <w:color w:val="auto"/>
          <w:sz w:val="16"/>
          <w:szCs w:val="16"/>
        </w:rPr>
        <w:t>Статья 1. Общие требования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 Производственные территориальные зоны включают:</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производственные зоны – зоны размещения производственных объектов с различными нормативами воздействия на окружающую среду;</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зоны инженерной инфраструктуры;</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зоны транспортной инфраструктуры;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иные виды производственной инфраструктуры.</w:t>
      </w:r>
    </w:p>
    <w:p w:rsidR="00365BC9" w:rsidRPr="00365BC9" w:rsidRDefault="00365BC9" w:rsidP="00E24D80">
      <w:pPr>
        <w:widowControl w:val="0"/>
        <w:adjustRightInd w:val="0"/>
        <w:ind w:right="-6" w:firstLine="284"/>
        <w:jc w:val="both"/>
        <w:rPr>
          <w:rFonts w:ascii="Arial" w:hAnsi="Arial" w:cs="Arial"/>
          <w:color w:val="auto"/>
          <w:sz w:val="16"/>
          <w:szCs w:val="16"/>
        </w:rPr>
      </w:pPr>
      <w:r w:rsidRPr="00365BC9">
        <w:rPr>
          <w:rFonts w:ascii="Arial" w:hAnsi="Arial" w:cs="Arial"/>
          <w:color w:val="auto"/>
          <w:sz w:val="16"/>
          <w:szCs w:val="16"/>
        </w:rPr>
        <w:t>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требованиями настоящих Нормативов.</w:t>
      </w:r>
    </w:p>
    <w:p w:rsidR="00365BC9" w:rsidRPr="00365BC9" w:rsidRDefault="00365BC9" w:rsidP="00E24D80">
      <w:pPr>
        <w:widowControl w:val="0"/>
        <w:adjustRightInd w:val="0"/>
        <w:ind w:right="-6" w:firstLine="284"/>
        <w:jc w:val="both"/>
        <w:rPr>
          <w:rFonts w:ascii="Arial" w:hAnsi="Arial" w:cs="Arial"/>
          <w:color w:val="auto"/>
          <w:sz w:val="16"/>
          <w:szCs w:val="16"/>
        </w:rPr>
      </w:pPr>
      <w:r w:rsidRPr="00365BC9">
        <w:rPr>
          <w:rFonts w:ascii="Arial" w:hAnsi="Arial" w:cs="Arial"/>
          <w:color w:val="auto"/>
          <w:spacing w:val="-2"/>
          <w:sz w:val="16"/>
          <w:szCs w:val="16"/>
        </w:rPr>
        <w:lastRenderedPageBreak/>
        <w:t>3. Границы производственных зон определяются на основании функционального зонирования</w:t>
      </w:r>
      <w:r w:rsidRPr="00365BC9">
        <w:rPr>
          <w:rFonts w:ascii="Arial" w:hAnsi="Arial" w:cs="Arial"/>
          <w:color w:val="auto"/>
          <w:sz w:val="16"/>
          <w:szCs w:val="16"/>
        </w:rPr>
        <w:t xml:space="preserve"> территории поселений и устанавливаются с учетом требуемых санитарно-защитных зон для производственных предприятий и объектов в соответствии с СанПиН 2.2.1/2.1.1.1200-03 обеспечивая максимально эффективное использование территории.</w:t>
      </w:r>
    </w:p>
    <w:p w:rsidR="00365BC9" w:rsidRPr="00365BC9" w:rsidRDefault="00365BC9" w:rsidP="00E24D80">
      <w:pPr>
        <w:widowControl w:val="0"/>
        <w:ind w:right="-6" w:firstLine="284"/>
        <w:jc w:val="both"/>
        <w:rPr>
          <w:rFonts w:ascii="Arial" w:hAnsi="Arial" w:cs="Arial"/>
          <w:color w:val="auto"/>
          <w:sz w:val="16"/>
          <w:szCs w:val="16"/>
        </w:rPr>
      </w:pPr>
    </w:p>
    <w:p w:rsidR="00365BC9" w:rsidRPr="00E24D80" w:rsidRDefault="00365BC9" w:rsidP="00E24D80">
      <w:pPr>
        <w:widowControl w:val="0"/>
        <w:ind w:right="-6" w:firstLine="284"/>
        <w:jc w:val="center"/>
        <w:rPr>
          <w:rFonts w:ascii="Arial" w:hAnsi="Arial" w:cs="Arial"/>
          <w:b/>
          <w:bCs/>
          <w:color w:val="auto"/>
          <w:sz w:val="16"/>
          <w:szCs w:val="16"/>
        </w:rPr>
      </w:pPr>
      <w:r w:rsidRPr="00365BC9">
        <w:rPr>
          <w:rFonts w:ascii="Arial" w:hAnsi="Arial" w:cs="Arial"/>
          <w:b/>
          <w:color w:val="auto"/>
          <w:sz w:val="16"/>
          <w:szCs w:val="16"/>
        </w:rPr>
        <w:t xml:space="preserve">Статья 2. </w:t>
      </w:r>
      <w:r w:rsidRPr="00365BC9">
        <w:rPr>
          <w:rFonts w:ascii="Arial" w:hAnsi="Arial" w:cs="Arial"/>
          <w:b/>
          <w:bCs/>
          <w:color w:val="auto"/>
          <w:sz w:val="16"/>
          <w:szCs w:val="16"/>
        </w:rPr>
        <w:t xml:space="preserve"> Зоны инженерной инфраструктуры</w:t>
      </w:r>
    </w:p>
    <w:p w:rsidR="00365BC9" w:rsidRPr="00E24D80" w:rsidRDefault="00365BC9" w:rsidP="00E24D80">
      <w:pPr>
        <w:widowControl w:val="0"/>
        <w:ind w:right="-6" w:firstLine="284"/>
        <w:jc w:val="both"/>
        <w:outlineLvl w:val="0"/>
        <w:rPr>
          <w:rFonts w:ascii="Arial" w:hAnsi="Arial" w:cs="Arial"/>
          <w:bCs/>
          <w:color w:val="auto"/>
          <w:sz w:val="16"/>
          <w:szCs w:val="16"/>
        </w:rPr>
      </w:pPr>
      <w:r w:rsidRPr="00365BC9">
        <w:rPr>
          <w:rFonts w:ascii="Arial" w:hAnsi="Arial" w:cs="Arial"/>
          <w:bCs/>
          <w:color w:val="auto"/>
          <w:sz w:val="16"/>
          <w:szCs w:val="16"/>
        </w:rPr>
        <w:t>1. Общие требования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данных объектов, сооружений и коммуникаций.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2)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в соответствии с требованиями настоящих Нормативов.</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3) </w:t>
      </w:r>
      <w:r w:rsidRPr="00365BC9">
        <w:rPr>
          <w:rFonts w:ascii="Arial" w:hAnsi="Arial" w:cs="Arial"/>
          <w:color w:val="auto"/>
          <w:spacing w:val="-2"/>
          <w:sz w:val="16"/>
          <w:szCs w:val="16"/>
        </w:rPr>
        <w:t>проектирование систем водоснабжения, канализации, теплоснабжения,</w:t>
      </w:r>
      <w:r w:rsidRPr="00365BC9">
        <w:rPr>
          <w:rFonts w:ascii="Arial" w:hAnsi="Arial" w:cs="Arial"/>
          <w:color w:val="auto"/>
          <w:sz w:val="16"/>
          <w:szCs w:val="16"/>
        </w:rPr>
        <w:t xml:space="preserve"> электроснабжения и связи следует осуществлять на основе </w:t>
      </w:r>
      <w:r w:rsidRPr="00365BC9">
        <w:rPr>
          <w:rFonts w:ascii="Arial" w:hAnsi="Arial" w:cs="Arial"/>
          <w:color w:val="auto"/>
          <w:spacing w:val="-3"/>
          <w:sz w:val="16"/>
          <w:szCs w:val="16"/>
        </w:rPr>
        <w:t>схем водоснабжения, канализации, теплоснабжения и энергоснабжения, разработанных и утвержденных</w:t>
      </w:r>
      <w:r w:rsidRPr="00365BC9">
        <w:rPr>
          <w:rFonts w:ascii="Arial" w:hAnsi="Arial" w:cs="Arial"/>
          <w:color w:val="auto"/>
          <w:sz w:val="16"/>
          <w:szCs w:val="16"/>
        </w:rPr>
        <w:t xml:space="preserve"> в установленном порядке. </w:t>
      </w:r>
    </w:p>
    <w:p w:rsidR="00365BC9" w:rsidRPr="00365BC9" w:rsidRDefault="00365BC9" w:rsidP="00E24D80">
      <w:pPr>
        <w:widowControl w:val="0"/>
        <w:ind w:right="-6" w:firstLine="284"/>
        <w:jc w:val="both"/>
        <w:rPr>
          <w:rFonts w:ascii="Arial" w:hAnsi="Arial" w:cs="Arial"/>
          <w:color w:val="auto"/>
          <w:sz w:val="16"/>
          <w:szCs w:val="16"/>
        </w:rPr>
      </w:pPr>
    </w:p>
    <w:p w:rsidR="00365BC9" w:rsidRPr="00E24D80" w:rsidRDefault="00365BC9" w:rsidP="00E24D80">
      <w:pPr>
        <w:widowControl w:val="0"/>
        <w:ind w:right="-6" w:firstLine="284"/>
        <w:jc w:val="both"/>
        <w:outlineLvl w:val="0"/>
        <w:rPr>
          <w:rFonts w:ascii="Arial" w:hAnsi="Arial" w:cs="Arial"/>
          <w:bCs/>
          <w:color w:val="auto"/>
          <w:sz w:val="16"/>
          <w:szCs w:val="16"/>
        </w:rPr>
      </w:pPr>
      <w:r w:rsidRPr="00365BC9">
        <w:rPr>
          <w:rFonts w:ascii="Arial" w:hAnsi="Arial" w:cs="Arial"/>
          <w:bCs/>
          <w:color w:val="auto"/>
          <w:sz w:val="16"/>
          <w:szCs w:val="16"/>
        </w:rPr>
        <w:t>2. Газоснабжение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 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СНиП 42-01-2002 «Газораспределительные системы» на основе схем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Ставропольского края.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2) газораспределительная система должна обеспечивать подачу газа потребителям в необходимом объеме и требуемых параметрах.</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365BC9">
        <w:rPr>
          <w:rFonts w:ascii="Arial" w:hAnsi="Arial" w:cs="Arial"/>
          <w:color w:val="auto"/>
          <w:sz w:val="16"/>
          <w:szCs w:val="16"/>
        </w:rPr>
        <w:t>закольцевания</w:t>
      </w:r>
      <w:proofErr w:type="spellEnd"/>
      <w:r w:rsidRPr="00365BC9">
        <w:rPr>
          <w:rFonts w:ascii="Arial" w:hAnsi="Arial" w:cs="Arial"/>
          <w:color w:val="auto"/>
          <w:sz w:val="16"/>
          <w:szCs w:val="16"/>
        </w:rPr>
        <w:t xml:space="preserve"> газопроводов или другими способами.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Расчет газопроводов на прочность должен включать определение толщины стенок труб и соединительных деталей и напряжений в них. При этом для подземных и наземных стальных газопроводов следует применять трубы и соединительные детали с толщиной стенки не менее 3 мм, для надземных и внутренних газопроводов – не менее 2 мм.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Подземные стальные газопроводы и стальные футляры должны быть защищены от коррозии  в соответствии с требованиями ГОСТ 9.602-2005.</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Надземные и внутренние стальные газопроводы следует защищать от атмосферной коррозии в соответствии с требованиями СП 28.13330.2012.</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строительства газораспределительных систем должны применяться материалы, изделия, газоиспользующее и газовое оборудование по действующим стандартам и другим нормативным документам на их поставку, сроки службы, характеристики, свойства и назначение (области применения) которых, установленные этими документами, соответствуют условиям их эксплуатации.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Пригодность для применения в строительстве систем газораспределения новых материалов, изделий, газоиспользующего и газового оборудования, в том числе зарубежного производства, при отсутствии нормативных документов на них должна быть подтверждена в установленном порядке техническим свидетельством Госстроя России.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подземных газопроводов следует применять полиэтиленовые и стальные трубы. Для наземных и надземных газопроводов следует применять стальные трубы. Для внутренних газопроводов низкого давления разрешается применять стальные и медные трубы.</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Стальные бесшовные, сварные (</w:t>
      </w:r>
      <w:proofErr w:type="spellStart"/>
      <w:r w:rsidRPr="00365BC9">
        <w:rPr>
          <w:rFonts w:ascii="Arial" w:hAnsi="Arial" w:cs="Arial"/>
          <w:color w:val="auto"/>
          <w:sz w:val="16"/>
          <w:szCs w:val="16"/>
        </w:rPr>
        <w:t>прямошовные</w:t>
      </w:r>
      <w:proofErr w:type="spellEnd"/>
      <w:r w:rsidRPr="00365BC9">
        <w:rPr>
          <w:rFonts w:ascii="Arial" w:hAnsi="Arial" w:cs="Arial"/>
          <w:color w:val="auto"/>
          <w:sz w:val="16"/>
          <w:szCs w:val="16"/>
        </w:rPr>
        <w:t xml:space="preserve"> и </w:t>
      </w:r>
      <w:proofErr w:type="spellStart"/>
      <w:r w:rsidRPr="00365BC9">
        <w:rPr>
          <w:rFonts w:ascii="Arial" w:hAnsi="Arial" w:cs="Arial"/>
          <w:color w:val="auto"/>
          <w:sz w:val="16"/>
          <w:szCs w:val="16"/>
        </w:rPr>
        <w:t>спиральношовные</w:t>
      </w:r>
      <w:proofErr w:type="spellEnd"/>
      <w:r w:rsidRPr="00365BC9">
        <w:rPr>
          <w:rFonts w:ascii="Arial" w:hAnsi="Arial" w:cs="Arial"/>
          <w:color w:val="auto"/>
          <w:sz w:val="16"/>
          <w:szCs w:val="16"/>
        </w:rPr>
        <w:t xml:space="preserve">) трубы и соединительные детали для газораспределительных систем должны быть изготовлены из стали, содержащей не более 0,25 процентов углерода, 0,056 процентов </w:t>
      </w:r>
      <w:r w:rsidRPr="00365BC9">
        <w:rPr>
          <w:rFonts w:ascii="Arial" w:hAnsi="Arial" w:cs="Arial"/>
          <w:color w:val="auto"/>
          <w:sz w:val="16"/>
          <w:szCs w:val="16"/>
        </w:rPr>
        <w:lastRenderedPageBreak/>
        <w:t>серы и 0,046 процентов фосфора.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Выбор материала труб, трубопроводной запорной арматуры, соединительных деталей, сварочных материалов, крепежных элементов и других следует производить с учетом давления газа, диаметра и толщины стенки газопровода, расчетной температуры наружного воздуха в районе строительства и температуры стенки трубы при эксплуатации, грунтовых и природных условий, наличия вибрационных нагрузок.</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Прокладку газопроводов следует предусматривать подземной и наземной.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Соединения труб следует предусматривать неразъемными. Разъемными могут быть соединения стальных труб с полиэтиленовыми и в местах установки арматуры, оборудования и контрольно-измерительных приборов (КИП).</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Разъемные соединения полиэтиленовых труб со стальными в грунте могут предусматриваться только при условии устройства футляра с контрольной трубкой.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Газопроводы в местах входа и выхода из земли, а также вводы газопроводов в здания следует заключать в футляр.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Прокладку подземных газопроводов следует осуществлять на глубине не менее 0,8 м до верха газопровода или футляра. В местах, где не предусматривается движение транспорта и сельскохозяйственных машин, глубина прокладки стальных газопроводов может быть не менее 0,6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Расстояние по вертикали (в свету) между газопроводом (футляром) и подземными инженерными коммуникациями и сооружениями в местах их пересечений следует принимать с учетом требований соответствующих нормативных документов, но не менее 0,2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В местах пересечения газопроводов с подземными коммуникационными коллекторами и каналами различного назначения, а также в местах прохода газопроводов через стенки газовых колодцев газопровод следует прокладывать в футляре.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Концы футляра должны выводиться на расстояние не менее 2 м в обе стороны от наружных стенок пересекаемых сооружений и коммуникаций, при пересечении стенок газовых колодцев – на расстояние не менее 2 см. Концы футляра должны быть заделаны гидроизоляционным материалом.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На одном конце футляра в верхней точке уклона (за исключением мест пересечения стенок колодцев) следует предусматривать контрольную трубку, выходящую под защитное устройство.</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Полиэтиленовые трубы, применяемые для строительства газопроводов, должны иметь коэффициент запаса прочности по ГОСТ Р 50838-2009 не  менее 2,5.</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Не допускается прокладка газопроводов из полиэтиленовых труб:</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на территории поселений при давлении свыше 0,3 МПа;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вне территории поселений при давлении свыше 0,6 МПа;</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транспортирования газов, содержащих ароматические и хлорированные углеводороды, а также жидкой фазы СУГ;</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 температуре стенки газопроводов в условиях эксплуатации ниже минус 15°С.</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применении труб с коэффициентом запаса прочности не менее 2,8 разрешается прокладка полиэтиленовых газопроводов давлением свыше 0,3 до 0,6 МПа на территориях поселений с преимущественно одно-двухэтажной и коттеджной жилой застройкой. На территории малых сельских поселений разрешается прокладка полиэтиленовых газопроводов давлением до 0,6 МПа с коэффициентом запаса прочности не менее 2,5. При этом глубина прокладки должна быть не менее 0,8 м до верха трубы.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строительстве подземных газопроводов в сейсмических районах, на подрабатываемых и </w:t>
      </w:r>
      <w:proofErr w:type="spellStart"/>
      <w:r w:rsidRPr="00365BC9">
        <w:rPr>
          <w:rFonts w:ascii="Arial" w:hAnsi="Arial" w:cs="Arial"/>
          <w:color w:val="auto"/>
          <w:sz w:val="16"/>
          <w:szCs w:val="16"/>
        </w:rPr>
        <w:t>закарстованных</w:t>
      </w:r>
      <w:proofErr w:type="spellEnd"/>
      <w:r w:rsidRPr="00365BC9">
        <w:rPr>
          <w:rFonts w:ascii="Arial" w:hAnsi="Arial" w:cs="Arial"/>
          <w:color w:val="auto"/>
          <w:sz w:val="16"/>
          <w:szCs w:val="16"/>
        </w:rPr>
        <w:t xml:space="preserve"> территориях, в местах пересечения с другими подземными коммуникациями, на углах поворотов газопроводов с радиусом изгиба менее 5 диаметров, в местах разветвления сети, перехода подземной прокладки на надземную, расположения неразъемных соединений «полиэтилен – сталь», а также в пределах поселений на линейных участках через 50 м должны устанавливаться контрольные трубки.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сейсмичности местности более 7 баллов, на подрабатываемых и </w:t>
      </w:r>
      <w:proofErr w:type="spellStart"/>
      <w:r w:rsidRPr="00365BC9">
        <w:rPr>
          <w:rFonts w:ascii="Arial" w:hAnsi="Arial" w:cs="Arial"/>
          <w:color w:val="auto"/>
          <w:sz w:val="16"/>
          <w:szCs w:val="16"/>
        </w:rPr>
        <w:t>закарстованных</w:t>
      </w:r>
      <w:proofErr w:type="spellEnd"/>
      <w:r w:rsidRPr="00365BC9">
        <w:rPr>
          <w:rFonts w:ascii="Arial" w:hAnsi="Arial" w:cs="Arial"/>
          <w:color w:val="auto"/>
          <w:sz w:val="16"/>
          <w:szCs w:val="16"/>
        </w:rPr>
        <w:t xml:space="preserve"> территориях для полиэтиленовых газопроводов должны применяться трубы с коэффициентом запаса прочности не менее 2,8. Сварные стыковые соединения должны проходить 100% - </w:t>
      </w:r>
      <w:proofErr w:type="spellStart"/>
      <w:r w:rsidRPr="00365BC9">
        <w:rPr>
          <w:rFonts w:ascii="Arial" w:hAnsi="Arial" w:cs="Arial"/>
          <w:color w:val="auto"/>
          <w:sz w:val="16"/>
          <w:szCs w:val="16"/>
        </w:rPr>
        <w:t>ный</w:t>
      </w:r>
      <w:proofErr w:type="spellEnd"/>
      <w:r w:rsidRPr="00365BC9">
        <w:rPr>
          <w:rFonts w:ascii="Arial" w:hAnsi="Arial" w:cs="Arial"/>
          <w:color w:val="auto"/>
          <w:sz w:val="16"/>
          <w:szCs w:val="16"/>
        </w:rPr>
        <w:t xml:space="preserve"> контроль физическими методами.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Отключающие устройства</w:t>
      </w:r>
      <w:r w:rsidRPr="00365BC9">
        <w:rPr>
          <w:rFonts w:ascii="Arial" w:hAnsi="Arial" w:cs="Arial"/>
          <w:b/>
          <w:color w:val="auto"/>
          <w:sz w:val="16"/>
          <w:szCs w:val="16"/>
        </w:rPr>
        <w:t xml:space="preserve"> </w:t>
      </w:r>
      <w:r w:rsidRPr="00365BC9">
        <w:rPr>
          <w:rFonts w:ascii="Arial" w:hAnsi="Arial" w:cs="Arial"/>
          <w:color w:val="auto"/>
          <w:sz w:val="16"/>
          <w:szCs w:val="16"/>
        </w:rPr>
        <w:t>на газопроводах следует предусматривать:</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перед отдельно стоящими или сблокированными зданиями;</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отключения стояков жилых зданий выше пяти этажей;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lastRenderedPageBreak/>
        <w:t>перед наружным газоиспользующим оборудованием;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перед газорегуляторными пунктами, за исключением ГРП предприятий, на ответвлении газопровода к которым имеется отключающее устройство на расстоянии менее 100 м от ГРП;</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на выходе из газорегуляторных пунктов, закольцованных газопроводами;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на ответвлениях от газопроводов к поселениям, отдельным микрорайонам, кварталам, группам жилых домов, а при числе квартир более 400 и к отдельному дому, а также на ответвлениях к производственным потребителям и котельным;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при пересечении водных преград двумя нитками и более, а также одной ниткой при ширине водной преграды при меженном горизонте 75 м и более;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при пересечении железных дорог общей сети и автомобильных дорог </w:t>
      </w:r>
      <w:r w:rsidRPr="00365BC9">
        <w:rPr>
          <w:rFonts w:ascii="Arial" w:hAnsi="Arial" w:cs="Arial"/>
          <w:color w:val="auto"/>
          <w:sz w:val="16"/>
          <w:szCs w:val="16"/>
          <w:lang w:val="en-US"/>
        </w:rPr>
        <w:t>I</w:t>
      </w:r>
      <w:r w:rsidRPr="00365BC9">
        <w:rPr>
          <w:rFonts w:ascii="Arial" w:hAnsi="Arial" w:cs="Arial"/>
          <w:color w:val="auto"/>
          <w:sz w:val="16"/>
          <w:szCs w:val="16"/>
        </w:rPr>
        <w:t>—</w:t>
      </w:r>
      <w:r w:rsidRPr="00365BC9">
        <w:rPr>
          <w:rFonts w:ascii="Arial" w:hAnsi="Arial" w:cs="Arial"/>
          <w:color w:val="auto"/>
          <w:sz w:val="16"/>
          <w:szCs w:val="16"/>
          <w:lang w:val="en-US"/>
        </w:rPr>
        <w:t>II</w:t>
      </w:r>
      <w:r w:rsidRPr="00365BC9">
        <w:rPr>
          <w:rFonts w:ascii="Arial" w:hAnsi="Arial" w:cs="Arial"/>
          <w:color w:val="auto"/>
          <w:sz w:val="16"/>
          <w:szCs w:val="16"/>
        </w:rPr>
        <w:t xml:space="preserve"> категорий, если отключающее устройство, обеспечивающее прекращение подачи газа на участке перехода, расположено на расстоянии от дорог более 1000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Отключающие устройства на надземных газопроводах</w:t>
      </w:r>
      <w:r w:rsidRPr="00365BC9">
        <w:rPr>
          <w:rFonts w:ascii="Arial" w:hAnsi="Arial" w:cs="Arial"/>
          <w:b/>
          <w:color w:val="auto"/>
          <w:sz w:val="16"/>
          <w:szCs w:val="16"/>
        </w:rPr>
        <w:t xml:space="preserve">, </w:t>
      </w:r>
      <w:r w:rsidRPr="00365BC9">
        <w:rPr>
          <w:rFonts w:ascii="Arial" w:hAnsi="Arial" w:cs="Arial"/>
          <w:color w:val="auto"/>
          <w:sz w:val="16"/>
          <w:szCs w:val="16"/>
        </w:rPr>
        <w:t>проложенных по стенам зданий и на опорах, следует размещать на расстоянии (в радиусе) от дверных и открывающихся оконных проемов не менее:</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газопроводов низкого давления – 0,5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для газопроводов среднего давления – 1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для газопроводов высокого давления </w:t>
      </w:r>
      <w:r w:rsidRPr="00365BC9">
        <w:rPr>
          <w:rFonts w:ascii="Arial" w:hAnsi="Arial" w:cs="Arial"/>
          <w:color w:val="auto"/>
          <w:sz w:val="16"/>
          <w:szCs w:val="16"/>
          <w:lang w:val="en-US"/>
        </w:rPr>
        <w:t>II</w:t>
      </w:r>
      <w:r w:rsidRPr="00365BC9">
        <w:rPr>
          <w:rFonts w:ascii="Arial" w:hAnsi="Arial" w:cs="Arial"/>
          <w:color w:val="auto"/>
          <w:sz w:val="16"/>
          <w:szCs w:val="16"/>
        </w:rPr>
        <w:t xml:space="preserve"> категории – 3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для газопроводов высокого давления </w:t>
      </w:r>
      <w:r w:rsidRPr="00365BC9">
        <w:rPr>
          <w:rFonts w:ascii="Arial" w:hAnsi="Arial" w:cs="Arial"/>
          <w:color w:val="auto"/>
          <w:sz w:val="16"/>
          <w:szCs w:val="16"/>
          <w:lang w:val="en-US"/>
        </w:rPr>
        <w:t>I</w:t>
      </w:r>
      <w:r w:rsidRPr="00365BC9">
        <w:rPr>
          <w:rFonts w:ascii="Arial" w:hAnsi="Arial" w:cs="Arial"/>
          <w:color w:val="auto"/>
          <w:sz w:val="16"/>
          <w:szCs w:val="16"/>
        </w:rPr>
        <w:t xml:space="preserve"> категории – 5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На участках транзитной прокладки газопроводов по стенам зданий установка отключающих устройств не допускается.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 xml:space="preserve">3) на территории малоэтажной застройки для целей отопления и </w:t>
      </w:r>
      <w:r w:rsidRPr="00365BC9">
        <w:rPr>
          <w:rFonts w:ascii="Arial" w:hAnsi="Arial" w:cs="Arial"/>
          <w:color w:val="auto"/>
          <w:sz w:val="16"/>
          <w:szCs w:val="16"/>
        </w:rPr>
        <w:t xml:space="preserve">горячего водоснабжения, как правило, следует предусматривать индивидуальные источники тепла на газовом топливе, устанавливать газовые плиты.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В качестве топлива индивидуальных котельных для административных и жилых зданий следует использовать природный газ.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4) для теплоснабжения и горячего водоснабжения многоэтажных</w:t>
      </w:r>
      <w:r w:rsidRPr="00365BC9">
        <w:rPr>
          <w:rFonts w:ascii="Arial" w:hAnsi="Arial" w:cs="Arial"/>
          <w:color w:val="auto"/>
          <w:sz w:val="16"/>
          <w:szCs w:val="16"/>
        </w:rPr>
        <w:t xml:space="preserve"> жилых зданий и сооружений допускается использование </w:t>
      </w:r>
      <w:proofErr w:type="spellStart"/>
      <w:r w:rsidRPr="00365BC9">
        <w:rPr>
          <w:rFonts w:ascii="Arial" w:hAnsi="Arial" w:cs="Arial"/>
          <w:color w:val="auto"/>
          <w:sz w:val="16"/>
          <w:szCs w:val="16"/>
        </w:rPr>
        <w:t>теплогенераторов</w:t>
      </w:r>
      <w:proofErr w:type="spellEnd"/>
      <w:r w:rsidRPr="00365BC9">
        <w:rPr>
          <w:rFonts w:ascii="Arial" w:hAnsi="Arial" w:cs="Arial"/>
          <w:color w:val="auto"/>
          <w:sz w:val="16"/>
          <w:szCs w:val="16"/>
        </w:rPr>
        <w:t xml:space="preserve"> с закрытой камерой сгорания. Установка </w:t>
      </w:r>
      <w:proofErr w:type="spellStart"/>
      <w:r w:rsidRPr="00365BC9">
        <w:rPr>
          <w:rFonts w:ascii="Arial" w:hAnsi="Arial" w:cs="Arial"/>
          <w:color w:val="auto"/>
          <w:sz w:val="16"/>
          <w:szCs w:val="16"/>
        </w:rPr>
        <w:t>теплогенераторов</w:t>
      </w:r>
      <w:proofErr w:type="spellEnd"/>
      <w:r w:rsidRPr="00365BC9">
        <w:rPr>
          <w:rFonts w:ascii="Arial" w:hAnsi="Arial" w:cs="Arial"/>
          <w:color w:val="auto"/>
          <w:sz w:val="16"/>
          <w:szCs w:val="16"/>
        </w:rPr>
        <w:t xml:space="preserve"> осуществляется в соответствии с </w:t>
      </w:r>
      <w:r w:rsidRPr="00365BC9">
        <w:rPr>
          <w:rFonts w:ascii="Arial" w:hAnsi="Arial" w:cs="Arial"/>
          <w:color w:val="auto"/>
          <w:spacing w:val="-2"/>
          <w:sz w:val="16"/>
          <w:szCs w:val="16"/>
        </w:rPr>
        <w:t>требованиями СНиП 41-01-2003, СНиП 42-01-2002, СП 41-108-2004, СП 42-101-2003.</w:t>
      </w:r>
      <w:r w:rsidRPr="00365BC9">
        <w:rPr>
          <w:rFonts w:ascii="Arial" w:hAnsi="Arial" w:cs="Arial"/>
          <w:color w:val="auto"/>
          <w:sz w:val="16"/>
          <w:szCs w:val="16"/>
        </w:rPr>
        <w:t xml:space="preserve">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Отвод продуктов сгорания должен осуществляться через вертикальные дымоходы. Выброс дыма при этом следует выполнять выше кровли здания.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Прямой выброс продуктов сгорания через наружные конструкции зданий не допускается.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5) газораспределительные сети, резервуарные и баллонные установки, газонаполнительные станции и другие объекты сжиженного углеводородного газа (далее СУГ) должны проектироваться и сооружаться в соответствии с требованиями нормативных документов в области промышленной безопасности. </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6) при восстановлении (реконструкции) изношенных подземных стальных газопроводов вне и на территории  поселений следует руководствоваться требованиями СНиП 42-01-2002.</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7) 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утвержденными Постановлением Правительства Российской Федерации от 20 ноября 2000 года  № 878.</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8) выбор, отвод и использование земель для магистральных газопроводов осуществляется в соответствии с требованиями СН 452-73.</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9) размещение магистральных газопроводов по территории поселений не допускается.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10)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Запрещается прокладка газопроводов всех давлений по стенам, над и под помещениями категорий А и Б, за исключением зданий ГРП.</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pacing w:val="-2"/>
          <w:sz w:val="16"/>
          <w:szCs w:val="16"/>
        </w:rPr>
        <w:t>11) газораспределительные станции (ГРС) и газонаполнительные станции</w:t>
      </w:r>
      <w:r w:rsidRPr="00365BC9">
        <w:rPr>
          <w:rFonts w:ascii="Arial" w:hAnsi="Arial" w:cs="Arial"/>
          <w:color w:val="auto"/>
          <w:sz w:val="16"/>
          <w:szCs w:val="16"/>
        </w:rPr>
        <w:t xml:space="preserve"> </w:t>
      </w:r>
      <w:r w:rsidRPr="00365BC9">
        <w:rPr>
          <w:rFonts w:ascii="Arial" w:hAnsi="Arial" w:cs="Arial"/>
          <w:color w:val="auto"/>
          <w:spacing w:val="-2"/>
          <w:sz w:val="16"/>
          <w:szCs w:val="16"/>
        </w:rPr>
        <w:t>(ГНС) должны размещаться за пределами населенных пунктов, а также их резервных</w:t>
      </w:r>
      <w:r w:rsidRPr="00365BC9">
        <w:rPr>
          <w:rFonts w:ascii="Arial" w:hAnsi="Arial" w:cs="Arial"/>
          <w:color w:val="auto"/>
          <w:sz w:val="16"/>
          <w:szCs w:val="16"/>
        </w:rPr>
        <w:t xml:space="preserve"> территорий.</w:t>
      </w:r>
    </w:p>
    <w:p w:rsidR="00365BC9" w:rsidRPr="00365BC9"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 xml:space="preserve">Газонаполнительные пункты (ГНП) должны располагаться вне </w:t>
      </w:r>
      <w:r w:rsidRPr="00365BC9">
        <w:rPr>
          <w:rFonts w:ascii="Arial" w:hAnsi="Arial" w:cs="Arial"/>
          <w:color w:val="auto"/>
          <w:sz w:val="16"/>
          <w:szCs w:val="16"/>
        </w:rPr>
        <w:lastRenderedPageBreak/>
        <w:t>селитебной территории городского округов и поселений, как правило, с подветренной стороны для ветров преобладающего направления по отношению к жилой застройке.</w:t>
      </w:r>
    </w:p>
    <w:p w:rsidR="001946B2" w:rsidRPr="001946B2" w:rsidRDefault="00365BC9" w:rsidP="00E24D80">
      <w:pPr>
        <w:widowControl w:val="0"/>
        <w:ind w:right="-6" w:firstLine="284"/>
        <w:jc w:val="both"/>
        <w:rPr>
          <w:rFonts w:ascii="Arial" w:hAnsi="Arial" w:cs="Arial"/>
          <w:color w:val="auto"/>
          <w:sz w:val="16"/>
          <w:szCs w:val="16"/>
        </w:rPr>
      </w:pPr>
      <w:r w:rsidRPr="00365BC9">
        <w:rPr>
          <w:rFonts w:ascii="Arial" w:hAnsi="Arial" w:cs="Arial"/>
          <w:color w:val="auto"/>
          <w:sz w:val="16"/>
          <w:szCs w:val="16"/>
        </w:rPr>
        <w:t>12) классификация газопроводов по рабочему давлению транспортируемог</w:t>
      </w:r>
      <w:r w:rsidR="001946B2">
        <w:rPr>
          <w:rFonts w:ascii="Arial" w:hAnsi="Arial" w:cs="Arial"/>
          <w:color w:val="auto"/>
          <w:sz w:val="16"/>
          <w:szCs w:val="16"/>
        </w:rPr>
        <w:t xml:space="preserve">о газа приведена в таблице 4. </w:t>
      </w:r>
    </w:p>
    <w:p w:rsidR="005B19C2" w:rsidRDefault="005B19C2" w:rsidP="00E24D80">
      <w:pPr>
        <w:widowControl w:val="0"/>
        <w:ind w:firstLine="284"/>
        <w:jc w:val="both"/>
        <w:rPr>
          <w:rFonts w:ascii="Arial" w:hAnsi="Arial" w:cs="Arial"/>
          <w:sz w:val="16"/>
          <w:szCs w:val="16"/>
        </w:rPr>
      </w:pPr>
    </w:p>
    <w:p w:rsidR="001946B2" w:rsidRPr="001946B2" w:rsidRDefault="001946B2" w:rsidP="001946B2">
      <w:pPr>
        <w:widowControl w:val="0"/>
        <w:ind w:right="-6" w:firstLine="720"/>
        <w:outlineLvl w:val="0"/>
        <w:rPr>
          <w:rFonts w:ascii="Arial" w:hAnsi="Arial" w:cs="Arial"/>
          <w:b/>
          <w:color w:val="auto"/>
          <w:sz w:val="16"/>
          <w:szCs w:val="16"/>
        </w:rPr>
      </w:pPr>
      <w:r w:rsidRPr="001946B2">
        <w:rPr>
          <w:rFonts w:ascii="Arial" w:hAnsi="Arial" w:cs="Arial"/>
          <w:b/>
          <w:color w:val="auto"/>
          <w:sz w:val="16"/>
          <w:szCs w:val="16"/>
        </w:rPr>
        <w:t>Таблица 4</w:t>
      </w:r>
    </w:p>
    <w:tbl>
      <w:tblPr>
        <w:tblpPr w:leftFromText="180" w:rightFromText="180" w:vertAnchor="text" w:horzAnchor="margin" w:tblpY="8"/>
        <w:tblW w:w="4799" w:type="pct"/>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1015"/>
        <w:gridCol w:w="761"/>
        <w:gridCol w:w="1476"/>
        <w:gridCol w:w="1810"/>
      </w:tblGrid>
      <w:tr w:rsidR="001946B2" w:rsidRPr="001946B2" w:rsidTr="001946B2">
        <w:tc>
          <w:tcPr>
            <w:tcW w:w="1753" w:type="pct"/>
            <w:gridSpan w:val="2"/>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bCs/>
                <w:color w:val="auto"/>
                <w:sz w:val="16"/>
                <w:szCs w:val="16"/>
              </w:rPr>
            </w:pPr>
            <w:r w:rsidRPr="001946B2">
              <w:rPr>
                <w:rFonts w:ascii="Arial" w:hAnsi="Arial" w:cs="Arial"/>
                <w:bCs/>
                <w:color w:val="auto"/>
                <w:sz w:val="16"/>
                <w:szCs w:val="16"/>
              </w:rPr>
              <w:t>Классификация газопроводов по давлению</w:t>
            </w:r>
          </w:p>
        </w:tc>
        <w:tc>
          <w:tcPr>
            <w:tcW w:w="1458" w:type="pct"/>
            <w:tcBorders>
              <w:top w:val="single" w:sz="4" w:space="0" w:color="auto"/>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bCs/>
                <w:color w:val="auto"/>
                <w:sz w:val="16"/>
                <w:szCs w:val="16"/>
              </w:rPr>
            </w:pPr>
            <w:r w:rsidRPr="001946B2">
              <w:rPr>
                <w:rFonts w:ascii="Arial" w:hAnsi="Arial" w:cs="Arial"/>
                <w:bCs/>
                <w:color w:val="auto"/>
                <w:sz w:val="16"/>
                <w:szCs w:val="16"/>
              </w:rPr>
              <w:t>вид транспортируемого газа</w:t>
            </w:r>
          </w:p>
        </w:tc>
        <w:tc>
          <w:tcPr>
            <w:tcW w:w="1789" w:type="pct"/>
            <w:tcBorders>
              <w:top w:val="single" w:sz="4" w:space="0" w:color="auto"/>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firstLine="720"/>
              <w:jc w:val="center"/>
              <w:rPr>
                <w:rFonts w:ascii="Arial" w:hAnsi="Arial" w:cs="Arial"/>
                <w:bCs/>
                <w:color w:val="auto"/>
                <w:sz w:val="16"/>
                <w:szCs w:val="16"/>
              </w:rPr>
            </w:pPr>
            <w:r w:rsidRPr="001946B2">
              <w:rPr>
                <w:rFonts w:ascii="Arial" w:hAnsi="Arial" w:cs="Arial"/>
                <w:bCs/>
                <w:color w:val="auto"/>
                <w:sz w:val="16"/>
                <w:szCs w:val="16"/>
              </w:rPr>
              <w:t>рабочее давление в газопроводе, МПа</w:t>
            </w:r>
          </w:p>
        </w:tc>
      </w:tr>
      <w:tr w:rsidR="001946B2" w:rsidRPr="001946B2" w:rsidTr="001946B2">
        <w:trPr>
          <w:trHeight w:val="227"/>
        </w:trPr>
        <w:tc>
          <w:tcPr>
            <w:tcW w:w="1002" w:type="pct"/>
            <w:vMerge w:val="restart"/>
            <w:tcBorders>
              <w:top w:val="single" w:sz="4" w:space="0" w:color="auto"/>
              <w:left w:val="single" w:sz="4" w:space="0" w:color="auto"/>
              <w:right w:val="single" w:sz="4" w:space="0" w:color="auto"/>
            </w:tcBorders>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Высокого</w:t>
            </w:r>
          </w:p>
        </w:tc>
        <w:tc>
          <w:tcPr>
            <w:tcW w:w="752" w:type="pct"/>
            <w:vMerge w:val="restart"/>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I категории</w:t>
            </w:r>
          </w:p>
        </w:tc>
        <w:tc>
          <w:tcPr>
            <w:tcW w:w="1458" w:type="pct"/>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rPr>
            </w:pPr>
            <w:r w:rsidRPr="001946B2">
              <w:rPr>
                <w:rFonts w:ascii="Arial" w:hAnsi="Arial" w:cs="Arial"/>
                <w:color w:val="auto"/>
                <w:sz w:val="16"/>
                <w:szCs w:val="16"/>
              </w:rPr>
              <w:t xml:space="preserve">Природный </w:t>
            </w:r>
          </w:p>
        </w:tc>
        <w:tc>
          <w:tcPr>
            <w:tcW w:w="1789"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 xml:space="preserve">Св. 0,6 до 1,2 включительно </w:t>
            </w:r>
          </w:p>
        </w:tc>
      </w:tr>
      <w:tr w:rsidR="001946B2" w:rsidRPr="001946B2" w:rsidTr="001946B2">
        <w:trPr>
          <w:trHeight w:val="227"/>
        </w:trPr>
        <w:tc>
          <w:tcPr>
            <w:tcW w:w="1002" w:type="pct"/>
            <w:vMerge/>
            <w:tcBorders>
              <w:left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p>
        </w:tc>
        <w:tc>
          <w:tcPr>
            <w:tcW w:w="752" w:type="pct"/>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p>
        </w:tc>
        <w:tc>
          <w:tcPr>
            <w:tcW w:w="1458" w:type="pct"/>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vertAlign w:val="superscript"/>
              </w:rPr>
            </w:pPr>
            <w:r w:rsidRPr="001946B2">
              <w:rPr>
                <w:rFonts w:ascii="Arial" w:hAnsi="Arial" w:cs="Arial"/>
                <w:color w:val="auto"/>
                <w:sz w:val="16"/>
                <w:szCs w:val="16"/>
              </w:rPr>
              <w:t>СУГ *</w:t>
            </w:r>
          </w:p>
        </w:tc>
        <w:tc>
          <w:tcPr>
            <w:tcW w:w="1789"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 xml:space="preserve">Св. 0,6 до 1,6 включительно </w:t>
            </w:r>
          </w:p>
        </w:tc>
      </w:tr>
      <w:tr w:rsidR="001946B2" w:rsidRPr="001946B2" w:rsidTr="001946B2">
        <w:trPr>
          <w:trHeight w:val="135"/>
        </w:trPr>
        <w:tc>
          <w:tcPr>
            <w:tcW w:w="1002" w:type="pct"/>
            <w:vMerge/>
            <w:tcBorders>
              <w:left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p>
        </w:tc>
        <w:tc>
          <w:tcPr>
            <w:tcW w:w="752" w:type="pct"/>
            <w:tcBorders>
              <w:top w:val="nil"/>
              <w:left w:val="nil"/>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proofErr w:type="spellStart"/>
            <w:r w:rsidRPr="001946B2">
              <w:rPr>
                <w:rFonts w:ascii="Arial" w:hAnsi="Arial" w:cs="Arial"/>
                <w:color w:val="auto"/>
                <w:sz w:val="16"/>
                <w:szCs w:val="16"/>
              </w:rPr>
              <w:t>Iа</w:t>
            </w:r>
            <w:proofErr w:type="spellEnd"/>
            <w:r w:rsidRPr="001946B2">
              <w:rPr>
                <w:rFonts w:ascii="Arial" w:hAnsi="Arial" w:cs="Arial"/>
                <w:color w:val="auto"/>
                <w:sz w:val="16"/>
                <w:szCs w:val="16"/>
              </w:rPr>
              <w:t xml:space="preserve"> категории</w:t>
            </w:r>
          </w:p>
        </w:tc>
        <w:tc>
          <w:tcPr>
            <w:tcW w:w="1458"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rPr>
            </w:pPr>
            <w:r w:rsidRPr="001946B2">
              <w:rPr>
                <w:rFonts w:ascii="Arial" w:hAnsi="Arial" w:cs="Arial"/>
                <w:color w:val="auto"/>
                <w:sz w:val="16"/>
                <w:szCs w:val="16"/>
              </w:rPr>
              <w:t>Природный</w:t>
            </w:r>
          </w:p>
        </w:tc>
        <w:tc>
          <w:tcPr>
            <w:tcW w:w="1789"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Св. 1,2 на территории ТЭЦ к ГТУ и ПГУ</w:t>
            </w:r>
          </w:p>
        </w:tc>
      </w:tr>
      <w:tr w:rsidR="001946B2" w:rsidRPr="001946B2" w:rsidTr="001946B2">
        <w:trPr>
          <w:trHeight w:val="135"/>
        </w:trPr>
        <w:tc>
          <w:tcPr>
            <w:tcW w:w="1002" w:type="pct"/>
            <w:vMerge/>
            <w:tcBorders>
              <w:left w:val="single" w:sz="4" w:space="0" w:color="auto"/>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rPr>
            </w:pPr>
          </w:p>
        </w:tc>
        <w:tc>
          <w:tcPr>
            <w:tcW w:w="752" w:type="pct"/>
            <w:tcBorders>
              <w:top w:val="single" w:sz="4" w:space="0" w:color="auto"/>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II категории</w:t>
            </w:r>
          </w:p>
        </w:tc>
        <w:tc>
          <w:tcPr>
            <w:tcW w:w="1458" w:type="pct"/>
            <w:tcBorders>
              <w:top w:val="single" w:sz="4" w:space="0" w:color="auto"/>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Природный и СУГ</w:t>
            </w:r>
          </w:p>
        </w:tc>
        <w:tc>
          <w:tcPr>
            <w:tcW w:w="1789" w:type="pct"/>
            <w:tcBorders>
              <w:top w:val="single" w:sz="4" w:space="0" w:color="auto"/>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Св. 0,3 до 0,6 включительно</w:t>
            </w:r>
          </w:p>
        </w:tc>
      </w:tr>
      <w:tr w:rsidR="001946B2" w:rsidRPr="001946B2" w:rsidTr="001946B2">
        <w:trPr>
          <w:trHeight w:val="227"/>
        </w:trPr>
        <w:tc>
          <w:tcPr>
            <w:tcW w:w="1753" w:type="pct"/>
            <w:gridSpan w:val="2"/>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rPr>
            </w:pPr>
            <w:r w:rsidRPr="001946B2">
              <w:rPr>
                <w:rFonts w:ascii="Arial" w:hAnsi="Arial" w:cs="Arial"/>
                <w:color w:val="auto"/>
                <w:sz w:val="16"/>
                <w:szCs w:val="16"/>
              </w:rPr>
              <w:t>Среднего</w:t>
            </w:r>
          </w:p>
        </w:tc>
        <w:tc>
          <w:tcPr>
            <w:tcW w:w="1458"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Природный и СУГ</w:t>
            </w:r>
          </w:p>
        </w:tc>
        <w:tc>
          <w:tcPr>
            <w:tcW w:w="1789"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 xml:space="preserve">Св. 0,005 до 0,3 включительно </w:t>
            </w:r>
          </w:p>
        </w:tc>
      </w:tr>
      <w:tr w:rsidR="001946B2" w:rsidRPr="001946B2" w:rsidTr="001946B2">
        <w:trPr>
          <w:trHeight w:val="227"/>
        </w:trPr>
        <w:tc>
          <w:tcPr>
            <w:tcW w:w="1753" w:type="pct"/>
            <w:gridSpan w:val="2"/>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ind w:right="-6" w:firstLine="720"/>
              <w:rPr>
                <w:rFonts w:ascii="Arial" w:hAnsi="Arial" w:cs="Arial"/>
                <w:color w:val="auto"/>
                <w:sz w:val="16"/>
                <w:szCs w:val="16"/>
              </w:rPr>
            </w:pPr>
            <w:r w:rsidRPr="001946B2">
              <w:rPr>
                <w:rFonts w:ascii="Arial" w:hAnsi="Arial" w:cs="Arial"/>
                <w:color w:val="auto"/>
                <w:sz w:val="16"/>
                <w:szCs w:val="16"/>
              </w:rPr>
              <w:t>Низкого</w:t>
            </w:r>
          </w:p>
        </w:tc>
        <w:tc>
          <w:tcPr>
            <w:tcW w:w="1458"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Природный и СУГ</w:t>
            </w:r>
          </w:p>
        </w:tc>
        <w:tc>
          <w:tcPr>
            <w:tcW w:w="1789" w:type="pct"/>
            <w:tcBorders>
              <w:top w:val="nil"/>
              <w:left w:val="nil"/>
              <w:bottom w:val="single" w:sz="4" w:space="0" w:color="auto"/>
              <w:right w:val="single" w:sz="4" w:space="0" w:color="auto"/>
            </w:tcBorders>
            <w:vAlign w:val="center"/>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 xml:space="preserve">До 0,005 включительно </w:t>
            </w:r>
          </w:p>
        </w:tc>
      </w:tr>
    </w:tbl>
    <w:p w:rsidR="005B19C2" w:rsidRDefault="005B19C2" w:rsidP="00144974">
      <w:pPr>
        <w:widowControl w:val="0"/>
        <w:jc w:val="both"/>
        <w:rPr>
          <w:rFonts w:ascii="Arial" w:hAnsi="Arial" w:cs="Arial"/>
          <w:sz w:val="16"/>
          <w:szCs w:val="16"/>
        </w:rPr>
      </w:pP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СУГ – сжиженный углеводородный газ</w:t>
      </w:r>
    </w:p>
    <w:p w:rsidR="001946B2" w:rsidRPr="001946B2" w:rsidRDefault="001946B2" w:rsidP="00E24D80">
      <w:pPr>
        <w:widowControl w:val="0"/>
        <w:ind w:right="-6" w:firstLine="284"/>
        <w:jc w:val="both"/>
        <w:rPr>
          <w:rFonts w:ascii="Arial" w:hAnsi="Arial" w:cs="Arial"/>
          <w:color w:val="auto"/>
          <w:sz w:val="16"/>
          <w:szCs w:val="16"/>
        </w:rPr>
      </w:pP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13) размеры земельных участков ГНС в зависимости от их производительности следует принимать по проекту, но не более, га, для станций производительностью:</w:t>
      </w:r>
    </w:p>
    <w:p w:rsidR="001946B2" w:rsidRPr="001946B2" w:rsidRDefault="001946B2" w:rsidP="00E24D80">
      <w:pPr>
        <w:widowControl w:val="0"/>
        <w:tabs>
          <w:tab w:val="left" w:pos="2660"/>
        </w:tabs>
        <w:ind w:right="-6" w:firstLine="284"/>
        <w:rPr>
          <w:rFonts w:ascii="Arial" w:hAnsi="Arial" w:cs="Arial"/>
          <w:color w:val="auto"/>
          <w:sz w:val="16"/>
          <w:szCs w:val="16"/>
        </w:rPr>
      </w:pPr>
      <w:r w:rsidRPr="001946B2">
        <w:rPr>
          <w:rFonts w:ascii="Arial" w:hAnsi="Arial" w:cs="Arial"/>
          <w:color w:val="auto"/>
          <w:sz w:val="16"/>
          <w:szCs w:val="16"/>
        </w:rPr>
        <w:t>10 тыс. т./год – 6;</w:t>
      </w:r>
    </w:p>
    <w:p w:rsidR="001946B2" w:rsidRPr="001946B2" w:rsidRDefault="001946B2" w:rsidP="00E24D80">
      <w:pPr>
        <w:widowControl w:val="0"/>
        <w:tabs>
          <w:tab w:val="left" w:pos="2660"/>
        </w:tabs>
        <w:ind w:right="-6" w:firstLine="284"/>
        <w:rPr>
          <w:rFonts w:ascii="Arial" w:hAnsi="Arial" w:cs="Arial"/>
          <w:color w:val="auto"/>
          <w:sz w:val="16"/>
          <w:szCs w:val="16"/>
        </w:rPr>
      </w:pPr>
      <w:r w:rsidRPr="001946B2">
        <w:rPr>
          <w:rFonts w:ascii="Arial" w:hAnsi="Arial" w:cs="Arial"/>
          <w:color w:val="auto"/>
          <w:sz w:val="16"/>
          <w:szCs w:val="16"/>
        </w:rPr>
        <w:t>20 тыс. т./год – 7;</w:t>
      </w:r>
    </w:p>
    <w:p w:rsidR="001946B2" w:rsidRPr="001946B2" w:rsidRDefault="001946B2" w:rsidP="00E24D80">
      <w:pPr>
        <w:widowControl w:val="0"/>
        <w:tabs>
          <w:tab w:val="left" w:pos="2660"/>
        </w:tabs>
        <w:ind w:right="-6" w:firstLine="284"/>
        <w:rPr>
          <w:rFonts w:ascii="Arial" w:hAnsi="Arial" w:cs="Arial"/>
          <w:color w:val="auto"/>
          <w:sz w:val="16"/>
          <w:szCs w:val="16"/>
        </w:rPr>
      </w:pPr>
      <w:r w:rsidRPr="001946B2">
        <w:rPr>
          <w:rFonts w:ascii="Arial" w:hAnsi="Arial" w:cs="Arial"/>
          <w:color w:val="auto"/>
          <w:sz w:val="16"/>
          <w:szCs w:val="16"/>
        </w:rPr>
        <w:t>40 тыс. т./год – 8.</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14) размеры земельных участков ГНП и промежуточных складов баллонов следует принимать не более 0,6 га. </w:t>
      </w:r>
    </w:p>
    <w:p w:rsidR="001946B2" w:rsidRPr="001946B2" w:rsidRDefault="001946B2" w:rsidP="00E24D80">
      <w:pPr>
        <w:widowControl w:val="0"/>
        <w:shd w:val="clear" w:color="auto" w:fill="FFFFFF"/>
        <w:ind w:right="-6" w:firstLine="284"/>
        <w:jc w:val="both"/>
        <w:rPr>
          <w:rFonts w:ascii="Arial" w:hAnsi="Arial" w:cs="Arial"/>
          <w:color w:val="auto"/>
          <w:sz w:val="16"/>
          <w:szCs w:val="16"/>
        </w:rPr>
      </w:pPr>
      <w:r w:rsidRPr="001946B2">
        <w:rPr>
          <w:rFonts w:ascii="Arial" w:hAnsi="Arial" w:cs="Arial"/>
          <w:color w:val="auto"/>
          <w:sz w:val="16"/>
          <w:szCs w:val="16"/>
        </w:rPr>
        <w:t>15)  газорегуляторные пункты (ГРП) следует размещать:</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отдельно стоящими;</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пристроенными к газифицируемым производственным зданиям, котельным и общественным зданиям с помещениями производственного характера;</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 xml:space="preserve">на покрытиях газифицируемых производственных зданий </w:t>
      </w:r>
      <w:r w:rsidRPr="001946B2">
        <w:rPr>
          <w:rFonts w:ascii="Arial" w:hAnsi="Arial" w:cs="Arial"/>
          <w:color w:val="auto"/>
          <w:sz w:val="16"/>
          <w:szCs w:val="16"/>
          <w:lang w:val="en-US"/>
        </w:rPr>
        <w:t>I</w:t>
      </w:r>
      <w:r w:rsidRPr="001946B2">
        <w:rPr>
          <w:rFonts w:ascii="Arial" w:hAnsi="Arial" w:cs="Arial"/>
          <w:color w:val="auto"/>
          <w:sz w:val="16"/>
          <w:szCs w:val="16"/>
        </w:rPr>
        <w:t xml:space="preserve"> и </w:t>
      </w:r>
      <w:r w:rsidRPr="001946B2">
        <w:rPr>
          <w:rFonts w:ascii="Arial" w:hAnsi="Arial" w:cs="Arial"/>
          <w:color w:val="auto"/>
          <w:sz w:val="16"/>
          <w:szCs w:val="16"/>
          <w:lang w:val="en-US"/>
        </w:rPr>
        <w:t>II</w:t>
      </w:r>
      <w:r w:rsidRPr="001946B2">
        <w:rPr>
          <w:rFonts w:ascii="Arial" w:hAnsi="Arial" w:cs="Arial"/>
          <w:color w:val="auto"/>
          <w:sz w:val="16"/>
          <w:szCs w:val="16"/>
        </w:rPr>
        <w:t xml:space="preserve"> степеней огнестойкости класса С0 с негорючим утеплителем;</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вне зданий на открытых огражденных площадках под навесом на территории промышленных предприятий.</w:t>
      </w:r>
    </w:p>
    <w:p w:rsidR="001946B2" w:rsidRPr="001946B2" w:rsidRDefault="001946B2" w:rsidP="00E24D80">
      <w:pPr>
        <w:widowControl w:val="0"/>
        <w:shd w:val="clear" w:color="auto" w:fill="FFFFFF"/>
        <w:overflowPunct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Блочные газорегуляторные пункты (ГРПБ) следует размещать отдельно стоящими.</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16) шкафные газорегуляторные пункты (ШРП) размещают на отдельно стоящих опорах или на наружных стенах зданий, для газоснабжения которых они предназначены.</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17) расстояния от ограждений ГРС, ГГРП и ГРП до зданий и сооружений принимаются в зависимости от класса входного газопровода: </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от ГГРП с входным давлением Р = 1,2 МПа, при условии прокладки </w:t>
      </w:r>
      <w:r w:rsidRPr="001946B2">
        <w:rPr>
          <w:rFonts w:ascii="Arial" w:hAnsi="Arial" w:cs="Arial"/>
          <w:color w:val="auto"/>
          <w:spacing w:val="-4"/>
          <w:sz w:val="16"/>
          <w:szCs w:val="16"/>
        </w:rPr>
        <w:t>газопровода по территории городского округов и городского поселений – 15 м;</w:t>
      </w:r>
      <w:r w:rsidRPr="001946B2">
        <w:rPr>
          <w:rFonts w:ascii="Arial" w:hAnsi="Arial" w:cs="Arial"/>
          <w:color w:val="auto"/>
          <w:sz w:val="16"/>
          <w:szCs w:val="16"/>
        </w:rPr>
        <w:t xml:space="preserve"> </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от ГРП с входным давлением Р = 0,6 МПа – 10 м.</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18) отдельно стоящие газорегуляторные пункты в поселениях должны располагаться на расстояниях от зданий и сооружений не менее приведенных в таблице 5, а на территории промышленных предприятий – согласно требованиям СНиП II-89-80*.</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В стесненных условиях разрешается уменьшение на 30 % расстояний от зданий и сооружений до газорегуляторных пунктов пропускной способностью до 10000 м</w:t>
      </w:r>
      <w:r w:rsidRPr="001946B2">
        <w:rPr>
          <w:rFonts w:ascii="Arial" w:hAnsi="Arial" w:cs="Arial"/>
          <w:color w:val="auto"/>
          <w:sz w:val="16"/>
          <w:szCs w:val="16"/>
          <w:vertAlign w:val="superscript"/>
        </w:rPr>
        <w:t>3</w:t>
      </w:r>
      <w:r w:rsidRPr="001946B2">
        <w:rPr>
          <w:rFonts w:ascii="Arial" w:hAnsi="Arial" w:cs="Arial"/>
          <w:color w:val="auto"/>
          <w:sz w:val="16"/>
          <w:szCs w:val="16"/>
        </w:rPr>
        <w:t xml:space="preserve">/ч. </w:t>
      </w:r>
    </w:p>
    <w:p w:rsidR="005B19C2" w:rsidRDefault="005B19C2"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E24D80" w:rsidRDefault="00E24D80" w:rsidP="00144974">
      <w:pPr>
        <w:widowControl w:val="0"/>
        <w:jc w:val="both"/>
        <w:rPr>
          <w:rFonts w:ascii="Arial" w:hAnsi="Arial" w:cs="Arial"/>
          <w:sz w:val="16"/>
          <w:szCs w:val="16"/>
        </w:rPr>
      </w:pPr>
    </w:p>
    <w:p w:rsidR="001946B2" w:rsidRPr="001946B2" w:rsidRDefault="001946B2" w:rsidP="001946B2">
      <w:pPr>
        <w:widowControl w:val="0"/>
        <w:ind w:right="-6" w:firstLine="720"/>
        <w:jc w:val="right"/>
        <w:outlineLvl w:val="0"/>
        <w:rPr>
          <w:rFonts w:ascii="Arial" w:hAnsi="Arial" w:cs="Arial"/>
          <w:b/>
          <w:color w:val="auto"/>
          <w:sz w:val="16"/>
          <w:szCs w:val="16"/>
        </w:rPr>
      </w:pPr>
      <w:r w:rsidRPr="001946B2">
        <w:rPr>
          <w:rFonts w:ascii="Arial" w:hAnsi="Arial" w:cs="Arial"/>
          <w:b/>
          <w:color w:val="auto"/>
          <w:sz w:val="16"/>
          <w:szCs w:val="16"/>
        </w:rPr>
        <w:lastRenderedPageBreak/>
        <w:t>Таблица 5</w:t>
      </w:r>
    </w:p>
    <w:tbl>
      <w:tblPr>
        <w:tblW w:w="5483" w:type="dxa"/>
        <w:jc w:val="center"/>
        <w:tblInd w:w="876"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72"/>
        <w:gridCol w:w="1016"/>
        <w:gridCol w:w="969"/>
        <w:gridCol w:w="1134"/>
        <w:gridCol w:w="992"/>
      </w:tblGrid>
      <w:tr w:rsidR="001946B2" w:rsidRPr="001946B2" w:rsidTr="00E24D80">
        <w:trPr>
          <w:jc w:val="center"/>
        </w:trPr>
        <w:tc>
          <w:tcPr>
            <w:tcW w:w="1372" w:type="dxa"/>
            <w:vMerge w:val="restart"/>
            <w:tcBorders>
              <w:top w:val="single" w:sz="4" w:space="0" w:color="auto"/>
              <w:left w:val="single" w:sz="4" w:space="0" w:color="auto"/>
              <w:right w:val="single" w:sz="4" w:space="0" w:color="auto"/>
            </w:tcBorders>
            <w:vAlign w:val="center"/>
          </w:tcPr>
          <w:p w:rsidR="001946B2" w:rsidRPr="001946B2" w:rsidRDefault="001946B2" w:rsidP="00E24D80">
            <w:pPr>
              <w:widowControl w:val="0"/>
              <w:tabs>
                <w:tab w:val="left" w:pos="207"/>
              </w:tabs>
              <w:spacing w:line="240" w:lineRule="exact"/>
              <w:ind w:left="81" w:right="-6"/>
              <w:rPr>
                <w:rFonts w:ascii="Arial" w:hAnsi="Arial" w:cs="Arial"/>
                <w:bCs/>
                <w:color w:val="auto"/>
                <w:sz w:val="16"/>
                <w:szCs w:val="16"/>
              </w:rPr>
            </w:pPr>
            <w:r w:rsidRPr="001946B2">
              <w:rPr>
                <w:rFonts w:ascii="Arial" w:hAnsi="Arial" w:cs="Arial"/>
                <w:bCs/>
                <w:color w:val="auto"/>
                <w:sz w:val="16"/>
                <w:szCs w:val="16"/>
              </w:rPr>
              <w:t>Давление газа</w:t>
            </w:r>
          </w:p>
          <w:p w:rsidR="001946B2" w:rsidRPr="001946B2" w:rsidRDefault="001946B2" w:rsidP="00E24D80">
            <w:pPr>
              <w:widowControl w:val="0"/>
              <w:tabs>
                <w:tab w:val="left" w:pos="317"/>
              </w:tabs>
              <w:spacing w:line="240" w:lineRule="exact"/>
              <w:ind w:left="223" w:right="-6" w:hanging="365"/>
              <w:rPr>
                <w:rFonts w:ascii="Arial" w:hAnsi="Arial" w:cs="Arial"/>
                <w:b/>
                <w:bCs/>
                <w:color w:val="auto"/>
                <w:sz w:val="16"/>
                <w:szCs w:val="16"/>
              </w:rPr>
            </w:pPr>
            <w:r w:rsidRPr="001946B2">
              <w:rPr>
                <w:rFonts w:ascii="Arial" w:hAnsi="Arial" w:cs="Arial"/>
                <w:bCs/>
                <w:color w:val="auto"/>
                <w:sz w:val="16"/>
                <w:szCs w:val="16"/>
              </w:rPr>
              <w:t>на вводе в ГРП, ГРПБ, ШРП, МПа</w:t>
            </w: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1946B2" w:rsidRPr="001946B2" w:rsidRDefault="001946B2" w:rsidP="001946B2">
            <w:pPr>
              <w:widowControl w:val="0"/>
              <w:spacing w:line="240" w:lineRule="exact"/>
              <w:ind w:right="-6" w:firstLine="720"/>
              <w:jc w:val="center"/>
              <w:rPr>
                <w:rFonts w:ascii="Arial" w:hAnsi="Arial" w:cs="Arial"/>
                <w:bCs/>
                <w:color w:val="auto"/>
                <w:sz w:val="16"/>
                <w:szCs w:val="16"/>
              </w:rPr>
            </w:pPr>
            <w:r w:rsidRPr="001946B2">
              <w:rPr>
                <w:rFonts w:ascii="Arial" w:hAnsi="Arial" w:cs="Arial"/>
                <w:bCs/>
                <w:color w:val="auto"/>
                <w:sz w:val="16"/>
                <w:szCs w:val="16"/>
              </w:rPr>
              <w:t>расстояния в свету от отдельно стоящих ГРП, ГРПБ и отдельно стоящих ШРП по горизонтали, м, до</w:t>
            </w:r>
          </w:p>
        </w:tc>
      </w:tr>
      <w:tr w:rsidR="001946B2" w:rsidRPr="001946B2" w:rsidTr="00E24D80">
        <w:trPr>
          <w:trHeight w:val="505"/>
          <w:jc w:val="center"/>
        </w:trPr>
        <w:tc>
          <w:tcPr>
            <w:tcW w:w="1372" w:type="dxa"/>
            <w:vMerge/>
            <w:tcBorders>
              <w:left w:val="single" w:sz="4" w:space="0" w:color="auto"/>
              <w:bottom w:val="single" w:sz="4" w:space="0" w:color="auto"/>
              <w:right w:val="single" w:sz="4" w:space="0" w:color="auto"/>
            </w:tcBorders>
            <w:vAlign w:val="center"/>
          </w:tcPr>
          <w:p w:rsidR="001946B2" w:rsidRPr="001946B2" w:rsidRDefault="001946B2" w:rsidP="001946B2">
            <w:pPr>
              <w:widowControl w:val="0"/>
              <w:tabs>
                <w:tab w:val="left" w:pos="207"/>
              </w:tabs>
              <w:spacing w:line="240" w:lineRule="exact"/>
              <w:ind w:left="81" w:right="-6"/>
              <w:jc w:val="right"/>
              <w:rPr>
                <w:rFonts w:ascii="Arial" w:hAnsi="Arial" w:cs="Arial"/>
                <w:color w:val="auto"/>
                <w:sz w:val="16"/>
                <w:szCs w:val="16"/>
              </w:rPr>
            </w:pPr>
          </w:p>
        </w:tc>
        <w:tc>
          <w:tcPr>
            <w:tcW w:w="1016" w:type="dxa"/>
            <w:tcBorders>
              <w:top w:val="nil"/>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зданий и сооружений</w:t>
            </w:r>
          </w:p>
        </w:tc>
        <w:tc>
          <w:tcPr>
            <w:tcW w:w="969" w:type="dxa"/>
            <w:tcBorders>
              <w:top w:val="nil"/>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железнодорожных путей (до ближайшего рельса)</w:t>
            </w:r>
          </w:p>
        </w:tc>
        <w:tc>
          <w:tcPr>
            <w:tcW w:w="1134" w:type="dxa"/>
            <w:tcBorders>
              <w:top w:val="nil"/>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автомобильных дорог (до обочины)</w:t>
            </w:r>
          </w:p>
        </w:tc>
        <w:tc>
          <w:tcPr>
            <w:tcW w:w="992" w:type="dxa"/>
            <w:tcBorders>
              <w:top w:val="nil"/>
              <w:left w:val="nil"/>
              <w:bottom w:val="single" w:sz="4" w:space="0" w:color="auto"/>
              <w:right w:val="single" w:sz="4" w:space="0" w:color="auto"/>
            </w:tcBorders>
            <w:vAlign w:val="center"/>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воздушных линий электропередачи</w:t>
            </w:r>
          </w:p>
        </w:tc>
      </w:tr>
      <w:tr w:rsidR="001946B2" w:rsidRPr="001946B2" w:rsidTr="00E24D80">
        <w:trPr>
          <w:jc w:val="center"/>
        </w:trPr>
        <w:tc>
          <w:tcPr>
            <w:tcW w:w="1372" w:type="dxa"/>
            <w:tcBorders>
              <w:top w:val="nil"/>
              <w:left w:val="single" w:sz="4" w:space="0" w:color="auto"/>
              <w:bottom w:val="single" w:sz="4" w:space="0" w:color="auto"/>
              <w:right w:val="single" w:sz="4" w:space="0" w:color="auto"/>
            </w:tcBorders>
          </w:tcPr>
          <w:p w:rsidR="001946B2" w:rsidRPr="001946B2" w:rsidRDefault="001946B2" w:rsidP="001946B2">
            <w:pPr>
              <w:widowControl w:val="0"/>
              <w:tabs>
                <w:tab w:val="left" w:pos="207"/>
              </w:tabs>
              <w:ind w:left="81" w:right="-6"/>
              <w:rPr>
                <w:rFonts w:ascii="Arial" w:hAnsi="Arial" w:cs="Arial"/>
                <w:color w:val="auto"/>
                <w:sz w:val="16"/>
                <w:szCs w:val="16"/>
              </w:rPr>
            </w:pPr>
            <w:r w:rsidRPr="001946B2">
              <w:rPr>
                <w:rFonts w:ascii="Arial" w:hAnsi="Arial" w:cs="Arial"/>
                <w:color w:val="auto"/>
                <w:sz w:val="16"/>
                <w:szCs w:val="16"/>
              </w:rPr>
              <w:t xml:space="preserve">До 0,6 </w:t>
            </w:r>
          </w:p>
        </w:tc>
        <w:tc>
          <w:tcPr>
            <w:tcW w:w="1016"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10</w:t>
            </w:r>
          </w:p>
        </w:tc>
        <w:tc>
          <w:tcPr>
            <w:tcW w:w="969"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10</w:t>
            </w:r>
          </w:p>
        </w:tc>
        <w:tc>
          <w:tcPr>
            <w:tcW w:w="1134"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5</w:t>
            </w:r>
          </w:p>
        </w:tc>
        <w:tc>
          <w:tcPr>
            <w:tcW w:w="992" w:type="dxa"/>
            <w:vMerge w:val="restart"/>
            <w:tcBorders>
              <w:top w:val="nil"/>
              <w:left w:val="nil"/>
              <w:right w:val="single" w:sz="4" w:space="0" w:color="auto"/>
            </w:tcBorders>
          </w:tcPr>
          <w:p w:rsidR="001946B2" w:rsidRPr="001946B2" w:rsidRDefault="001946B2" w:rsidP="001946B2">
            <w:pPr>
              <w:widowControl w:val="0"/>
              <w:ind w:right="-6"/>
              <w:rPr>
                <w:rFonts w:ascii="Arial" w:hAnsi="Arial" w:cs="Arial"/>
                <w:color w:val="auto"/>
                <w:sz w:val="16"/>
                <w:szCs w:val="16"/>
              </w:rPr>
            </w:pPr>
            <w:r w:rsidRPr="001946B2">
              <w:rPr>
                <w:rFonts w:ascii="Arial" w:hAnsi="Arial" w:cs="Arial"/>
                <w:color w:val="auto"/>
                <w:sz w:val="16"/>
                <w:szCs w:val="16"/>
              </w:rPr>
              <w:t>не менее 1,5 высоты опоры</w:t>
            </w:r>
          </w:p>
        </w:tc>
      </w:tr>
      <w:tr w:rsidR="001946B2" w:rsidRPr="001946B2" w:rsidTr="00E24D80">
        <w:trPr>
          <w:jc w:val="center"/>
        </w:trPr>
        <w:tc>
          <w:tcPr>
            <w:tcW w:w="1372" w:type="dxa"/>
            <w:tcBorders>
              <w:top w:val="nil"/>
              <w:left w:val="single" w:sz="4" w:space="0" w:color="auto"/>
              <w:bottom w:val="single" w:sz="4" w:space="0" w:color="auto"/>
              <w:right w:val="single" w:sz="4" w:space="0" w:color="auto"/>
            </w:tcBorders>
          </w:tcPr>
          <w:p w:rsidR="001946B2" w:rsidRPr="001946B2" w:rsidRDefault="001946B2" w:rsidP="001946B2">
            <w:pPr>
              <w:widowControl w:val="0"/>
              <w:tabs>
                <w:tab w:val="left" w:pos="207"/>
              </w:tabs>
              <w:ind w:left="81" w:right="-6"/>
              <w:rPr>
                <w:rFonts w:ascii="Arial" w:hAnsi="Arial" w:cs="Arial"/>
                <w:color w:val="auto"/>
                <w:sz w:val="16"/>
                <w:szCs w:val="16"/>
              </w:rPr>
            </w:pPr>
            <w:r w:rsidRPr="001946B2">
              <w:rPr>
                <w:rFonts w:ascii="Arial" w:hAnsi="Arial" w:cs="Arial"/>
                <w:color w:val="auto"/>
                <w:sz w:val="16"/>
                <w:szCs w:val="16"/>
              </w:rPr>
              <w:t xml:space="preserve">Свыше </w:t>
            </w:r>
          </w:p>
          <w:p w:rsidR="001946B2" w:rsidRPr="001946B2" w:rsidRDefault="001946B2" w:rsidP="001946B2">
            <w:pPr>
              <w:widowControl w:val="0"/>
              <w:tabs>
                <w:tab w:val="left" w:pos="207"/>
              </w:tabs>
              <w:ind w:left="81" w:right="-6"/>
              <w:rPr>
                <w:rFonts w:ascii="Arial" w:hAnsi="Arial" w:cs="Arial"/>
                <w:color w:val="auto"/>
                <w:sz w:val="16"/>
                <w:szCs w:val="16"/>
              </w:rPr>
            </w:pPr>
            <w:r w:rsidRPr="001946B2">
              <w:rPr>
                <w:rFonts w:ascii="Arial" w:hAnsi="Arial" w:cs="Arial"/>
                <w:color w:val="auto"/>
                <w:sz w:val="16"/>
                <w:szCs w:val="16"/>
              </w:rPr>
              <w:t xml:space="preserve">0,6 до 1,2 </w:t>
            </w:r>
          </w:p>
        </w:tc>
        <w:tc>
          <w:tcPr>
            <w:tcW w:w="1016"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15</w:t>
            </w:r>
          </w:p>
        </w:tc>
        <w:tc>
          <w:tcPr>
            <w:tcW w:w="969"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15</w:t>
            </w:r>
          </w:p>
        </w:tc>
        <w:tc>
          <w:tcPr>
            <w:tcW w:w="1134" w:type="dxa"/>
            <w:tcBorders>
              <w:top w:val="nil"/>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8</w:t>
            </w:r>
          </w:p>
        </w:tc>
        <w:tc>
          <w:tcPr>
            <w:tcW w:w="992" w:type="dxa"/>
            <w:vMerge/>
            <w:tcBorders>
              <w:left w:val="nil"/>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p>
        </w:tc>
      </w:tr>
    </w:tbl>
    <w:p w:rsidR="005B19C2" w:rsidRDefault="005B19C2" w:rsidP="00144974">
      <w:pPr>
        <w:widowControl w:val="0"/>
        <w:jc w:val="both"/>
        <w:rPr>
          <w:rFonts w:ascii="Arial" w:hAnsi="Arial" w:cs="Arial"/>
          <w:sz w:val="16"/>
          <w:szCs w:val="16"/>
        </w:rPr>
      </w:pPr>
    </w:p>
    <w:p w:rsidR="001946B2" w:rsidRPr="001946B2" w:rsidRDefault="001946B2" w:rsidP="00E24D80">
      <w:pPr>
        <w:widowControl w:val="0"/>
        <w:ind w:right="-6" w:firstLine="284"/>
        <w:jc w:val="both"/>
        <w:rPr>
          <w:rFonts w:ascii="Arial" w:hAnsi="Arial" w:cs="Arial"/>
          <w:i/>
          <w:iCs/>
          <w:color w:val="auto"/>
          <w:spacing w:val="40"/>
          <w:sz w:val="16"/>
          <w:szCs w:val="16"/>
        </w:rPr>
      </w:pPr>
      <w:r w:rsidRPr="001946B2">
        <w:rPr>
          <w:rFonts w:ascii="Arial" w:hAnsi="Arial" w:cs="Arial"/>
          <w:i/>
          <w:iCs/>
          <w:color w:val="auto"/>
          <w:spacing w:val="40"/>
          <w:sz w:val="16"/>
          <w:szCs w:val="16"/>
        </w:rPr>
        <w:t xml:space="preserve">Примечания: </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1946B2" w:rsidRPr="001946B2" w:rsidRDefault="001946B2" w:rsidP="00E24D80">
      <w:pPr>
        <w:widowControl w:val="0"/>
        <w:ind w:right="-6" w:firstLine="284"/>
        <w:jc w:val="both"/>
        <w:rPr>
          <w:rFonts w:ascii="Arial" w:hAnsi="Arial" w:cs="Arial"/>
          <w:b/>
          <w:bCs/>
          <w:color w:val="auto"/>
          <w:sz w:val="16"/>
          <w:szCs w:val="16"/>
        </w:rPr>
      </w:pPr>
      <w:r w:rsidRPr="001946B2">
        <w:rPr>
          <w:rFonts w:ascii="Arial" w:hAnsi="Arial" w:cs="Arial"/>
          <w:color w:val="auto"/>
          <w:sz w:val="16"/>
          <w:szCs w:val="16"/>
        </w:rPr>
        <w:t xml:space="preserve">3. Расстояние от отдельно стоящего ШРП при давлении газа на вводе до 0,3 МПа до зданий и сооружений не нормируется. </w:t>
      </w:r>
    </w:p>
    <w:p w:rsidR="001946B2" w:rsidRPr="001946B2" w:rsidRDefault="001946B2" w:rsidP="00E24D80">
      <w:pPr>
        <w:widowControl w:val="0"/>
        <w:ind w:right="-6" w:firstLine="284"/>
        <w:jc w:val="both"/>
        <w:rPr>
          <w:rFonts w:ascii="Arial" w:hAnsi="Arial" w:cs="Arial"/>
          <w:b/>
          <w:bCs/>
          <w:color w:val="auto"/>
          <w:sz w:val="16"/>
          <w:szCs w:val="16"/>
        </w:rPr>
      </w:pPr>
    </w:p>
    <w:p w:rsidR="001946B2" w:rsidRPr="001946B2" w:rsidRDefault="001946B2" w:rsidP="00E24D80">
      <w:pPr>
        <w:widowControl w:val="0"/>
        <w:ind w:right="-6" w:firstLine="284"/>
        <w:jc w:val="both"/>
        <w:rPr>
          <w:rFonts w:ascii="Arial" w:hAnsi="Arial" w:cs="Arial"/>
          <w:bCs/>
          <w:color w:val="auto"/>
          <w:sz w:val="16"/>
          <w:szCs w:val="16"/>
        </w:rPr>
      </w:pPr>
      <w:r w:rsidRPr="001946B2">
        <w:rPr>
          <w:rFonts w:ascii="Arial" w:hAnsi="Arial" w:cs="Arial"/>
          <w:bCs/>
          <w:color w:val="auto"/>
          <w:sz w:val="16"/>
          <w:szCs w:val="16"/>
        </w:rPr>
        <w:t>3. Электроснабжение</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pacing w:val="-1"/>
          <w:sz w:val="16"/>
          <w:szCs w:val="16"/>
        </w:rPr>
        <w:t>1) при проектировании электроснабжения  поселений</w:t>
      </w:r>
      <w:r w:rsidRPr="001946B2">
        <w:rPr>
          <w:rFonts w:ascii="Arial" w:hAnsi="Arial" w:cs="Arial"/>
          <w:color w:val="auto"/>
          <w:sz w:val="16"/>
          <w:szCs w:val="16"/>
        </w:rPr>
        <w:t xml:space="preserve"> определение электрической нагрузки на </w:t>
      </w:r>
      <w:proofErr w:type="spellStart"/>
      <w:r w:rsidRPr="001946B2">
        <w:rPr>
          <w:rFonts w:ascii="Arial" w:hAnsi="Arial" w:cs="Arial"/>
          <w:color w:val="auto"/>
          <w:sz w:val="16"/>
          <w:szCs w:val="16"/>
        </w:rPr>
        <w:t>электроисточники</w:t>
      </w:r>
      <w:proofErr w:type="spellEnd"/>
      <w:r w:rsidRPr="001946B2">
        <w:rPr>
          <w:rFonts w:ascii="Arial" w:hAnsi="Arial" w:cs="Arial"/>
          <w:color w:val="auto"/>
          <w:sz w:val="16"/>
          <w:szCs w:val="16"/>
        </w:rPr>
        <w:t xml:space="preserve"> следует производить в соответствии с требованиями РД 34.20.185-94, СП 31-110-2003.</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Укрупненные показатели электропотребления в  поселениях допускается принимать в соответствии с рекомендуемыми нормами электропотребления (приложение 12 настоящих Нормативов).</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Для предварительных расчетов укрупненные показатели удельной расчетной  нагрузки  селитебной  территории  допускается принимать по таблице 6.</w:t>
      </w:r>
    </w:p>
    <w:p w:rsidR="005B19C2" w:rsidRDefault="005B19C2" w:rsidP="00144974">
      <w:pPr>
        <w:widowControl w:val="0"/>
        <w:jc w:val="both"/>
        <w:rPr>
          <w:rFonts w:ascii="Arial" w:hAnsi="Arial" w:cs="Arial"/>
          <w:sz w:val="16"/>
          <w:szCs w:val="16"/>
        </w:rPr>
      </w:pPr>
    </w:p>
    <w:p w:rsidR="001946B2" w:rsidRPr="001946B2" w:rsidRDefault="001946B2" w:rsidP="00E24D80">
      <w:pPr>
        <w:widowControl w:val="0"/>
        <w:ind w:right="-6" w:firstLine="284"/>
        <w:outlineLvl w:val="0"/>
        <w:rPr>
          <w:rFonts w:ascii="Arial" w:hAnsi="Arial" w:cs="Arial"/>
          <w:b/>
          <w:color w:val="auto"/>
          <w:sz w:val="16"/>
          <w:szCs w:val="16"/>
        </w:rPr>
      </w:pPr>
      <w:r w:rsidRPr="001946B2">
        <w:rPr>
          <w:rFonts w:ascii="Arial" w:hAnsi="Arial" w:cs="Arial"/>
          <w:b/>
          <w:color w:val="auto"/>
          <w:sz w:val="16"/>
          <w:szCs w:val="16"/>
        </w:rPr>
        <w:t>Таблица 6</w:t>
      </w:r>
    </w:p>
    <w:tbl>
      <w:tblPr>
        <w:tblW w:w="5513" w:type="dxa"/>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94"/>
        <w:gridCol w:w="850"/>
        <w:gridCol w:w="709"/>
        <w:gridCol w:w="850"/>
        <w:gridCol w:w="567"/>
        <w:gridCol w:w="567"/>
        <w:gridCol w:w="842"/>
      </w:tblGrid>
      <w:tr w:rsidR="001946B2" w:rsidRPr="001946B2" w:rsidTr="001946B2">
        <w:trPr>
          <w:trHeight w:val="312"/>
          <w:jc w:val="center"/>
        </w:trPr>
        <w:tc>
          <w:tcPr>
            <w:tcW w:w="534" w:type="dxa"/>
            <w:vMerge w:val="restart"/>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left="-36" w:right="-130"/>
              <w:jc w:val="center"/>
              <w:rPr>
                <w:rFonts w:ascii="Arial" w:hAnsi="Arial" w:cs="Arial"/>
                <w:bCs/>
                <w:color w:val="auto"/>
                <w:sz w:val="16"/>
                <w:szCs w:val="16"/>
              </w:rPr>
            </w:pPr>
            <w:r w:rsidRPr="001946B2">
              <w:rPr>
                <w:rFonts w:ascii="Arial" w:hAnsi="Arial" w:cs="Arial"/>
                <w:bCs/>
                <w:color w:val="auto"/>
                <w:sz w:val="16"/>
                <w:szCs w:val="16"/>
              </w:rPr>
              <w:t>Категория, поселения</w:t>
            </w:r>
          </w:p>
        </w:tc>
        <w:tc>
          <w:tcPr>
            <w:tcW w:w="594" w:type="dxa"/>
            <w:vMerge w:val="restart"/>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bCs/>
                <w:color w:val="auto"/>
                <w:sz w:val="16"/>
                <w:szCs w:val="16"/>
              </w:rPr>
            </w:pPr>
            <w:r w:rsidRPr="001946B2">
              <w:rPr>
                <w:rFonts w:ascii="Arial" w:hAnsi="Arial" w:cs="Arial"/>
                <w:bCs/>
                <w:color w:val="auto"/>
                <w:sz w:val="16"/>
                <w:szCs w:val="16"/>
              </w:rPr>
              <w:t>расчетная удельная обеспеченность общей площадью, м</w:t>
            </w:r>
            <w:r w:rsidRPr="001946B2">
              <w:rPr>
                <w:rFonts w:ascii="Arial" w:hAnsi="Arial" w:cs="Arial"/>
                <w:bCs/>
                <w:color w:val="auto"/>
                <w:sz w:val="16"/>
                <w:szCs w:val="16"/>
                <w:vertAlign w:val="superscript"/>
              </w:rPr>
              <w:t>2</w:t>
            </w:r>
            <w:r w:rsidRPr="001946B2">
              <w:rPr>
                <w:rFonts w:ascii="Arial" w:hAnsi="Arial" w:cs="Arial"/>
                <w:bCs/>
                <w:color w:val="auto"/>
                <w:sz w:val="16"/>
                <w:szCs w:val="16"/>
              </w:rPr>
              <w:t>/чел.</w:t>
            </w:r>
          </w:p>
        </w:tc>
        <w:tc>
          <w:tcPr>
            <w:tcW w:w="4385" w:type="dxa"/>
            <w:gridSpan w:val="6"/>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bCs/>
                <w:color w:val="auto"/>
                <w:sz w:val="16"/>
                <w:szCs w:val="16"/>
              </w:rPr>
            </w:pPr>
            <w:r w:rsidRPr="001946B2">
              <w:rPr>
                <w:rFonts w:ascii="Arial" w:hAnsi="Arial" w:cs="Arial"/>
                <w:bCs/>
                <w:color w:val="auto"/>
                <w:sz w:val="16"/>
                <w:szCs w:val="16"/>
              </w:rPr>
              <w:t>поселение (район)</w:t>
            </w:r>
          </w:p>
        </w:tc>
      </w:tr>
      <w:tr w:rsidR="001946B2" w:rsidRPr="001946B2" w:rsidTr="001946B2">
        <w:trPr>
          <w:jc w:val="center"/>
        </w:trPr>
        <w:tc>
          <w:tcPr>
            <w:tcW w:w="53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59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2409" w:type="dxa"/>
            <w:gridSpan w:val="3"/>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r w:rsidRPr="001946B2">
              <w:rPr>
                <w:rFonts w:ascii="Arial" w:hAnsi="Arial" w:cs="Arial"/>
                <w:color w:val="auto"/>
                <w:sz w:val="16"/>
                <w:szCs w:val="16"/>
              </w:rPr>
              <w:t>с плитами на природном газе, кВт/чел.</w:t>
            </w:r>
          </w:p>
        </w:tc>
        <w:tc>
          <w:tcPr>
            <w:tcW w:w="1976" w:type="dxa"/>
            <w:gridSpan w:val="3"/>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pacing w:val="-2"/>
                <w:sz w:val="16"/>
                <w:szCs w:val="16"/>
              </w:rPr>
            </w:pPr>
            <w:r w:rsidRPr="001946B2">
              <w:rPr>
                <w:rFonts w:ascii="Arial" w:hAnsi="Arial" w:cs="Arial"/>
                <w:color w:val="auto"/>
                <w:sz w:val="16"/>
                <w:szCs w:val="16"/>
              </w:rPr>
              <w:t>со стационарными электрическими</w:t>
            </w:r>
            <w:r w:rsidRPr="001946B2">
              <w:rPr>
                <w:rFonts w:ascii="Arial" w:hAnsi="Arial" w:cs="Arial"/>
                <w:color w:val="auto"/>
                <w:spacing w:val="-2"/>
                <w:sz w:val="16"/>
                <w:szCs w:val="16"/>
              </w:rPr>
              <w:t xml:space="preserve"> плитами, кВт/чел.</w:t>
            </w:r>
          </w:p>
        </w:tc>
      </w:tr>
      <w:tr w:rsidR="001946B2" w:rsidRPr="001946B2" w:rsidTr="001946B2">
        <w:trPr>
          <w:jc w:val="center"/>
        </w:trPr>
        <w:tc>
          <w:tcPr>
            <w:tcW w:w="53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59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pacing w:val="-4"/>
                <w:sz w:val="16"/>
                <w:szCs w:val="16"/>
              </w:rPr>
            </w:pPr>
            <w:r w:rsidRPr="001946B2">
              <w:rPr>
                <w:rFonts w:ascii="Arial" w:hAnsi="Arial" w:cs="Arial"/>
                <w:color w:val="auto"/>
                <w:spacing w:val="-4"/>
                <w:sz w:val="16"/>
                <w:szCs w:val="16"/>
              </w:rPr>
              <w:t>в целом по району</w:t>
            </w:r>
          </w:p>
        </w:tc>
        <w:tc>
          <w:tcPr>
            <w:tcW w:w="1559" w:type="dxa"/>
            <w:gridSpan w:val="2"/>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в том числе</w:t>
            </w:r>
          </w:p>
        </w:tc>
        <w:tc>
          <w:tcPr>
            <w:tcW w:w="567" w:type="dxa"/>
            <w:vMerge w:val="restart"/>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pacing w:val="-2"/>
                <w:sz w:val="16"/>
                <w:szCs w:val="16"/>
              </w:rPr>
            </w:pPr>
            <w:r w:rsidRPr="001946B2">
              <w:rPr>
                <w:rFonts w:ascii="Arial" w:hAnsi="Arial" w:cs="Arial"/>
                <w:color w:val="auto"/>
                <w:spacing w:val="-4"/>
                <w:sz w:val="16"/>
                <w:szCs w:val="16"/>
              </w:rPr>
              <w:t>в целом по району</w:t>
            </w:r>
          </w:p>
        </w:tc>
        <w:tc>
          <w:tcPr>
            <w:tcW w:w="1409" w:type="dxa"/>
            <w:gridSpan w:val="2"/>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r w:rsidRPr="001946B2">
              <w:rPr>
                <w:rFonts w:ascii="Arial" w:hAnsi="Arial" w:cs="Arial"/>
                <w:color w:val="auto"/>
                <w:sz w:val="16"/>
                <w:szCs w:val="16"/>
              </w:rPr>
              <w:t>в том числе</w:t>
            </w:r>
          </w:p>
        </w:tc>
      </w:tr>
      <w:tr w:rsidR="001946B2" w:rsidRPr="001946B2" w:rsidTr="001946B2">
        <w:trPr>
          <w:jc w:val="center"/>
        </w:trPr>
        <w:tc>
          <w:tcPr>
            <w:tcW w:w="53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594"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709"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центр</w:t>
            </w:r>
          </w:p>
        </w:tc>
        <w:tc>
          <w:tcPr>
            <w:tcW w:w="850"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pacing w:val="-2"/>
                <w:sz w:val="16"/>
                <w:szCs w:val="16"/>
              </w:rPr>
            </w:pPr>
            <w:proofErr w:type="spellStart"/>
            <w:r w:rsidRPr="001946B2">
              <w:rPr>
                <w:rFonts w:ascii="Arial" w:hAnsi="Arial" w:cs="Arial"/>
                <w:color w:val="auto"/>
                <w:spacing w:val="-2"/>
                <w:sz w:val="16"/>
                <w:szCs w:val="16"/>
              </w:rPr>
              <w:t>микрорайо</w:t>
            </w:r>
            <w:proofErr w:type="spellEnd"/>
          </w:p>
          <w:p w:rsidR="001946B2" w:rsidRPr="001946B2" w:rsidRDefault="001946B2" w:rsidP="001946B2">
            <w:pPr>
              <w:widowControl w:val="0"/>
              <w:spacing w:line="240" w:lineRule="exact"/>
              <w:ind w:left="-50" w:right="-130"/>
              <w:jc w:val="center"/>
              <w:rPr>
                <w:rFonts w:ascii="Arial" w:hAnsi="Arial" w:cs="Arial"/>
                <w:color w:val="auto"/>
                <w:spacing w:val="-2"/>
                <w:sz w:val="16"/>
                <w:szCs w:val="16"/>
              </w:rPr>
            </w:pPr>
            <w:proofErr w:type="spellStart"/>
            <w:r w:rsidRPr="001946B2">
              <w:rPr>
                <w:rFonts w:ascii="Arial" w:hAnsi="Arial" w:cs="Arial"/>
                <w:color w:val="auto"/>
                <w:spacing w:val="-2"/>
                <w:sz w:val="16"/>
                <w:szCs w:val="16"/>
              </w:rPr>
              <w:t>ны</w:t>
            </w:r>
            <w:proofErr w:type="spellEnd"/>
            <w:r w:rsidRPr="001946B2">
              <w:rPr>
                <w:rFonts w:ascii="Arial" w:hAnsi="Arial" w:cs="Arial"/>
                <w:color w:val="auto"/>
                <w:spacing w:val="-2"/>
                <w:sz w:val="16"/>
                <w:szCs w:val="16"/>
              </w:rPr>
              <w:t xml:space="preserve"> (кварталы) застройки</w:t>
            </w:r>
          </w:p>
        </w:tc>
        <w:tc>
          <w:tcPr>
            <w:tcW w:w="567" w:type="dxa"/>
            <w:vMerge/>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firstLine="720"/>
              <w:jc w:val="center"/>
              <w:rPr>
                <w:rFonts w:ascii="Arial" w:hAnsi="Arial" w:cs="Arial"/>
                <w:color w:val="auto"/>
                <w:sz w:val="16"/>
                <w:szCs w:val="16"/>
              </w:rPr>
            </w:pPr>
          </w:p>
        </w:tc>
        <w:tc>
          <w:tcPr>
            <w:tcW w:w="567"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right="-6"/>
              <w:jc w:val="center"/>
              <w:rPr>
                <w:rFonts w:ascii="Arial" w:hAnsi="Arial" w:cs="Arial"/>
                <w:color w:val="auto"/>
                <w:sz w:val="16"/>
                <w:szCs w:val="16"/>
              </w:rPr>
            </w:pPr>
            <w:r w:rsidRPr="001946B2">
              <w:rPr>
                <w:rFonts w:ascii="Arial" w:hAnsi="Arial" w:cs="Arial"/>
                <w:color w:val="auto"/>
                <w:sz w:val="16"/>
                <w:szCs w:val="16"/>
              </w:rPr>
              <w:t>центр</w:t>
            </w:r>
          </w:p>
        </w:tc>
        <w:tc>
          <w:tcPr>
            <w:tcW w:w="842"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spacing w:line="240" w:lineRule="exact"/>
              <w:ind w:left="-108" w:right="-6"/>
              <w:jc w:val="center"/>
              <w:rPr>
                <w:rFonts w:ascii="Arial" w:hAnsi="Arial" w:cs="Arial"/>
                <w:color w:val="auto"/>
                <w:spacing w:val="-2"/>
                <w:sz w:val="16"/>
                <w:szCs w:val="16"/>
              </w:rPr>
            </w:pPr>
            <w:r w:rsidRPr="001946B2">
              <w:rPr>
                <w:rFonts w:ascii="Arial" w:hAnsi="Arial" w:cs="Arial"/>
                <w:color w:val="auto"/>
                <w:spacing w:val="-2"/>
                <w:sz w:val="16"/>
                <w:szCs w:val="16"/>
              </w:rPr>
              <w:t>микрорайоны (кварталы) застройки</w:t>
            </w:r>
          </w:p>
        </w:tc>
      </w:tr>
      <w:tr w:rsidR="001946B2" w:rsidRPr="001946B2" w:rsidTr="001946B2">
        <w:trPr>
          <w:jc w:val="center"/>
        </w:trPr>
        <w:tc>
          <w:tcPr>
            <w:tcW w:w="534"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both"/>
              <w:rPr>
                <w:rFonts w:ascii="Arial" w:hAnsi="Arial" w:cs="Arial"/>
                <w:color w:val="auto"/>
                <w:spacing w:val="-2"/>
                <w:sz w:val="16"/>
                <w:szCs w:val="16"/>
              </w:rPr>
            </w:pPr>
            <w:r w:rsidRPr="001946B2">
              <w:rPr>
                <w:rFonts w:ascii="Arial" w:hAnsi="Arial" w:cs="Arial"/>
                <w:color w:val="auto"/>
                <w:spacing w:val="-2"/>
                <w:sz w:val="16"/>
                <w:szCs w:val="16"/>
              </w:rPr>
              <w:t>Крупный</w:t>
            </w:r>
          </w:p>
        </w:tc>
        <w:tc>
          <w:tcPr>
            <w:tcW w:w="594"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27,4</w:t>
            </w:r>
          </w:p>
        </w:tc>
        <w:tc>
          <w:tcPr>
            <w:tcW w:w="850"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0,48</w:t>
            </w:r>
          </w:p>
        </w:tc>
        <w:tc>
          <w:tcPr>
            <w:tcW w:w="709"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00,70</w:t>
            </w:r>
          </w:p>
        </w:tc>
        <w:tc>
          <w:tcPr>
            <w:tcW w:w="850"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0,42</w:t>
            </w:r>
          </w:p>
        </w:tc>
        <w:tc>
          <w:tcPr>
            <w:tcW w:w="567"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0,57</w:t>
            </w:r>
          </w:p>
        </w:tc>
        <w:tc>
          <w:tcPr>
            <w:tcW w:w="567"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0,79</w:t>
            </w:r>
          </w:p>
        </w:tc>
        <w:tc>
          <w:tcPr>
            <w:tcW w:w="842"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0,52</w:t>
            </w:r>
          </w:p>
        </w:tc>
      </w:tr>
      <w:tr w:rsidR="001946B2" w:rsidRPr="001946B2" w:rsidTr="001946B2">
        <w:trPr>
          <w:jc w:val="center"/>
        </w:trPr>
        <w:tc>
          <w:tcPr>
            <w:tcW w:w="534"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both"/>
              <w:rPr>
                <w:rFonts w:ascii="Arial" w:hAnsi="Arial" w:cs="Arial"/>
                <w:color w:val="auto"/>
                <w:sz w:val="16"/>
                <w:szCs w:val="16"/>
              </w:rPr>
            </w:pPr>
            <w:r w:rsidRPr="001946B2">
              <w:rPr>
                <w:rFonts w:ascii="Arial" w:hAnsi="Arial" w:cs="Arial"/>
                <w:color w:val="auto"/>
                <w:sz w:val="16"/>
                <w:szCs w:val="16"/>
              </w:rPr>
              <w:t>Малый</w:t>
            </w:r>
          </w:p>
        </w:tc>
        <w:tc>
          <w:tcPr>
            <w:tcW w:w="594"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30,1</w:t>
            </w:r>
          </w:p>
        </w:tc>
        <w:tc>
          <w:tcPr>
            <w:tcW w:w="850"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0,41</w:t>
            </w:r>
          </w:p>
        </w:tc>
        <w:tc>
          <w:tcPr>
            <w:tcW w:w="709"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firstLine="720"/>
              <w:jc w:val="center"/>
              <w:rPr>
                <w:rFonts w:ascii="Arial" w:hAnsi="Arial" w:cs="Arial"/>
                <w:color w:val="auto"/>
                <w:sz w:val="16"/>
                <w:szCs w:val="16"/>
              </w:rPr>
            </w:pPr>
            <w:r w:rsidRPr="001946B2">
              <w:rPr>
                <w:rFonts w:ascii="Arial" w:hAnsi="Arial" w:cs="Arial"/>
                <w:color w:val="auto"/>
                <w:sz w:val="16"/>
                <w:szCs w:val="16"/>
              </w:rPr>
              <w:t>00,51</w:t>
            </w:r>
          </w:p>
        </w:tc>
        <w:tc>
          <w:tcPr>
            <w:tcW w:w="850"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0,39</w:t>
            </w:r>
          </w:p>
        </w:tc>
        <w:tc>
          <w:tcPr>
            <w:tcW w:w="567"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0,50</w:t>
            </w:r>
          </w:p>
        </w:tc>
        <w:tc>
          <w:tcPr>
            <w:tcW w:w="567"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0,62</w:t>
            </w:r>
          </w:p>
        </w:tc>
        <w:tc>
          <w:tcPr>
            <w:tcW w:w="842" w:type="dxa"/>
            <w:tcBorders>
              <w:top w:val="single" w:sz="4" w:space="0" w:color="auto"/>
              <w:left w:val="single" w:sz="4" w:space="0" w:color="auto"/>
              <w:bottom w:val="single" w:sz="4" w:space="0" w:color="auto"/>
              <w:right w:val="single" w:sz="4" w:space="0" w:color="auto"/>
            </w:tcBorders>
          </w:tcPr>
          <w:p w:rsidR="001946B2" w:rsidRPr="001946B2" w:rsidRDefault="001946B2" w:rsidP="001946B2">
            <w:pPr>
              <w:widowControl w:val="0"/>
              <w:ind w:right="-6"/>
              <w:jc w:val="center"/>
              <w:rPr>
                <w:rFonts w:ascii="Arial" w:hAnsi="Arial" w:cs="Arial"/>
                <w:color w:val="auto"/>
                <w:sz w:val="16"/>
                <w:szCs w:val="16"/>
              </w:rPr>
            </w:pPr>
            <w:r w:rsidRPr="001946B2">
              <w:rPr>
                <w:rFonts w:ascii="Arial" w:hAnsi="Arial" w:cs="Arial"/>
                <w:color w:val="auto"/>
                <w:sz w:val="16"/>
                <w:szCs w:val="16"/>
              </w:rPr>
              <w:t>0,49</w:t>
            </w:r>
          </w:p>
        </w:tc>
      </w:tr>
    </w:tbl>
    <w:p w:rsidR="001946B2" w:rsidRDefault="001946B2" w:rsidP="00144974">
      <w:pPr>
        <w:widowControl w:val="0"/>
        <w:jc w:val="both"/>
        <w:rPr>
          <w:rFonts w:ascii="Arial" w:hAnsi="Arial" w:cs="Arial"/>
          <w:sz w:val="16"/>
          <w:szCs w:val="16"/>
        </w:rPr>
      </w:pPr>
    </w:p>
    <w:p w:rsidR="001946B2" w:rsidRPr="001946B2" w:rsidRDefault="001946B2" w:rsidP="00E24D80">
      <w:pPr>
        <w:widowControl w:val="0"/>
        <w:ind w:right="-6" w:firstLine="284"/>
        <w:jc w:val="both"/>
        <w:rPr>
          <w:rFonts w:ascii="Arial" w:hAnsi="Arial" w:cs="Arial"/>
          <w:i/>
          <w:iCs/>
          <w:color w:val="auto"/>
          <w:spacing w:val="40"/>
          <w:sz w:val="16"/>
          <w:szCs w:val="16"/>
        </w:rPr>
      </w:pPr>
      <w:r w:rsidRPr="001946B2">
        <w:rPr>
          <w:rFonts w:ascii="Arial" w:hAnsi="Arial" w:cs="Arial"/>
          <w:i/>
          <w:iCs/>
          <w:color w:val="auto"/>
          <w:spacing w:val="40"/>
          <w:sz w:val="16"/>
          <w:szCs w:val="16"/>
        </w:rPr>
        <w:t>Примечания:</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 Значения удельных электрических нагрузок приведены к шинам 10(6)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центров питания.</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2. При наличии в жилом фонде района газовых и электрических плит удельные нагрузки определяются интерполяцией пропорционально их соотношению.</w:t>
      </w:r>
    </w:p>
    <w:p w:rsidR="001946B2" w:rsidRPr="001946B2" w:rsidRDefault="001946B2" w:rsidP="00E24D80">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3. В тех случаях, когда фактическая обеспеченность общей площадью в районе отличается от расчетной, приведенные в таблице значения следует умножать на отношение фактической обеспеченности к расчетной.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4. Приведенные в таблице показатели учитывают нагрузки: жилых и общественных зданий (административных, учебных, </w:t>
      </w:r>
      <w:r w:rsidRPr="001946B2">
        <w:rPr>
          <w:rFonts w:ascii="Arial" w:hAnsi="Arial" w:cs="Arial"/>
          <w:color w:val="auto"/>
          <w:sz w:val="16"/>
          <w:szCs w:val="16"/>
        </w:rPr>
        <w:lastRenderedPageBreak/>
        <w:t>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1946B2" w:rsidRPr="001946B2" w:rsidRDefault="001946B2" w:rsidP="00D11ACD">
      <w:pPr>
        <w:widowControl w:val="0"/>
        <w:ind w:right="-6" w:firstLine="284"/>
        <w:jc w:val="both"/>
        <w:rPr>
          <w:rFonts w:ascii="Arial" w:hAnsi="Arial" w:cs="Arial"/>
          <w:color w:val="auto"/>
          <w:sz w:val="16"/>
          <w:szCs w:val="16"/>
        </w:rPr>
      </w:pP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 при развитии систем электроснабжения в   Благодарненском районе Ставропольского края на перспективу электрические сети следует проектировать с учетом перехода на более высокие классы среднего напряжения (с 6-10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на 20-35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3) выбор системы напряжений распределения электроэнергии должен осуществляться на основе схемы перспективного развития сетей распределительного электросетевого комплекса  (РСК)  </w:t>
      </w:r>
      <w:r w:rsidRPr="001946B2">
        <w:rPr>
          <w:rFonts w:ascii="Arial" w:hAnsi="Arial" w:cs="Arial"/>
          <w:color w:val="auto"/>
          <w:spacing w:val="-2"/>
          <w:sz w:val="16"/>
          <w:szCs w:val="16"/>
        </w:rPr>
        <w:t>Ставропольского края</w:t>
      </w:r>
      <w:r w:rsidRPr="001946B2">
        <w:rPr>
          <w:rFonts w:ascii="Arial" w:hAnsi="Arial" w:cs="Arial"/>
          <w:color w:val="auto"/>
          <w:sz w:val="16"/>
          <w:szCs w:val="16"/>
        </w:rPr>
        <w:t xml:space="preserve"> с учетом анализа роста перспективных электрических нагрузок.</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4) до разработки схемы перспективного развития электрических сетей (РСК) Поселений напряжением 35-200 и 6-10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5) при проведении больших объемов работ по реконструкции </w:t>
      </w:r>
      <w:r w:rsidRPr="001946B2">
        <w:rPr>
          <w:rFonts w:ascii="Arial" w:hAnsi="Arial" w:cs="Arial"/>
          <w:color w:val="auto"/>
          <w:spacing w:val="-2"/>
          <w:sz w:val="16"/>
          <w:szCs w:val="16"/>
        </w:rPr>
        <w:t>(восстановлению) сетевых объектов при проектировании необходимо рассматривать</w:t>
      </w:r>
      <w:r w:rsidRPr="001946B2">
        <w:rPr>
          <w:rFonts w:ascii="Arial" w:hAnsi="Arial" w:cs="Arial"/>
          <w:color w:val="auto"/>
          <w:sz w:val="16"/>
          <w:szCs w:val="16"/>
        </w:rPr>
        <w:t xml:space="preserve"> варианты перевода действующих сетей РСК на более высокий класс среднего напряжения.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6) 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или 35-110-330-750 </w:t>
      </w:r>
      <w:proofErr w:type="spellStart"/>
      <w:r w:rsidRPr="001946B2">
        <w:rPr>
          <w:rFonts w:ascii="Arial" w:hAnsi="Arial" w:cs="Arial"/>
          <w:color w:val="auto"/>
          <w:sz w:val="16"/>
          <w:szCs w:val="16"/>
        </w:rPr>
        <w:t>кВ.</w:t>
      </w:r>
      <w:proofErr w:type="spellEnd"/>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Напряжение системы электроснабжения должно выбираться с учетом</w:t>
      </w:r>
      <w:r w:rsidRPr="001946B2">
        <w:rPr>
          <w:rFonts w:ascii="Arial" w:hAnsi="Arial" w:cs="Arial"/>
          <w:color w:val="auto"/>
          <w:sz w:val="16"/>
          <w:szCs w:val="16"/>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для крупных  поселений – 500/220-110/10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или 330/110/10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pacing w:val="-6"/>
          <w:sz w:val="16"/>
          <w:szCs w:val="16"/>
        </w:rPr>
      </w:pPr>
      <w:r w:rsidRPr="001946B2">
        <w:rPr>
          <w:rFonts w:ascii="Arial" w:hAnsi="Arial" w:cs="Arial"/>
          <w:color w:val="auto"/>
          <w:spacing w:val="-6"/>
          <w:sz w:val="16"/>
          <w:szCs w:val="16"/>
        </w:rPr>
        <w:t xml:space="preserve">для малых  поселений – 35-110/10 </w:t>
      </w:r>
      <w:proofErr w:type="spellStart"/>
      <w:r w:rsidRPr="001946B2">
        <w:rPr>
          <w:rFonts w:ascii="Arial" w:hAnsi="Arial" w:cs="Arial"/>
          <w:color w:val="auto"/>
          <w:spacing w:val="-6"/>
          <w:sz w:val="16"/>
          <w:szCs w:val="16"/>
        </w:rPr>
        <w:t>кВ.</w:t>
      </w:r>
      <w:proofErr w:type="spellEnd"/>
    </w:p>
    <w:p w:rsidR="001946B2" w:rsidRPr="001946B2" w:rsidRDefault="001946B2" w:rsidP="00D11ACD">
      <w:pPr>
        <w:widowControl w:val="0"/>
        <w:ind w:right="-6" w:firstLine="284"/>
        <w:jc w:val="both"/>
        <w:rPr>
          <w:rFonts w:ascii="Arial" w:hAnsi="Arial" w:cs="Arial"/>
          <w:color w:val="auto"/>
          <w:spacing w:val="-2"/>
          <w:sz w:val="16"/>
          <w:szCs w:val="16"/>
        </w:rPr>
      </w:pPr>
      <w:r w:rsidRPr="001946B2">
        <w:rPr>
          <w:rFonts w:ascii="Arial" w:hAnsi="Arial" w:cs="Arial"/>
          <w:color w:val="auto"/>
          <w:sz w:val="16"/>
          <w:szCs w:val="16"/>
        </w:rPr>
        <w:t xml:space="preserve">В </w:t>
      </w:r>
      <w:r w:rsidRPr="001946B2">
        <w:rPr>
          <w:rFonts w:ascii="Arial" w:hAnsi="Arial" w:cs="Arial"/>
          <w:color w:val="auto"/>
          <w:spacing w:val="-2"/>
          <w:sz w:val="16"/>
          <w:szCs w:val="16"/>
        </w:rPr>
        <w:t xml:space="preserve">крупных </w:t>
      </w:r>
      <w:r w:rsidRPr="001946B2">
        <w:rPr>
          <w:rFonts w:ascii="Arial" w:hAnsi="Arial" w:cs="Arial"/>
          <w:color w:val="auto"/>
          <w:sz w:val="16"/>
          <w:szCs w:val="16"/>
        </w:rPr>
        <w:t xml:space="preserve"> поселениях </w:t>
      </w:r>
      <w:r w:rsidRPr="001946B2">
        <w:rPr>
          <w:rFonts w:ascii="Arial" w:hAnsi="Arial" w:cs="Arial"/>
          <w:color w:val="auto"/>
          <w:spacing w:val="-2"/>
          <w:sz w:val="16"/>
          <w:szCs w:val="16"/>
        </w:rPr>
        <w:t xml:space="preserve">использование напряжения 35 </w:t>
      </w:r>
      <w:proofErr w:type="spellStart"/>
      <w:r w:rsidRPr="001946B2">
        <w:rPr>
          <w:rFonts w:ascii="Arial" w:hAnsi="Arial" w:cs="Arial"/>
          <w:color w:val="auto"/>
          <w:spacing w:val="-2"/>
          <w:sz w:val="16"/>
          <w:szCs w:val="16"/>
        </w:rPr>
        <w:t>кВ</w:t>
      </w:r>
      <w:proofErr w:type="spellEnd"/>
      <w:r w:rsidRPr="001946B2">
        <w:rPr>
          <w:rFonts w:ascii="Arial" w:hAnsi="Arial" w:cs="Arial"/>
          <w:color w:val="auto"/>
          <w:spacing w:val="-2"/>
          <w:sz w:val="16"/>
          <w:szCs w:val="16"/>
        </w:rPr>
        <w:t xml:space="preserve"> должно быть ограничено.</w:t>
      </w:r>
    </w:p>
    <w:p w:rsidR="001946B2" w:rsidRPr="001946B2" w:rsidRDefault="001946B2" w:rsidP="00D11ACD">
      <w:pPr>
        <w:widowControl w:val="0"/>
        <w:ind w:right="-6" w:firstLine="284"/>
        <w:jc w:val="both"/>
        <w:rPr>
          <w:rFonts w:ascii="Arial" w:hAnsi="Arial" w:cs="Arial"/>
          <w:color w:val="auto"/>
          <w:spacing w:val="-2"/>
          <w:sz w:val="16"/>
          <w:szCs w:val="16"/>
        </w:rPr>
      </w:pPr>
      <w:r w:rsidRPr="001946B2">
        <w:rPr>
          <w:rFonts w:ascii="Arial" w:hAnsi="Arial" w:cs="Arial"/>
          <w:color w:val="auto"/>
          <w:sz w:val="16"/>
          <w:szCs w:val="16"/>
        </w:rPr>
        <w:t>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35кВ.</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7) при проектировании электроснабжения  поселений</w:t>
      </w:r>
      <w:r w:rsidRPr="001946B2">
        <w:rPr>
          <w:rFonts w:ascii="Arial" w:hAnsi="Arial" w:cs="Arial"/>
          <w:color w:val="auto"/>
          <w:sz w:val="16"/>
          <w:szCs w:val="16"/>
        </w:rPr>
        <w:t xml:space="preserve"> необходимо учитывать требования к обеспечению его надежности в соответствии с категорией проектируемых территорий.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К первой категории относятся </w:t>
      </w:r>
      <w:proofErr w:type="spellStart"/>
      <w:r w:rsidRPr="001946B2">
        <w:rPr>
          <w:rFonts w:ascii="Arial" w:hAnsi="Arial" w:cs="Arial"/>
          <w:color w:val="auto"/>
          <w:sz w:val="16"/>
          <w:szCs w:val="16"/>
        </w:rPr>
        <w:t>электроприемники</w:t>
      </w:r>
      <w:proofErr w:type="spellEnd"/>
      <w:r w:rsidRPr="001946B2">
        <w:rPr>
          <w:rFonts w:ascii="Arial" w:hAnsi="Arial" w:cs="Arial"/>
          <w:color w:val="auto"/>
          <w:sz w:val="16"/>
          <w:szCs w:val="16"/>
        </w:rPr>
        <w:t>,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 xml:space="preserve">Ко второй категории относятся </w:t>
      </w:r>
      <w:proofErr w:type="spellStart"/>
      <w:r w:rsidRPr="001946B2">
        <w:rPr>
          <w:rFonts w:ascii="Arial" w:hAnsi="Arial" w:cs="Arial"/>
          <w:color w:val="auto"/>
          <w:spacing w:val="-2"/>
          <w:sz w:val="16"/>
          <w:szCs w:val="16"/>
        </w:rPr>
        <w:t>электроприемники</w:t>
      </w:r>
      <w:proofErr w:type="spellEnd"/>
      <w:r w:rsidRPr="001946B2">
        <w:rPr>
          <w:rFonts w:ascii="Arial" w:hAnsi="Arial" w:cs="Arial"/>
          <w:color w:val="auto"/>
          <w:spacing w:val="-2"/>
          <w:sz w:val="16"/>
          <w:szCs w:val="16"/>
        </w:rPr>
        <w:t>, перерыв электроснабжения</w:t>
      </w:r>
      <w:r w:rsidRPr="001946B2">
        <w:rPr>
          <w:rFonts w:ascii="Arial" w:hAnsi="Arial" w:cs="Arial"/>
          <w:color w:val="auto"/>
          <w:sz w:val="16"/>
          <w:szCs w:val="16"/>
        </w:rPr>
        <w:t xml:space="preserve"> которых приводит к нарушению нормальной деятельности значительного числа жителей.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К третьей категории относятся все остальные </w:t>
      </w:r>
      <w:proofErr w:type="spellStart"/>
      <w:r w:rsidRPr="001946B2">
        <w:rPr>
          <w:rFonts w:ascii="Arial" w:hAnsi="Arial" w:cs="Arial"/>
          <w:color w:val="auto"/>
          <w:sz w:val="16"/>
          <w:szCs w:val="16"/>
        </w:rPr>
        <w:t>электроприемники</w:t>
      </w:r>
      <w:proofErr w:type="spellEnd"/>
      <w:r w:rsidRPr="001946B2">
        <w:rPr>
          <w:rFonts w:ascii="Arial" w:hAnsi="Arial" w:cs="Arial"/>
          <w:color w:val="auto"/>
          <w:sz w:val="16"/>
          <w:szCs w:val="16"/>
        </w:rPr>
        <w:t>, не подходящие под определение первой и второй категории.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К особой группе относятся </w:t>
      </w:r>
      <w:proofErr w:type="spellStart"/>
      <w:r w:rsidRPr="001946B2">
        <w:rPr>
          <w:rFonts w:ascii="Arial" w:hAnsi="Arial" w:cs="Arial"/>
          <w:color w:val="auto"/>
          <w:sz w:val="16"/>
          <w:szCs w:val="16"/>
        </w:rPr>
        <w:t>электроприемники</w:t>
      </w:r>
      <w:proofErr w:type="spellEnd"/>
      <w:r w:rsidRPr="001946B2">
        <w:rPr>
          <w:rFonts w:ascii="Arial" w:hAnsi="Arial" w:cs="Arial"/>
          <w:color w:val="auto"/>
          <w:sz w:val="16"/>
          <w:szCs w:val="16"/>
        </w:rPr>
        <w:t>, бесперебойная работа которых необходима для безаварийного останова производства с целью предотвращения угрозы жизни людей, взрывов, пожаров и повреждения дорогостоящего основного оборудования.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3"/>
          <w:sz w:val="16"/>
          <w:szCs w:val="16"/>
        </w:rPr>
        <w:t xml:space="preserve">8) перечень основных </w:t>
      </w:r>
      <w:proofErr w:type="spellStart"/>
      <w:r w:rsidRPr="001946B2">
        <w:rPr>
          <w:rFonts w:ascii="Arial" w:hAnsi="Arial" w:cs="Arial"/>
          <w:color w:val="auto"/>
          <w:spacing w:val="-3"/>
          <w:sz w:val="16"/>
          <w:szCs w:val="16"/>
        </w:rPr>
        <w:t>электроприемников</w:t>
      </w:r>
      <w:proofErr w:type="spellEnd"/>
      <w:r w:rsidRPr="001946B2">
        <w:rPr>
          <w:rFonts w:ascii="Arial" w:hAnsi="Arial" w:cs="Arial"/>
          <w:color w:val="auto"/>
          <w:spacing w:val="-3"/>
          <w:sz w:val="16"/>
          <w:szCs w:val="16"/>
        </w:rPr>
        <w:t xml:space="preserve"> потребителей городского округов</w:t>
      </w:r>
      <w:r w:rsidRPr="001946B2">
        <w:rPr>
          <w:rFonts w:ascii="Arial" w:hAnsi="Arial" w:cs="Arial"/>
          <w:color w:val="auto"/>
          <w:sz w:val="16"/>
          <w:szCs w:val="16"/>
        </w:rPr>
        <w:t xml:space="preserve"> и поселений с их категорированием по надежности электроснабжения определяется в соответствии с требованиями приложения 2 РД 34.20.185-94.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9) проектирование электроснабжения по условиям обеспечения необходимой надежности выполняется применительно к основной массе </w:t>
      </w:r>
      <w:proofErr w:type="spellStart"/>
      <w:r w:rsidRPr="001946B2">
        <w:rPr>
          <w:rFonts w:ascii="Arial" w:hAnsi="Arial" w:cs="Arial"/>
          <w:color w:val="auto"/>
          <w:sz w:val="16"/>
          <w:szCs w:val="16"/>
        </w:rPr>
        <w:t>электроприемников</w:t>
      </w:r>
      <w:proofErr w:type="spellEnd"/>
      <w:r w:rsidRPr="001946B2">
        <w:rPr>
          <w:rFonts w:ascii="Arial" w:hAnsi="Arial" w:cs="Arial"/>
          <w:color w:val="auto"/>
          <w:sz w:val="16"/>
          <w:szCs w:val="16"/>
        </w:rPr>
        <w:t xml:space="preserve"> проектируемой территории. При наличии на них отдельных </w:t>
      </w:r>
      <w:proofErr w:type="spellStart"/>
      <w:r w:rsidRPr="001946B2">
        <w:rPr>
          <w:rFonts w:ascii="Arial" w:hAnsi="Arial" w:cs="Arial"/>
          <w:color w:val="auto"/>
          <w:sz w:val="16"/>
          <w:szCs w:val="16"/>
        </w:rPr>
        <w:t>электроприемников</w:t>
      </w:r>
      <w:proofErr w:type="spellEnd"/>
      <w:r w:rsidRPr="001946B2">
        <w:rPr>
          <w:rFonts w:ascii="Arial" w:hAnsi="Arial" w:cs="Arial"/>
          <w:color w:val="auto"/>
          <w:sz w:val="16"/>
          <w:szCs w:val="16"/>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1946B2">
        <w:rPr>
          <w:rFonts w:ascii="Arial" w:hAnsi="Arial" w:cs="Arial"/>
          <w:color w:val="auto"/>
          <w:sz w:val="16"/>
          <w:szCs w:val="16"/>
        </w:rPr>
        <w:t>электроприемников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4"/>
          <w:sz w:val="16"/>
          <w:szCs w:val="16"/>
        </w:rPr>
        <w:t>10) при проектировании нового строительства, расширения, реконструкции</w:t>
      </w:r>
      <w:r w:rsidRPr="001946B2">
        <w:rPr>
          <w:rFonts w:ascii="Arial" w:hAnsi="Arial" w:cs="Arial"/>
          <w:color w:val="auto"/>
          <w:sz w:val="16"/>
          <w:szCs w:val="16"/>
        </w:rPr>
        <w:t xml:space="preserve"> и технического перевооружения сетевых объектов РСК необходимо:</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проектировать сетевое резервирование в качестве схемного решения повышения надежности электроснабжения;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сетевым резервированием должны быть обеспечены все подстанции напряжением 35-220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формировать систему электроснабжения потребителей из условия однократного сетевого резервирования;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 xml:space="preserve">для особой группы </w:t>
      </w:r>
      <w:proofErr w:type="spellStart"/>
      <w:r w:rsidRPr="001946B2">
        <w:rPr>
          <w:rFonts w:ascii="Arial" w:hAnsi="Arial" w:cs="Arial"/>
          <w:color w:val="auto"/>
          <w:spacing w:val="-2"/>
          <w:sz w:val="16"/>
          <w:szCs w:val="16"/>
        </w:rPr>
        <w:t>электроприемников</w:t>
      </w:r>
      <w:proofErr w:type="spellEnd"/>
      <w:r w:rsidRPr="001946B2">
        <w:rPr>
          <w:rFonts w:ascii="Arial" w:hAnsi="Arial" w:cs="Arial"/>
          <w:color w:val="auto"/>
          <w:spacing w:val="-2"/>
          <w:sz w:val="16"/>
          <w:szCs w:val="16"/>
        </w:rPr>
        <w:t xml:space="preserve"> необходимо проектировать резервный</w:t>
      </w:r>
      <w:r w:rsidRPr="001946B2">
        <w:rPr>
          <w:rFonts w:ascii="Arial" w:hAnsi="Arial" w:cs="Arial"/>
          <w:color w:val="auto"/>
          <w:sz w:val="16"/>
          <w:szCs w:val="16"/>
        </w:rPr>
        <w:t xml:space="preserve"> (автономный) источник питания, который устанавливает потребитель.</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lastRenderedPageBreak/>
        <w:t xml:space="preserve">11) в качестве основных линий в сетях 35-220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следует проектировать воздушные взаимно резервируемые линии электропередачи          35-220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12) проектирование электрических сетей должно выполняться комплексно</w:t>
      </w:r>
      <w:r w:rsidRPr="001946B2">
        <w:rPr>
          <w:rFonts w:ascii="Arial" w:hAnsi="Arial" w:cs="Arial"/>
          <w:color w:val="auto"/>
          <w:sz w:val="16"/>
          <w:szCs w:val="16"/>
        </w:rPr>
        <w:t xml:space="preserve"> с увязкой между собой </w:t>
      </w:r>
      <w:proofErr w:type="spellStart"/>
      <w:r w:rsidRPr="001946B2">
        <w:rPr>
          <w:rFonts w:ascii="Arial" w:hAnsi="Arial" w:cs="Arial"/>
          <w:color w:val="auto"/>
          <w:sz w:val="16"/>
          <w:szCs w:val="16"/>
        </w:rPr>
        <w:t>электроснабжающих</w:t>
      </w:r>
      <w:proofErr w:type="spellEnd"/>
      <w:r w:rsidRPr="001946B2">
        <w:rPr>
          <w:rFonts w:ascii="Arial" w:hAnsi="Arial" w:cs="Arial"/>
          <w:color w:val="auto"/>
          <w:sz w:val="16"/>
          <w:szCs w:val="16"/>
        </w:rPr>
        <w:t xml:space="preserve"> сетей 35-110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 выше и распределительных сетей 6-20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с учетом всех потребителей городского округов и поселений </w:t>
      </w:r>
      <w:r w:rsidRPr="001946B2">
        <w:rPr>
          <w:rFonts w:ascii="Arial" w:hAnsi="Arial" w:cs="Arial"/>
          <w:color w:val="auto"/>
          <w:spacing w:val="-4"/>
          <w:sz w:val="16"/>
          <w:szCs w:val="16"/>
        </w:rPr>
        <w:t>и прилегающих к ним районов. При этом рекомендуется предусматривать совместное</w:t>
      </w:r>
      <w:r w:rsidRPr="001946B2">
        <w:rPr>
          <w:rFonts w:ascii="Arial" w:hAnsi="Arial" w:cs="Arial"/>
          <w:color w:val="auto"/>
          <w:sz w:val="16"/>
          <w:szCs w:val="16"/>
        </w:rPr>
        <w:t xml:space="preserve"> использование отдельных элементов системы электроснабжения для </w:t>
      </w:r>
      <w:r w:rsidRPr="001946B2">
        <w:rPr>
          <w:rFonts w:ascii="Arial" w:hAnsi="Arial" w:cs="Arial"/>
          <w:color w:val="auto"/>
          <w:spacing w:val="-2"/>
          <w:sz w:val="16"/>
          <w:szCs w:val="16"/>
        </w:rPr>
        <w:t>питания различных потребителей независимо от их ведомственной принадлежности.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Проектирование систем электроснабжения промышленных предприя</w:t>
      </w:r>
      <w:r w:rsidRPr="001946B2">
        <w:rPr>
          <w:rFonts w:ascii="Arial" w:hAnsi="Arial" w:cs="Arial"/>
          <w:color w:val="auto"/>
          <w:sz w:val="16"/>
          <w:szCs w:val="16"/>
        </w:rPr>
        <w:t xml:space="preserve">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13)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14) воздушные линии электропередачи напряжением 110-220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 выше рекомендуется размещать за пределами жилой застройки.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Проектируемые линии электропередачи напряжением 110-220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 выше к понизительным электроподстанциям глубокого ввода в пределах жилой застройки следует предусматривать кабельными линиями по согласованию с </w:t>
      </w:r>
      <w:proofErr w:type="spellStart"/>
      <w:r w:rsidRPr="001946B2">
        <w:rPr>
          <w:rFonts w:ascii="Arial" w:hAnsi="Arial" w:cs="Arial"/>
          <w:color w:val="auto"/>
          <w:sz w:val="16"/>
          <w:szCs w:val="16"/>
        </w:rPr>
        <w:t>электроснабжающей</w:t>
      </w:r>
      <w:proofErr w:type="spellEnd"/>
      <w:r w:rsidRPr="001946B2">
        <w:rPr>
          <w:rFonts w:ascii="Arial" w:hAnsi="Arial" w:cs="Arial"/>
          <w:color w:val="auto"/>
          <w:sz w:val="16"/>
          <w:szCs w:val="16"/>
        </w:rPr>
        <w:t xml:space="preserve"> организацией.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15) существующие воздушные линии электропередачи напряжением 110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и выше рекомендуется предусматривать к выносу за пределы жилой застройки или замену воздушных линий кабельными.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3"/>
          <w:sz w:val="16"/>
          <w:szCs w:val="16"/>
        </w:rPr>
        <w:t xml:space="preserve">16)  линии электропередачи напряжением до 10 </w:t>
      </w:r>
      <w:proofErr w:type="spellStart"/>
      <w:r w:rsidRPr="001946B2">
        <w:rPr>
          <w:rFonts w:ascii="Arial" w:hAnsi="Arial" w:cs="Arial"/>
          <w:color w:val="auto"/>
          <w:spacing w:val="-3"/>
          <w:sz w:val="16"/>
          <w:szCs w:val="16"/>
        </w:rPr>
        <w:t>кВ</w:t>
      </w:r>
      <w:proofErr w:type="spellEnd"/>
      <w:r w:rsidRPr="001946B2">
        <w:rPr>
          <w:rFonts w:ascii="Arial" w:hAnsi="Arial" w:cs="Arial"/>
          <w:color w:val="auto"/>
          <w:spacing w:val="-3"/>
          <w:sz w:val="16"/>
          <w:szCs w:val="16"/>
        </w:rPr>
        <w:t xml:space="preserve"> на территории</w:t>
      </w:r>
      <w:r w:rsidRPr="001946B2">
        <w:rPr>
          <w:rFonts w:ascii="Arial" w:hAnsi="Arial" w:cs="Arial"/>
          <w:color w:val="auto"/>
          <w:sz w:val="16"/>
          <w:szCs w:val="16"/>
        </w:rPr>
        <w:t xml:space="preserve"> жилой зоны в застройке зданиями 4 этажа и выше должны выполняться кабельными, а в застройке зданиями 3 этажа и ниже – воздушными.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17) в сетях с кабельными линиями 6-20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при проектировании </w:t>
      </w:r>
      <w:r w:rsidRPr="001946B2">
        <w:rPr>
          <w:rFonts w:ascii="Arial" w:hAnsi="Arial" w:cs="Arial"/>
          <w:color w:val="auto"/>
          <w:spacing w:val="-2"/>
          <w:sz w:val="16"/>
          <w:szCs w:val="16"/>
        </w:rPr>
        <w:t>следует применять двухлучевую или петлевую схему. Выбор схемы постро</w:t>
      </w:r>
      <w:r w:rsidRPr="001946B2">
        <w:rPr>
          <w:rFonts w:ascii="Arial" w:hAnsi="Arial" w:cs="Arial"/>
          <w:color w:val="auto"/>
          <w:sz w:val="16"/>
          <w:szCs w:val="16"/>
        </w:rPr>
        <w:t>ения следует осуществлять на основании технико-экономического анализа.</w:t>
      </w:r>
    </w:p>
    <w:p w:rsidR="001946B2" w:rsidRPr="001946B2" w:rsidRDefault="001946B2" w:rsidP="00D11ACD">
      <w:pPr>
        <w:widowControl w:val="0"/>
        <w:autoSpaceDE w:val="0"/>
        <w:autoSpaceDN w:val="0"/>
        <w:adjustRightInd w:val="0"/>
        <w:ind w:right="-6" w:firstLine="284"/>
        <w:jc w:val="both"/>
        <w:rPr>
          <w:rFonts w:ascii="Arial" w:hAnsi="Arial" w:cs="Arial"/>
          <w:color w:val="auto"/>
          <w:sz w:val="16"/>
          <w:szCs w:val="16"/>
        </w:rPr>
      </w:pPr>
      <w:r w:rsidRPr="001946B2">
        <w:rPr>
          <w:rFonts w:ascii="Arial" w:hAnsi="Arial" w:cs="Arial"/>
          <w:color w:val="auto"/>
          <w:sz w:val="16"/>
          <w:szCs w:val="16"/>
        </w:rPr>
        <w:t xml:space="preserve">18)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/м.</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20 м – для ВЛ напряжением 330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30 м – для ВЛ напряжением 500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40 м – для ВЛ напряжением 750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55 м – для ВЛ напряжением 1150 </w:t>
      </w:r>
      <w:proofErr w:type="spellStart"/>
      <w:r w:rsidRPr="001946B2">
        <w:rPr>
          <w:rFonts w:ascii="Arial" w:hAnsi="Arial" w:cs="Arial"/>
          <w:color w:val="auto"/>
          <w:sz w:val="16"/>
          <w:szCs w:val="16"/>
        </w:rPr>
        <w:t>кВ.</w:t>
      </w:r>
      <w:proofErr w:type="spellEnd"/>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При вводе объекта в эксплуатацию и в процессе эксплуатации санитарный </w:t>
      </w:r>
      <w:r w:rsidRPr="001946B2">
        <w:rPr>
          <w:rFonts w:ascii="Arial" w:hAnsi="Arial" w:cs="Arial"/>
          <w:color w:val="auto"/>
          <w:spacing w:val="-3"/>
          <w:sz w:val="16"/>
          <w:szCs w:val="16"/>
        </w:rPr>
        <w:t>разрыв должен быть скорректирован по результатам инструментальных измерений.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3"/>
          <w:sz w:val="16"/>
          <w:szCs w:val="16"/>
        </w:rPr>
        <w:t>19) над подземными кабельными линиями в соответствии с действующими</w:t>
      </w:r>
      <w:r w:rsidRPr="001946B2">
        <w:rPr>
          <w:rFonts w:ascii="Arial" w:hAnsi="Arial" w:cs="Arial"/>
          <w:color w:val="auto"/>
          <w:sz w:val="16"/>
          <w:szCs w:val="16"/>
        </w:rPr>
        <w:t xml:space="preserve"> правилами охраны электрических сетей должны устанавливаться охранные зоны в размере площадки над кабелями:</w:t>
      </w:r>
    </w:p>
    <w:p w:rsidR="001946B2" w:rsidRPr="001946B2" w:rsidRDefault="001946B2" w:rsidP="00D11ACD">
      <w:pPr>
        <w:widowControl w:val="0"/>
        <w:ind w:right="-6" w:firstLine="284"/>
        <w:jc w:val="both"/>
        <w:rPr>
          <w:rFonts w:ascii="Arial" w:hAnsi="Arial" w:cs="Arial"/>
          <w:color w:val="auto"/>
          <w:spacing w:val="-2"/>
          <w:sz w:val="16"/>
          <w:szCs w:val="16"/>
        </w:rPr>
      </w:pPr>
      <w:r w:rsidRPr="001946B2">
        <w:rPr>
          <w:rFonts w:ascii="Arial" w:hAnsi="Arial" w:cs="Arial"/>
          <w:color w:val="auto"/>
          <w:spacing w:val="-2"/>
          <w:sz w:val="16"/>
          <w:szCs w:val="16"/>
        </w:rPr>
        <w:t xml:space="preserve">для кабельных линий выше 1 </w:t>
      </w:r>
      <w:proofErr w:type="spellStart"/>
      <w:r w:rsidRPr="001946B2">
        <w:rPr>
          <w:rFonts w:ascii="Arial" w:hAnsi="Arial" w:cs="Arial"/>
          <w:color w:val="auto"/>
          <w:spacing w:val="-2"/>
          <w:sz w:val="16"/>
          <w:szCs w:val="16"/>
        </w:rPr>
        <w:t>кВ</w:t>
      </w:r>
      <w:proofErr w:type="spellEnd"/>
      <w:r w:rsidRPr="001946B2">
        <w:rPr>
          <w:rFonts w:ascii="Arial" w:hAnsi="Arial" w:cs="Arial"/>
          <w:color w:val="auto"/>
          <w:spacing w:val="-2"/>
          <w:sz w:val="16"/>
          <w:szCs w:val="16"/>
        </w:rPr>
        <w:t xml:space="preserve"> по 1 м с каждой стороны от крайних кабелей;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для кабельных линий до 1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по 1 м с каждой стороны от крайних кабелей, а </w:t>
      </w:r>
      <w:r w:rsidRPr="001946B2">
        <w:rPr>
          <w:rFonts w:ascii="Arial" w:hAnsi="Arial" w:cs="Arial"/>
          <w:color w:val="auto"/>
          <w:spacing w:val="-4"/>
          <w:sz w:val="16"/>
          <w:szCs w:val="16"/>
        </w:rPr>
        <w:t xml:space="preserve">при прохождении кабельных линий в </w:t>
      </w:r>
      <w:r w:rsidRPr="001946B2">
        <w:rPr>
          <w:rFonts w:ascii="Arial" w:hAnsi="Arial" w:cs="Arial"/>
          <w:color w:val="auto"/>
          <w:spacing w:val="-2"/>
          <w:sz w:val="16"/>
          <w:szCs w:val="16"/>
        </w:rPr>
        <w:t>поселениях под тротуарами – на 0,6 м в сторону зданий сооружений и на 1 м</w:t>
      </w:r>
      <w:r w:rsidRPr="001946B2">
        <w:rPr>
          <w:rFonts w:ascii="Arial" w:hAnsi="Arial" w:cs="Arial"/>
          <w:color w:val="auto"/>
          <w:sz w:val="16"/>
          <w:szCs w:val="16"/>
        </w:rPr>
        <w:t xml:space="preserve"> в сторону проезжей части улицы.</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Для подводных кабельных линий до и выше 1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должна быть установлена охранная зона, определяемая параллельными прямыми на расстоянии 100 м от крайних кабелей.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20) охранные зоны кабельных линий используются с соблюдением требований правил охраны электрических сетей.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21) на территории  поселений трансформаторные подстанции и </w:t>
      </w:r>
      <w:r w:rsidRPr="001946B2">
        <w:rPr>
          <w:rFonts w:ascii="Arial" w:hAnsi="Arial" w:cs="Arial"/>
          <w:color w:val="auto"/>
          <w:sz w:val="16"/>
          <w:szCs w:val="16"/>
        </w:rPr>
        <w:lastRenderedPageBreak/>
        <w:t>распределительные устройства проектируются открытого и закрытого типа в соответствии с градостроительными требованиями правил устройства электроустановок (ПУЭ) и «Положения о технической политике открытого акционерного общества «Федеральная сетевая компания Единой энергетической системы» (ОАО «ФСК ЕЭС»), утвержденным Советом директоров ОАО «ФСК ЕЭС» 02 июня 2006 года  (протокол № 34).</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22) понизительные подстанции с трансформаторами мощностью</w:t>
      </w:r>
      <w:r w:rsidRPr="001946B2">
        <w:rPr>
          <w:rFonts w:ascii="Arial" w:hAnsi="Arial" w:cs="Arial"/>
          <w:color w:val="auto"/>
          <w:sz w:val="16"/>
          <w:szCs w:val="16"/>
        </w:rPr>
        <w:t xml:space="preserve"> 16 тыс.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sym w:font="Symbol" w:char="F0D7"/>
      </w:r>
      <w:r w:rsidRPr="001946B2">
        <w:rPr>
          <w:rFonts w:ascii="Arial" w:hAnsi="Arial" w:cs="Arial"/>
          <w:color w:val="auto"/>
          <w:sz w:val="16"/>
          <w:szCs w:val="16"/>
        </w:rPr>
        <w:t xml:space="preserve">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 быть встроенными и пристроенными. </w:t>
      </w:r>
    </w:p>
    <w:p w:rsidR="001946B2" w:rsidRPr="001946B2" w:rsidRDefault="001946B2" w:rsidP="00D11ACD">
      <w:pPr>
        <w:widowControl w:val="0"/>
        <w:shd w:val="clear" w:color="auto" w:fill="FFFFFF"/>
        <w:ind w:right="-6" w:firstLine="284"/>
        <w:jc w:val="both"/>
        <w:rPr>
          <w:rFonts w:ascii="Arial" w:hAnsi="Arial" w:cs="Arial"/>
          <w:color w:val="auto"/>
          <w:spacing w:val="-3"/>
          <w:sz w:val="16"/>
          <w:szCs w:val="16"/>
        </w:rPr>
      </w:pPr>
      <w:r w:rsidRPr="001946B2">
        <w:rPr>
          <w:rFonts w:ascii="Arial" w:hAnsi="Arial" w:cs="Arial"/>
          <w:color w:val="auto"/>
          <w:spacing w:val="-2"/>
          <w:sz w:val="16"/>
          <w:szCs w:val="16"/>
        </w:rPr>
        <w:t>23) в общественных зданиях разрешается размещать встроенные</w:t>
      </w:r>
      <w:r w:rsidRPr="001946B2">
        <w:rPr>
          <w:rFonts w:ascii="Arial" w:hAnsi="Arial" w:cs="Arial"/>
          <w:color w:val="auto"/>
          <w:sz w:val="16"/>
          <w:szCs w:val="16"/>
        </w:rPr>
        <w:t xml:space="preserve"> и пристроенные трансформаторные подстанции, в том числе комплектные трансформаторные подстанции, при условии соблюдения требований ПУЭ, </w:t>
      </w:r>
      <w:r w:rsidRPr="001946B2">
        <w:rPr>
          <w:rFonts w:ascii="Arial" w:hAnsi="Arial" w:cs="Arial"/>
          <w:color w:val="auto"/>
          <w:spacing w:val="-3"/>
          <w:sz w:val="16"/>
          <w:szCs w:val="16"/>
        </w:rPr>
        <w:t>соответствующих санитарных и противопожарных норм, требований СП 31-110-2003.</w:t>
      </w:r>
    </w:p>
    <w:p w:rsidR="001946B2" w:rsidRPr="001946B2" w:rsidRDefault="001946B2" w:rsidP="00D11ACD">
      <w:pPr>
        <w:widowControl w:val="0"/>
        <w:shd w:val="clear" w:color="auto" w:fill="FFFFFF"/>
        <w:ind w:right="-6" w:firstLine="284"/>
        <w:jc w:val="both"/>
        <w:rPr>
          <w:rFonts w:ascii="Arial" w:hAnsi="Arial" w:cs="Arial"/>
          <w:color w:val="auto"/>
          <w:sz w:val="16"/>
          <w:szCs w:val="16"/>
        </w:rPr>
      </w:pPr>
      <w:r w:rsidRPr="001946B2">
        <w:rPr>
          <w:rFonts w:ascii="Arial" w:hAnsi="Arial" w:cs="Arial"/>
          <w:color w:val="auto"/>
          <w:sz w:val="16"/>
          <w:szCs w:val="16"/>
        </w:rPr>
        <w:t>24)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сооружение встроенных и пристроенных подстанций не допускается.</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w:t>
      </w:r>
      <w:r w:rsidRPr="001946B2">
        <w:rPr>
          <w:rFonts w:ascii="Arial" w:hAnsi="Arial" w:cs="Arial"/>
          <w:color w:val="auto"/>
          <w:spacing w:val="-2"/>
          <w:sz w:val="16"/>
          <w:szCs w:val="16"/>
        </w:rPr>
        <w:t>соблюдения требований санитарных норм по уровням звукового давления, вибрации,</w:t>
      </w:r>
      <w:r w:rsidRPr="001946B2">
        <w:rPr>
          <w:rFonts w:ascii="Arial" w:hAnsi="Arial" w:cs="Arial"/>
          <w:color w:val="auto"/>
          <w:sz w:val="16"/>
          <w:szCs w:val="16"/>
        </w:rPr>
        <w:t xml:space="preserve"> воздействию электрических и магнитных полей вне помещений подстанции.</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pacing w:val="-2"/>
          <w:sz w:val="16"/>
          <w:szCs w:val="16"/>
        </w:rPr>
        <w:t>25) размещение новых подстанций открытого типа в районах массового</w:t>
      </w:r>
      <w:r w:rsidRPr="001946B2">
        <w:rPr>
          <w:rFonts w:ascii="Arial" w:hAnsi="Arial" w:cs="Arial"/>
          <w:color w:val="auto"/>
          <w:sz w:val="16"/>
          <w:szCs w:val="16"/>
        </w:rPr>
        <w:t xml:space="preserve"> жилищного строительства и в существующих жилых районах запрещается.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На существующих подстанциях открытого типа следует осуществлять </w:t>
      </w:r>
      <w:proofErr w:type="spellStart"/>
      <w:r w:rsidRPr="001946B2">
        <w:rPr>
          <w:rFonts w:ascii="Arial" w:hAnsi="Arial" w:cs="Arial"/>
          <w:color w:val="auto"/>
          <w:sz w:val="16"/>
          <w:szCs w:val="16"/>
        </w:rPr>
        <w:t>шумозащитные</w:t>
      </w:r>
      <w:proofErr w:type="spellEnd"/>
      <w:r w:rsidRPr="001946B2">
        <w:rPr>
          <w:rFonts w:ascii="Arial" w:hAnsi="Arial" w:cs="Arial"/>
          <w:color w:val="auto"/>
          <w:sz w:val="16"/>
          <w:szCs w:val="16"/>
        </w:rPr>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w:t>
      </w:r>
      <w:r w:rsidRPr="001946B2">
        <w:rPr>
          <w:rFonts w:ascii="Arial" w:hAnsi="Arial" w:cs="Arial"/>
          <w:color w:val="auto"/>
          <w:spacing w:val="-4"/>
          <w:sz w:val="16"/>
          <w:szCs w:val="16"/>
        </w:rPr>
        <w:t>подготовке (в зависимости от местных условий) в соответствии с требования</w:t>
      </w:r>
      <w:r w:rsidRPr="001946B2">
        <w:rPr>
          <w:rFonts w:ascii="Arial" w:hAnsi="Arial" w:cs="Arial"/>
          <w:color w:val="auto"/>
          <w:spacing w:val="-3"/>
          <w:sz w:val="16"/>
          <w:szCs w:val="16"/>
        </w:rPr>
        <w:t>ми ПУЭ, требованиями</w:t>
      </w:r>
      <w:r w:rsidRPr="001946B2">
        <w:rPr>
          <w:rFonts w:ascii="Arial" w:hAnsi="Arial" w:cs="Arial"/>
          <w:color w:val="auto"/>
          <w:sz w:val="16"/>
          <w:szCs w:val="16"/>
        </w:rPr>
        <w:t xml:space="preserve"> экологической и пожарной безопасности с учетом значений и </w:t>
      </w:r>
      <w:r w:rsidRPr="001946B2">
        <w:rPr>
          <w:rFonts w:ascii="Arial" w:hAnsi="Arial" w:cs="Arial"/>
          <w:color w:val="auto"/>
          <w:spacing w:val="-2"/>
          <w:sz w:val="16"/>
          <w:szCs w:val="16"/>
        </w:rPr>
        <w:t xml:space="preserve">характера </w:t>
      </w:r>
      <w:r w:rsidRPr="001946B2">
        <w:rPr>
          <w:rFonts w:ascii="Arial" w:hAnsi="Arial" w:cs="Arial"/>
          <w:color w:val="auto"/>
          <w:spacing w:val="-4"/>
          <w:sz w:val="16"/>
          <w:szCs w:val="16"/>
        </w:rPr>
        <w:t>электрических нагрузок, архитектурно-строительных и эксплуатационных требований,</w:t>
      </w:r>
      <w:r w:rsidRPr="001946B2">
        <w:rPr>
          <w:rFonts w:ascii="Arial" w:hAnsi="Arial" w:cs="Arial"/>
          <w:color w:val="auto"/>
          <w:sz w:val="16"/>
          <w:szCs w:val="16"/>
        </w:rPr>
        <w:t xml:space="preserve"> условий окружающей среды.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27) 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При размещении отдельно стоящих распределительных пунктов и трансформаторных подстанций напряжением 6-20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при числе трансформаторов не более двух мощностью каждого до 1000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sym w:font="Times New Roman" w:char="00B7"/>
      </w:r>
      <w:r w:rsidRPr="001946B2">
        <w:rPr>
          <w:rFonts w:ascii="Arial" w:hAnsi="Arial" w:cs="Arial"/>
          <w:color w:val="auto"/>
          <w:sz w:val="16"/>
          <w:szCs w:val="16"/>
        </w:rPr>
        <w:t xml:space="preserve">А и выполнении мер по </w:t>
      </w:r>
      <w:proofErr w:type="spellStart"/>
      <w:r w:rsidRPr="001946B2">
        <w:rPr>
          <w:rFonts w:ascii="Arial" w:hAnsi="Arial" w:cs="Arial"/>
          <w:color w:val="auto"/>
          <w:sz w:val="16"/>
          <w:szCs w:val="16"/>
        </w:rPr>
        <w:t>шумозащите</w:t>
      </w:r>
      <w:proofErr w:type="spellEnd"/>
      <w:r w:rsidRPr="001946B2">
        <w:rPr>
          <w:rFonts w:ascii="Arial" w:hAnsi="Arial" w:cs="Arial"/>
          <w:color w:val="auto"/>
          <w:sz w:val="16"/>
          <w:szCs w:val="16"/>
        </w:rPr>
        <w:t xml:space="preserve"> расстояние от них до окон жилых и общественных зданий следует принимать не менее 10 м, а до зданий лечебно-профилактических учреждений – не менее 25 м.</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28) на подходах к подстанции и распределительным пунктам </w:t>
      </w:r>
      <w:r w:rsidRPr="001946B2">
        <w:rPr>
          <w:rFonts w:ascii="Arial" w:hAnsi="Arial" w:cs="Arial"/>
          <w:color w:val="auto"/>
          <w:spacing w:val="-3"/>
          <w:sz w:val="16"/>
          <w:szCs w:val="16"/>
        </w:rPr>
        <w:t>следует предусматривать технические полосы для ввода и вывода кабельных</w:t>
      </w:r>
      <w:r w:rsidRPr="001946B2">
        <w:rPr>
          <w:rFonts w:ascii="Arial" w:hAnsi="Arial" w:cs="Arial"/>
          <w:color w:val="auto"/>
          <w:sz w:val="16"/>
          <w:szCs w:val="16"/>
        </w:rPr>
        <w:t xml:space="preserve"> и воздушных линий. Размеры земельных участков для пунктов перехода воздушных линий в кабельные следует принимать не более 0,1 га.</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29)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30) расстояния от подстанций и распределительных пунктов до жилых, общественных и производственных зданий и сооружений следует принимать в соответствии со СНиП II-89-80* и СНиП 2.07.01-89*.</w:t>
      </w:r>
    </w:p>
    <w:p w:rsidR="001946B2" w:rsidRPr="001946B2" w:rsidRDefault="001946B2" w:rsidP="00D11ACD">
      <w:pPr>
        <w:widowControl w:val="0"/>
        <w:ind w:right="-6" w:firstLine="284"/>
        <w:jc w:val="both"/>
        <w:rPr>
          <w:rFonts w:ascii="Arial" w:hAnsi="Arial" w:cs="Arial"/>
          <w:color w:val="auto"/>
          <w:sz w:val="16"/>
          <w:szCs w:val="16"/>
        </w:rPr>
      </w:pPr>
    </w:p>
    <w:p w:rsidR="001946B2" w:rsidRPr="001946B2" w:rsidRDefault="001946B2" w:rsidP="00D11ACD">
      <w:pPr>
        <w:widowControl w:val="0"/>
        <w:ind w:right="-6" w:firstLine="284"/>
        <w:jc w:val="both"/>
        <w:outlineLvl w:val="0"/>
        <w:rPr>
          <w:rFonts w:ascii="Arial" w:hAnsi="Arial" w:cs="Arial"/>
          <w:bCs/>
          <w:color w:val="auto"/>
          <w:sz w:val="16"/>
          <w:szCs w:val="16"/>
        </w:rPr>
      </w:pPr>
      <w:r w:rsidRPr="001946B2">
        <w:rPr>
          <w:rFonts w:ascii="Arial" w:hAnsi="Arial" w:cs="Arial"/>
          <w:bCs/>
          <w:color w:val="auto"/>
          <w:sz w:val="16"/>
          <w:szCs w:val="16"/>
        </w:rPr>
        <w:t xml:space="preserve">4. Размещение инженерных сетей </w:t>
      </w:r>
    </w:p>
    <w:p w:rsidR="001946B2" w:rsidRPr="001946B2" w:rsidRDefault="001946B2" w:rsidP="00D11ACD">
      <w:pPr>
        <w:ind w:firstLine="284"/>
        <w:jc w:val="both"/>
        <w:outlineLvl w:val="7"/>
        <w:rPr>
          <w:rFonts w:ascii="Arial" w:hAnsi="Arial" w:cs="Arial"/>
          <w:bCs/>
          <w:color w:val="auto"/>
          <w:sz w:val="16"/>
          <w:szCs w:val="16"/>
        </w:rPr>
      </w:pPr>
      <w:r w:rsidRPr="001946B2">
        <w:rPr>
          <w:rFonts w:ascii="Arial" w:hAnsi="Arial" w:cs="Arial"/>
          <w:bCs/>
          <w:color w:val="auto"/>
          <w:sz w:val="16"/>
          <w:szCs w:val="16"/>
        </w:rPr>
        <w:t>1)</w:t>
      </w:r>
      <w:r w:rsidRPr="001946B2">
        <w:rPr>
          <w:rFonts w:ascii="Arial" w:hAnsi="Arial" w:cs="Arial"/>
          <w:b/>
          <w:bCs/>
          <w:color w:val="auto"/>
          <w:sz w:val="16"/>
          <w:szCs w:val="16"/>
        </w:rPr>
        <w:t xml:space="preserve"> </w:t>
      </w:r>
      <w:r w:rsidRPr="001946B2">
        <w:rPr>
          <w:rFonts w:ascii="Arial" w:hAnsi="Arial" w:cs="Arial"/>
          <w:bCs/>
          <w:color w:val="auto"/>
          <w:sz w:val="16"/>
          <w:szCs w:val="16"/>
        </w:rPr>
        <w:t>при градостроительном проектировании в Благодарненском районе Ставропольского края инженерные сети следует</w:t>
      </w:r>
      <w:r w:rsidRPr="001946B2">
        <w:rPr>
          <w:rFonts w:ascii="Arial" w:hAnsi="Arial" w:cs="Arial"/>
          <w:b/>
          <w:bCs/>
          <w:color w:val="auto"/>
          <w:sz w:val="16"/>
          <w:szCs w:val="16"/>
        </w:rPr>
        <w:t xml:space="preserve"> </w:t>
      </w:r>
      <w:r w:rsidRPr="001946B2">
        <w:rPr>
          <w:rFonts w:ascii="Arial" w:hAnsi="Arial" w:cs="Arial"/>
          <w:bCs/>
          <w:color w:val="auto"/>
          <w:sz w:val="16"/>
          <w:szCs w:val="16"/>
        </w:rPr>
        <w:t xml:space="preserve">размещать в соответствии с требованиями СНиП 2.07.01-89* и иных действующих нормативных документов. </w:t>
      </w:r>
    </w:p>
    <w:p w:rsidR="001946B2" w:rsidRPr="001946B2" w:rsidRDefault="001946B2" w:rsidP="00D11ACD">
      <w:pPr>
        <w:ind w:firstLine="284"/>
        <w:jc w:val="both"/>
        <w:outlineLvl w:val="7"/>
        <w:rPr>
          <w:rFonts w:ascii="Arial" w:hAnsi="Arial" w:cs="Arial"/>
          <w:color w:val="auto"/>
          <w:spacing w:val="-21"/>
          <w:sz w:val="16"/>
          <w:szCs w:val="16"/>
        </w:rPr>
      </w:pPr>
      <w:r w:rsidRPr="001946B2">
        <w:rPr>
          <w:rFonts w:ascii="Arial" w:hAnsi="Arial" w:cs="Arial"/>
          <w:bCs/>
          <w:color w:val="auto"/>
          <w:sz w:val="16"/>
          <w:szCs w:val="16"/>
        </w:rPr>
        <w:lastRenderedPageBreak/>
        <w:t>2)</w:t>
      </w:r>
      <w:r w:rsidRPr="001946B2">
        <w:rPr>
          <w:rFonts w:ascii="Arial" w:hAnsi="Arial" w:cs="Arial"/>
          <w:color w:val="auto"/>
          <w:sz w:val="16"/>
          <w:szCs w:val="16"/>
        </w:rPr>
        <w:t xml:space="preserve"> подземные инженерные сети при градостроительном проектировании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w:t>
      </w:r>
      <w:r w:rsidRPr="001946B2">
        <w:rPr>
          <w:rFonts w:ascii="Arial" w:hAnsi="Arial" w:cs="Arial"/>
          <w:color w:val="auto"/>
          <w:spacing w:val="-21"/>
          <w:sz w:val="16"/>
          <w:szCs w:val="16"/>
        </w:rPr>
        <w:t xml:space="preserve">. </w:t>
      </w:r>
    </w:p>
    <w:p w:rsidR="001946B2" w:rsidRPr="001946B2" w:rsidRDefault="001946B2" w:rsidP="00D11ACD">
      <w:pPr>
        <w:ind w:firstLine="284"/>
        <w:jc w:val="both"/>
        <w:outlineLvl w:val="7"/>
        <w:rPr>
          <w:rFonts w:ascii="Arial" w:hAnsi="Arial" w:cs="Arial"/>
          <w:color w:val="auto"/>
          <w:spacing w:val="-17"/>
          <w:sz w:val="16"/>
          <w:szCs w:val="16"/>
        </w:rPr>
      </w:pPr>
      <w:r w:rsidRPr="001946B2">
        <w:rPr>
          <w:rFonts w:ascii="Arial" w:hAnsi="Arial" w:cs="Arial"/>
          <w:color w:val="auto"/>
          <w:sz w:val="16"/>
          <w:szCs w:val="16"/>
        </w:rPr>
        <w:t xml:space="preserve">При градостроительном проектировании, в условиях реконструкции проезжих частей улиц и дорог, под которыми расположены подземные инженерные сети, следует </w:t>
      </w:r>
      <w:r w:rsidRPr="001946B2">
        <w:rPr>
          <w:rFonts w:ascii="Arial" w:hAnsi="Arial" w:cs="Arial"/>
          <w:color w:val="auto"/>
          <w:spacing w:val="-16"/>
          <w:sz w:val="16"/>
          <w:szCs w:val="16"/>
        </w:rPr>
        <w:t xml:space="preserve">предусматривать их вынос под разделительные полосы и тротуары. </w:t>
      </w:r>
      <w:r w:rsidRPr="001946B2">
        <w:rPr>
          <w:rFonts w:ascii="Arial" w:hAnsi="Arial" w:cs="Arial"/>
          <w:color w:val="auto"/>
          <w:sz w:val="16"/>
          <w:szCs w:val="16"/>
        </w:rPr>
        <w:t>Допускается сохранение существующих и прокладка новых сетей под проезжей частью при устройстве тоннелей.</w:t>
      </w:r>
      <w:r w:rsidRPr="001946B2">
        <w:rPr>
          <w:rFonts w:ascii="Arial" w:hAnsi="Arial" w:cs="Arial"/>
          <w:color w:val="auto"/>
          <w:spacing w:val="-17"/>
          <w:sz w:val="16"/>
          <w:szCs w:val="16"/>
        </w:rPr>
        <w:t xml:space="preserve"> </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bCs/>
          <w:color w:val="auto"/>
          <w:sz w:val="16"/>
          <w:szCs w:val="16"/>
        </w:rPr>
        <w:t>3)</w:t>
      </w:r>
      <w:r w:rsidRPr="001946B2">
        <w:rPr>
          <w:rFonts w:ascii="Arial" w:hAnsi="Arial" w:cs="Arial"/>
          <w:color w:val="auto"/>
          <w:sz w:val="16"/>
          <w:szCs w:val="16"/>
        </w:rPr>
        <w:t xml:space="preserve"> прокладку подземных инженерных сетей в тоннелях (проходных коллекторах)  при градостроительном проектировании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1946B2">
        <w:rPr>
          <w:rFonts w:ascii="Arial" w:hAnsi="Arial" w:cs="Arial"/>
          <w:color w:val="auto"/>
          <w:sz w:val="16"/>
          <w:szCs w:val="16"/>
        </w:rPr>
        <w:t>кВ</w:t>
      </w:r>
      <w:proofErr w:type="spellEnd"/>
      <w:r w:rsidRPr="001946B2">
        <w:rPr>
          <w:rFonts w:ascii="Arial" w:hAnsi="Arial" w:cs="Arial"/>
          <w:color w:val="auto"/>
          <w:sz w:val="16"/>
          <w:szCs w:val="16"/>
        </w:rPr>
        <w:t xml:space="preserve">) - свыше 10, а также на пересечениях с магистральными улицами и железнодорожными путями. </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color w:val="auto"/>
          <w:sz w:val="16"/>
          <w:szCs w:val="16"/>
        </w:rPr>
        <w:t>Совместная прокладка газо - и трубопроводов, транспортирующих легковоспламеняющиеся и горючие вещества, с кабельными линиями не допускается.</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color w:val="auto"/>
          <w:sz w:val="16"/>
          <w:szCs w:val="16"/>
        </w:rPr>
        <w:t>В зонах реконструкции, в охранных зонах исторической застройки или при недостаточной ширине улиц устройство тоннелей (коллекторов) при градостроительном проектировании допускается при диаметре тепловых сетей  от 200 мм.</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color w:val="auto"/>
          <w:sz w:val="16"/>
          <w:szCs w:val="16"/>
        </w:rPr>
        <w:t xml:space="preserve">На участках застройки в сложных грунтовых условиях (лессовые, </w:t>
      </w:r>
      <w:proofErr w:type="spellStart"/>
      <w:r w:rsidRPr="001946B2">
        <w:rPr>
          <w:rFonts w:ascii="Arial" w:hAnsi="Arial" w:cs="Arial"/>
          <w:color w:val="auto"/>
          <w:sz w:val="16"/>
          <w:szCs w:val="16"/>
        </w:rPr>
        <w:t>просадочные</w:t>
      </w:r>
      <w:proofErr w:type="spellEnd"/>
      <w:r w:rsidRPr="001946B2">
        <w:rPr>
          <w:rFonts w:ascii="Arial" w:hAnsi="Arial" w:cs="Arial"/>
          <w:color w:val="auto"/>
          <w:sz w:val="16"/>
          <w:szCs w:val="16"/>
        </w:rPr>
        <w:t>) при градостроительном проектировании необходимо предусматривать прокладку инженерных сетей, как правило, в тоннелях в соответствии со СНиП 23-01-99; СНиП 2.04.02 – 84*, СНиП 41-02-2003</w:t>
      </w:r>
      <w:r w:rsidRPr="001946B2">
        <w:rPr>
          <w:rFonts w:ascii="Arial" w:hAnsi="Arial" w:cs="Arial"/>
          <w:color w:val="auto"/>
          <w:w w:val="107"/>
          <w:sz w:val="16"/>
          <w:szCs w:val="16"/>
        </w:rPr>
        <w:t>.</w:t>
      </w:r>
    </w:p>
    <w:p w:rsidR="001946B2" w:rsidRPr="001946B2" w:rsidRDefault="001946B2" w:rsidP="00D11ACD">
      <w:pPr>
        <w:autoSpaceDE w:val="0"/>
        <w:autoSpaceDN w:val="0"/>
        <w:ind w:right="-1" w:firstLine="284"/>
        <w:jc w:val="both"/>
        <w:rPr>
          <w:rFonts w:ascii="Arial" w:hAnsi="Arial" w:cs="Arial"/>
          <w:color w:val="auto"/>
          <w:sz w:val="16"/>
          <w:szCs w:val="16"/>
        </w:rPr>
      </w:pPr>
      <w:r w:rsidRPr="001946B2">
        <w:rPr>
          <w:rFonts w:ascii="Arial" w:hAnsi="Arial" w:cs="Arial"/>
          <w:bCs/>
          <w:color w:val="auto"/>
          <w:sz w:val="16"/>
          <w:szCs w:val="16"/>
        </w:rPr>
        <w:t xml:space="preserve">4) </w:t>
      </w:r>
      <w:r w:rsidRPr="001946B2">
        <w:rPr>
          <w:rFonts w:ascii="Arial" w:hAnsi="Arial" w:cs="Arial"/>
          <w:color w:val="auto"/>
          <w:sz w:val="16"/>
          <w:szCs w:val="16"/>
        </w:rPr>
        <w:t xml:space="preserve">расстояние по горизонтали (в свету) от ближайших подземных инженерных сетей до зданий и сооружений следует принимать в соответствии с показателями, приведёнными в таблице 14 СНиП 2.07.01- 89*. </w:t>
      </w:r>
    </w:p>
    <w:p w:rsidR="001946B2" w:rsidRPr="001946B2" w:rsidRDefault="001946B2" w:rsidP="00D11ACD">
      <w:pPr>
        <w:autoSpaceDE w:val="0"/>
        <w:autoSpaceDN w:val="0"/>
        <w:ind w:right="-1" w:firstLine="284"/>
        <w:jc w:val="both"/>
        <w:rPr>
          <w:rFonts w:ascii="Arial" w:hAnsi="Arial" w:cs="Arial"/>
          <w:color w:val="auto"/>
          <w:sz w:val="16"/>
          <w:szCs w:val="16"/>
        </w:rPr>
      </w:pPr>
      <w:r w:rsidRPr="001946B2">
        <w:rPr>
          <w:rFonts w:ascii="Arial" w:hAnsi="Arial" w:cs="Arial"/>
          <w:bCs/>
          <w:color w:val="auto"/>
          <w:sz w:val="16"/>
          <w:szCs w:val="16"/>
        </w:rPr>
        <w:t xml:space="preserve">5) </w:t>
      </w:r>
      <w:r w:rsidRPr="001946B2">
        <w:rPr>
          <w:rFonts w:ascii="Arial" w:hAnsi="Arial" w:cs="Arial"/>
          <w:color w:val="auto"/>
          <w:sz w:val="16"/>
          <w:szCs w:val="16"/>
        </w:rPr>
        <w:t xml:space="preserve">расстояние по горизонтали (в свету) между соседними инженерными подземными сетями при их параллельном размещении при градостроительном проектировании следует принимать в соответствии с показателями, приведёнными в таблице 15 СНиП 2.07.01-89*, а на вводах инженерных сетей в зданиях сельских поселений - не менее 0,5 м. При разнице в глубине заложения смежных трубопроводов свыше 0,4 м показатели расстояний, указанные в </w:t>
      </w:r>
      <w:hyperlink r:id="rId48" w:tooltip="Таблица 15" w:history="1">
        <w:r w:rsidRPr="001946B2">
          <w:rPr>
            <w:rFonts w:ascii="Arial" w:hAnsi="Arial" w:cs="Arial"/>
            <w:color w:val="auto"/>
            <w:sz w:val="16"/>
            <w:szCs w:val="16"/>
          </w:rPr>
          <w:t>таблице 15</w:t>
        </w:r>
      </w:hyperlink>
      <w:r w:rsidRPr="001946B2">
        <w:rPr>
          <w:rFonts w:ascii="Arial" w:hAnsi="Arial" w:cs="Arial"/>
          <w:color w:val="auto"/>
          <w:sz w:val="16"/>
          <w:szCs w:val="16"/>
        </w:rPr>
        <w:t xml:space="preserve"> СНиП 2.07.01-89*, следует увеличивать с учетом крутизны откосов траншей, но не менее глубины траншеи до подошвы насыпи и бровки выемки.</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При пересечении инженерных сетей между собой расстояния по вертикали (в свету) следует принимать в соответствии с требованиями                  СНиП  </w:t>
      </w:r>
      <w:r w:rsidRPr="001946B2">
        <w:rPr>
          <w:rFonts w:ascii="Arial" w:hAnsi="Arial" w:cs="Arial"/>
          <w:color w:val="auto"/>
          <w:sz w:val="16"/>
          <w:szCs w:val="16"/>
          <w:lang w:val="en-US"/>
        </w:rPr>
        <w:t>II</w:t>
      </w:r>
      <w:r w:rsidRPr="001946B2">
        <w:rPr>
          <w:rFonts w:ascii="Arial" w:hAnsi="Arial" w:cs="Arial"/>
          <w:color w:val="auto"/>
          <w:sz w:val="16"/>
          <w:szCs w:val="16"/>
        </w:rPr>
        <w:t xml:space="preserve"> - 89 -80. </w:t>
      </w:r>
    </w:p>
    <w:p w:rsidR="001946B2" w:rsidRPr="001946B2" w:rsidRDefault="001946B2" w:rsidP="00D11ACD">
      <w:pPr>
        <w:ind w:firstLine="284"/>
        <w:jc w:val="both"/>
        <w:outlineLvl w:val="7"/>
        <w:rPr>
          <w:rFonts w:ascii="Arial" w:hAnsi="Arial" w:cs="Arial"/>
          <w:iCs/>
          <w:color w:val="auto"/>
          <w:sz w:val="16"/>
          <w:szCs w:val="16"/>
        </w:rPr>
      </w:pPr>
      <w:r w:rsidRPr="001946B2">
        <w:rPr>
          <w:rFonts w:ascii="Arial" w:hAnsi="Arial" w:cs="Arial"/>
          <w:bCs/>
          <w:color w:val="auto"/>
          <w:sz w:val="16"/>
          <w:szCs w:val="16"/>
        </w:rPr>
        <w:t xml:space="preserve">6) </w:t>
      </w:r>
      <w:r w:rsidRPr="001946B2">
        <w:rPr>
          <w:rFonts w:ascii="Arial" w:hAnsi="Arial" w:cs="Arial"/>
          <w:color w:val="auto"/>
          <w:sz w:val="16"/>
          <w:szCs w:val="16"/>
        </w:rPr>
        <w:t>магистральные трубопроводы при градостроительном проектировании следует прокладывать</w:t>
      </w:r>
      <w:r w:rsidRPr="001946B2">
        <w:rPr>
          <w:rFonts w:ascii="Arial" w:hAnsi="Arial" w:cs="Arial"/>
          <w:color w:val="auto"/>
          <w:w w:val="103"/>
          <w:sz w:val="16"/>
          <w:szCs w:val="16"/>
        </w:rPr>
        <w:t xml:space="preserve"> в соответствии с требованиями, установленными </w:t>
      </w:r>
      <w:r w:rsidRPr="001946B2">
        <w:rPr>
          <w:rFonts w:ascii="Arial" w:hAnsi="Arial" w:cs="Arial"/>
          <w:iCs/>
          <w:color w:val="auto"/>
          <w:sz w:val="16"/>
          <w:szCs w:val="16"/>
        </w:rPr>
        <w:t xml:space="preserve">СанПиН 2.2.1/2.1.1.1200-03. «Санитарно-защитные зоны и санитарная классификация предприятий, сооружений и иных объектов»: </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color w:val="auto"/>
          <w:sz w:val="16"/>
          <w:szCs w:val="16"/>
        </w:rPr>
        <w:t xml:space="preserve">за пределами территорий населённых пунктов в соответствии со      СНиП 2.05.06 – 85*; </w:t>
      </w:r>
    </w:p>
    <w:p w:rsidR="001946B2" w:rsidRPr="001946B2" w:rsidRDefault="001946B2" w:rsidP="00D11ACD">
      <w:pPr>
        <w:ind w:firstLine="284"/>
        <w:jc w:val="both"/>
        <w:outlineLvl w:val="7"/>
        <w:rPr>
          <w:rFonts w:ascii="Arial" w:hAnsi="Arial" w:cs="Arial"/>
          <w:color w:val="auto"/>
          <w:sz w:val="16"/>
          <w:szCs w:val="16"/>
        </w:rPr>
      </w:pPr>
      <w:r w:rsidRPr="001946B2">
        <w:rPr>
          <w:rFonts w:ascii="Arial" w:hAnsi="Arial" w:cs="Arial"/>
          <w:bCs/>
          <w:color w:val="auto"/>
          <w:sz w:val="16"/>
          <w:szCs w:val="16"/>
        </w:rPr>
        <w:t xml:space="preserve">7) </w:t>
      </w:r>
      <w:r w:rsidRPr="001946B2">
        <w:rPr>
          <w:rFonts w:ascii="Arial" w:hAnsi="Arial" w:cs="Arial"/>
          <w:color w:val="auto"/>
          <w:sz w:val="16"/>
          <w:szCs w:val="16"/>
        </w:rPr>
        <w:t>на территории населённых пунктов при градостроительном проектировании запрещается прокладка газопроводов условным диаметром свыше 600 мм при давлении газа свыше   0,6   МПа  до  1,2   МПа.</w:t>
      </w:r>
    </w:p>
    <w:p w:rsidR="001946B2" w:rsidRPr="001946B2" w:rsidRDefault="001946B2" w:rsidP="00D11ACD">
      <w:pPr>
        <w:widowControl w:val="0"/>
        <w:ind w:right="-6" w:firstLine="284"/>
        <w:jc w:val="both"/>
        <w:rPr>
          <w:rFonts w:ascii="Arial" w:hAnsi="Arial" w:cs="Arial"/>
          <w:color w:val="FF0000"/>
          <w:sz w:val="16"/>
          <w:szCs w:val="16"/>
        </w:rPr>
      </w:pPr>
    </w:p>
    <w:p w:rsidR="001946B2" w:rsidRPr="001946B2" w:rsidRDefault="001946B2" w:rsidP="00D11ACD">
      <w:pPr>
        <w:widowControl w:val="0"/>
        <w:ind w:right="-6" w:firstLine="284"/>
        <w:jc w:val="center"/>
        <w:rPr>
          <w:rFonts w:ascii="Arial" w:hAnsi="Arial" w:cs="Arial"/>
          <w:b/>
          <w:color w:val="auto"/>
          <w:sz w:val="16"/>
          <w:szCs w:val="16"/>
        </w:rPr>
      </w:pPr>
      <w:r w:rsidRPr="001946B2">
        <w:rPr>
          <w:rFonts w:ascii="Arial" w:hAnsi="Arial" w:cs="Arial"/>
          <w:b/>
          <w:color w:val="auto"/>
          <w:sz w:val="16"/>
          <w:szCs w:val="16"/>
        </w:rPr>
        <w:t>Глава 4. ТРАНСПОРТ И УЛИЧНО-ДОРОЖНАЯ СЕТЬ</w:t>
      </w:r>
    </w:p>
    <w:p w:rsidR="001946B2" w:rsidRPr="001946B2" w:rsidRDefault="001946B2" w:rsidP="00D11ACD">
      <w:pPr>
        <w:widowControl w:val="0"/>
        <w:ind w:right="-6" w:firstLine="284"/>
        <w:jc w:val="center"/>
        <w:rPr>
          <w:rFonts w:ascii="Arial" w:hAnsi="Arial" w:cs="Arial"/>
          <w:b/>
          <w:color w:val="auto"/>
          <w:sz w:val="16"/>
          <w:szCs w:val="16"/>
        </w:rPr>
      </w:pPr>
    </w:p>
    <w:p w:rsidR="001946B2" w:rsidRPr="001946B2" w:rsidRDefault="001946B2" w:rsidP="00D11ACD">
      <w:pPr>
        <w:widowControl w:val="0"/>
        <w:ind w:right="-6" w:firstLine="284"/>
        <w:jc w:val="center"/>
        <w:rPr>
          <w:rFonts w:ascii="Arial" w:hAnsi="Arial" w:cs="Arial"/>
          <w:b/>
          <w:color w:val="auto"/>
          <w:sz w:val="16"/>
          <w:szCs w:val="16"/>
        </w:rPr>
      </w:pPr>
      <w:r w:rsidRPr="001946B2">
        <w:rPr>
          <w:rFonts w:ascii="Arial" w:hAnsi="Arial" w:cs="Arial"/>
          <w:b/>
          <w:color w:val="auto"/>
          <w:sz w:val="16"/>
          <w:szCs w:val="16"/>
        </w:rPr>
        <w:t>Статья 1. Транспорт и улично-дорожная сеть</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1. Дорожная деятельность в  Благодарненском районе Ставропольском крае осуществляется уполномоченными органами государственной власти Ставропольского края, органами местного самоуправления на основании  документов территориального планирования, подготовка и утверждение которых осуществляются в соответствии с Градостроительным кодексом Российской Федерации. </w:t>
      </w:r>
    </w:p>
    <w:p w:rsidR="001946B2" w:rsidRPr="001946B2" w:rsidRDefault="001946B2" w:rsidP="00D11ACD">
      <w:pPr>
        <w:widowControl w:val="0"/>
        <w:ind w:right="-6" w:firstLine="284"/>
        <w:jc w:val="both"/>
        <w:rPr>
          <w:rFonts w:ascii="Arial" w:hAnsi="Arial" w:cs="Arial"/>
          <w:color w:val="auto"/>
          <w:sz w:val="16"/>
          <w:szCs w:val="16"/>
        </w:rPr>
      </w:pPr>
      <w:r w:rsidRPr="001946B2">
        <w:rPr>
          <w:rFonts w:ascii="Arial" w:hAnsi="Arial" w:cs="Arial"/>
          <w:color w:val="auto"/>
          <w:sz w:val="16"/>
          <w:szCs w:val="16"/>
        </w:rPr>
        <w:t xml:space="preserve">Комплексный подход к развитию улично-дорожной и транспортной сети предполагает создание  транспортной инфраструктуры внешних и внутренних связей, вынос транзитных потоков из центров городского и сельских населенных пунктов, обеспечение высокого уровня сервисного обслуживания населения, отвечает требованиям безопасности дорожного движения, законодательству об охране окружающей природной среды, законодательству в области охраны объектов культурного наследия </w:t>
      </w:r>
      <w:r w:rsidRPr="001946B2">
        <w:rPr>
          <w:rFonts w:ascii="Arial" w:hAnsi="Arial" w:cs="Arial"/>
          <w:color w:val="auto"/>
          <w:sz w:val="16"/>
          <w:szCs w:val="16"/>
        </w:rPr>
        <w:lastRenderedPageBreak/>
        <w:t xml:space="preserve">(памятников истории и культуры).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2. При подготовке документов территориального планирования муниципальных образований Благодарненского района  Ставропольского края следует предусматривать единую систему транспорта и улично-дорожной сети в увязке с планировочной структурой объекта проектирования  и прилегающей к нему территории, с учетом его особенности, обеспечивающую удобные, быстрые и безопасные транспортные связи с функциональными зонами, транспортные связи с другими поселениями системы расселения, объектами, расположенными в пригородной зоне, объектами внешнего транспорта и автомобильными дорогами общего пользования  Ставропольского края.</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Разделы по вопросам транспорта и улично-дорожной сети выполняются в составе документов территориального планирования муниципальных образований Благодарненского района  Ставропольского края и включают схемы существующего и планируемого размещения автомобильных дорог общего пользования, мостов и иных транспортных сооружений вне границ населенных пунктов в границах муниципального района. В проектных предложениях учитываются вопросы: по внешнему транспорту, по наземному общественному транспорту, по магистральной улично-дорожной сети, по хранению и парковке транспортных средств.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3. Затраты времени в городских поселениях на передвижение от мест проживания до мест работы для 90 процентов трудящихся (в один конец) не должны превышать, 30 минут, для городов с населением 100 </w:t>
      </w:r>
      <w:proofErr w:type="spellStart"/>
      <w:r w:rsidRPr="001946B2">
        <w:rPr>
          <w:rFonts w:ascii="Arial" w:hAnsi="Arial" w:cs="Arial"/>
          <w:color w:val="auto"/>
          <w:sz w:val="16"/>
          <w:szCs w:val="16"/>
        </w:rPr>
        <w:t>тыс.чел</w:t>
      </w:r>
      <w:proofErr w:type="spellEnd"/>
      <w:r w:rsidRPr="001946B2">
        <w:rPr>
          <w:rFonts w:ascii="Arial" w:hAnsi="Arial" w:cs="Arial"/>
          <w:color w:val="auto"/>
          <w:sz w:val="16"/>
          <w:szCs w:val="16"/>
        </w:rPr>
        <w:t>. и менее. Для ежедневно приезжающих на работу в город-центр системы расселения из других поселений, указанные нормы затрат времени допускается увеличивать, но не более чем в два раза.</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Для жителей сельских поселений затраты времени на трудовые передвижения (пешеходные или с использованием транспорта) в пределах сельского поселения  не должны превышать 30 минут. </w:t>
      </w:r>
    </w:p>
    <w:p w:rsidR="001946B2" w:rsidRPr="001946B2" w:rsidRDefault="001946B2" w:rsidP="00D11ACD">
      <w:pPr>
        <w:widowControl w:val="0"/>
        <w:autoSpaceDE w:val="0"/>
        <w:autoSpaceDN w:val="0"/>
        <w:ind w:firstLine="284"/>
        <w:jc w:val="both"/>
        <w:rPr>
          <w:rFonts w:ascii="Arial" w:hAnsi="Arial" w:cs="Arial"/>
          <w:color w:val="auto"/>
          <w:sz w:val="16"/>
          <w:szCs w:val="16"/>
        </w:rPr>
      </w:pPr>
      <w:r w:rsidRPr="001946B2">
        <w:rPr>
          <w:rFonts w:ascii="Arial" w:hAnsi="Arial" w:cs="Arial"/>
          <w:color w:val="auto"/>
          <w:sz w:val="16"/>
          <w:szCs w:val="16"/>
        </w:rPr>
        <w:t xml:space="preserve">Для промежуточных значений расчетной численности населения поселений указанные нормы затрат времени следует интерполировать.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4. Пропускную способность сети улиц, автомобильных дорог и транспортных пересечений, число мест хранения автомобилей следует определять исходя из уровня автомобилизации на расчетный срок. Число автомобилей, прибывающих в районный центр из других поселений системы расселения, и транзитных автомобилей определяется специальным расчетом.</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5. Проектирование нового строительства и реконструкции улично-дорожной сети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СанПиН 2.2.4/2.1.8.562-96, СНиП II-12-77, «Руководством по расчету и проектированию средств защиты застройки от транспортного шума».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При проектировании улично-дорожной сети необходимо учитывать существующий и перспективный уровни загрязнения атмосферы отработанными газами и предусматривать планировочные мероприятия по локализации зон загазованности.</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Преобразование и реконструкция производственных  и других территорий под новые объекты в поселениях должны обеспечивать интенсивность использования территории, сохранение экологической безопасности в связи с увеличивающимися транспортными нагрузками на улично-дорожную сеть.</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6. Планировочные и технические решения улично-дорожной сети поселений,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использующих при передвижении кресло-коляски, инвалидов с дефектами зрения, а также других маломобильных групп населения.</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Конструкция дорожного покрытия должна обеспечивать установленную скорость движения транспорта в соответствии со схемой  организацией движения.</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val="x-none" w:eastAsia="x-none"/>
        </w:rPr>
        <w:t xml:space="preserve">7. Проектирование, строительство, реконструкция, капитальный ремонт автомобильных дорог осуществляются в соответствии с требованиями законодательства об объектах культурного наследия с проведением государственной историко-культурной экспертизы, которая организуется органом исполнительной власти Ставропольского края, уполномоченным в области охраны объектов культурного наследия (памятников истории и культуры), и объектов археологического наследия, до начала землеустроительных, земляных, строительных, хозяйственных и иных работ и утверждения проектной документации, в случае наличия на участке строительства, реконструкции или капитального ремонта автомобильной дороги памятников истории и культуры </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val="x-none" w:eastAsia="x-none"/>
        </w:rPr>
        <w:lastRenderedPageBreak/>
        <w:t>8. Разрешение на строительство, реконструкцию, капитальный ремонт автомобильных дорог осуществляется в порядке, установленном Градостроительным кодексом Российской Федерации и выдается:</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eastAsia="x-none"/>
        </w:rPr>
        <w:t>1</w:t>
      </w:r>
      <w:r w:rsidRPr="001946B2">
        <w:rPr>
          <w:rFonts w:ascii="Arial" w:hAnsi="Arial" w:cs="Arial"/>
          <w:color w:val="auto"/>
          <w:sz w:val="16"/>
          <w:szCs w:val="16"/>
          <w:lang w:val="x-none" w:eastAsia="x-none"/>
        </w:rPr>
        <w:t xml:space="preserve">) уполномоченным органом исполнительной власти субъекта Российской Федерации в отношении автомобильных дорог регионального или межмуниципального значения; </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eastAsia="x-none"/>
        </w:rPr>
        <w:t>2</w:t>
      </w:r>
      <w:r w:rsidRPr="001946B2">
        <w:rPr>
          <w:rFonts w:ascii="Arial" w:hAnsi="Arial" w:cs="Arial"/>
          <w:color w:val="auto"/>
          <w:sz w:val="16"/>
          <w:szCs w:val="16"/>
          <w:lang w:val="x-none" w:eastAsia="x-none"/>
        </w:rPr>
        <w:t xml:space="preserve">) органом местного самоуправления поселения в отношении автомобильных дорог поселения; </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eastAsia="x-none"/>
        </w:rPr>
        <w:t>3</w:t>
      </w:r>
      <w:r w:rsidRPr="001946B2">
        <w:rPr>
          <w:rFonts w:ascii="Arial" w:hAnsi="Arial" w:cs="Arial"/>
          <w:color w:val="auto"/>
          <w:sz w:val="16"/>
          <w:szCs w:val="16"/>
          <w:lang w:val="x-none" w:eastAsia="x-none"/>
        </w:rPr>
        <w:t>) органом местного самоуправления муниципального района в отношении автомобильных дорог муниципального района.</w:t>
      </w:r>
    </w:p>
    <w:p w:rsidR="001946B2" w:rsidRPr="001946B2" w:rsidRDefault="001946B2" w:rsidP="00D11ACD">
      <w:pPr>
        <w:ind w:firstLine="284"/>
        <w:jc w:val="both"/>
        <w:rPr>
          <w:rFonts w:ascii="Arial" w:hAnsi="Arial" w:cs="Arial"/>
          <w:color w:val="auto"/>
          <w:sz w:val="16"/>
          <w:szCs w:val="16"/>
          <w:lang w:val="x-none" w:eastAsia="x-none"/>
        </w:rPr>
      </w:pPr>
      <w:r w:rsidRPr="001946B2">
        <w:rPr>
          <w:rFonts w:ascii="Arial" w:hAnsi="Arial" w:cs="Arial"/>
          <w:color w:val="auto"/>
          <w:sz w:val="16"/>
          <w:szCs w:val="16"/>
          <w:lang w:val="x-none" w:eastAsia="x-none"/>
        </w:rPr>
        <w:t xml:space="preserve"> </w:t>
      </w:r>
    </w:p>
    <w:p w:rsidR="001946B2" w:rsidRPr="001946B2" w:rsidRDefault="001946B2" w:rsidP="00D11ACD">
      <w:pPr>
        <w:widowControl w:val="0"/>
        <w:autoSpaceDE w:val="0"/>
        <w:autoSpaceDN w:val="0"/>
        <w:adjustRightInd w:val="0"/>
        <w:ind w:firstLine="284"/>
        <w:jc w:val="center"/>
        <w:rPr>
          <w:rFonts w:ascii="Arial" w:hAnsi="Arial" w:cs="Arial"/>
          <w:b/>
          <w:bCs/>
          <w:color w:val="auto"/>
          <w:sz w:val="16"/>
          <w:szCs w:val="16"/>
        </w:rPr>
      </w:pPr>
      <w:r w:rsidRPr="001946B2">
        <w:rPr>
          <w:rFonts w:ascii="Arial" w:hAnsi="Arial" w:cs="Arial"/>
          <w:b/>
          <w:bCs/>
          <w:color w:val="auto"/>
          <w:sz w:val="16"/>
          <w:szCs w:val="16"/>
        </w:rPr>
        <w:t>Статья 2. Внешний транспорт</w:t>
      </w:r>
    </w:p>
    <w:p w:rsidR="001946B2" w:rsidRPr="001946B2" w:rsidRDefault="001946B2" w:rsidP="00D11ACD">
      <w:pPr>
        <w:widowControl w:val="0"/>
        <w:autoSpaceDE w:val="0"/>
        <w:autoSpaceDN w:val="0"/>
        <w:adjustRightInd w:val="0"/>
        <w:ind w:firstLine="284"/>
        <w:jc w:val="center"/>
        <w:rPr>
          <w:rFonts w:ascii="Arial" w:hAnsi="Arial" w:cs="Arial"/>
          <w:b/>
          <w:bCs/>
          <w:color w:val="auto"/>
          <w:sz w:val="16"/>
          <w:szCs w:val="16"/>
        </w:rPr>
      </w:pP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1. Внешний транспорт следует проектировать как комплексную систему во взаимосвязи с улично-дорожной сетью  поселений,  видами транспорта, обеспечивающую высокий уровень комфорта перевозки пассажиров, экономичность строительства и эксплуатации транспортных устройств и сооружений, а также рациональность местных и транзитных перевозок.</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Границы зон инженерной и транспортной инфраструктур, выделяемых для размещения сооружений и коммуникаций железнодорожного, автомобильного, воздушного и трубопроводного транспорта и связи, устанавливаются с учетом 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В целях обеспечения нормальной эксплуатации сооружений и объектов внешнего транспорта могут устанавливаться охранные зоны в соответствии с действующим законодательством.</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Отвод земель для сооружений и устройств внешнего транспорта осуществляется в установленном законодательством порядке в соответствии с действующими нормами отвода.</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Режим использования этих земель и обеспечения безопасности устанавливается соответствующими органами надзора.</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Объекты внешнего транспорта следует увязывать с планировочной структурой  поселений на основе схемы общей планировочной организации транспортных узлов.</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2. В пределах границ населенного пункта на землях железнодорожного транспорта размещаются здания пассажирских вокзалов, сортировочные станции, грузовые станции, другие обслуживающие железную дорогу объекты, а также железнодорожные линии и промежуточные остановочные пункты.</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Размеры привокзальных площадей следует назначать с учетом конкретной градостроительной ситуации, размера пассажирского потока, числа и ширины примыкающих к площади  улиц, интенсивности  движения транспорта на них, организации движения транспорта и пешеходов, характера застройки, озеленения и других факторов.</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3. В  поселениях,  расположенных вдоль железнодорожных магистралей, рекомендуется устраивать остановочные пункты через 1,0-1,5 км  в целях использования этих магистралей для  пассажирских перевозок.</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4. В случае примыкания жилой застройки к железной дороге, от оси крайнего железнодорожного пути до жилой застройки должна быть устроена санитарно-защитная зона не менее 100 м в соответствии с требованиями СНиП 2.07.01-89*.</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Расстояния от сортировочных станций до жилой застройки принимаются на основе расчета с учетом величины грузооборота, </w:t>
      </w:r>
      <w:proofErr w:type="spellStart"/>
      <w:r w:rsidRPr="001946B2">
        <w:rPr>
          <w:rFonts w:ascii="Arial" w:hAnsi="Arial" w:cs="Arial"/>
          <w:color w:val="auto"/>
          <w:sz w:val="16"/>
          <w:szCs w:val="16"/>
        </w:rPr>
        <w:t>пожаровзрывоопасности</w:t>
      </w:r>
      <w:proofErr w:type="spellEnd"/>
      <w:r w:rsidRPr="001946B2">
        <w:rPr>
          <w:rFonts w:ascii="Arial" w:hAnsi="Arial" w:cs="Arial"/>
          <w:color w:val="auto"/>
          <w:sz w:val="16"/>
          <w:szCs w:val="16"/>
        </w:rPr>
        <w:t xml:space="preserve"> перевозимых грузов, а также допустимых уровней шума и вибрации.</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 площади санитарно-защитной зоны должно быть озеленено. Ширину санитарно-защитной зоны до границ садовых участков следует принимать не менее 100 м.</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6. Автомобильные дороги в Ставропольском крае в отношении норм проектирования подразделяются  на пять категорий в зависимости от расчетной интенсивности движения.</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Категории и параметры автомобильных дорог в пределах края следует принимать в соответствии с таблицей 1 СНиП 2.05.02-85 «Автомобильные дороги» и СНиП 2.07.01-89* «Градостроительство. Планировка и застройка поселений».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lastRenderedPageBreak/>
        <w:t>Автомобильные дороги общей сети I, II, III категорий следует проектировать в обход городского и сельских населенных пунктов в соответствии  со СНиП 2.05.02-85 и СНиП 30-02-97*.</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7. Автомобильные дороги в пригородной зоне, являющиеся продолжением городского магистралей и обеспечивающие пропуск неравномерных по направлениям транспортных потоков из городов – центров расселения к границам Ставропольского края, аэропортам, следует проектировать с учетом реверсивного движения, принимая, как правило, ширину основной проезжей части в соответствии с наибольшими часовыми автомобильными потоками.</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8. Аэродромы и вертодромы следует размещать в соответствии с требованиями СанПиН 2.2.1/2.1.1.1200-03 и СНиП 32-03-96 на расстоянии от селитебной территории и зон массового отдыха населения, обеспечивающем безопасность полетов и допустимые уровни авиационного шума в соответствии с ГОСТ 22283-88 и электромагнитного излучения в соответствии с требованиями СанПиН 2.2.4/2.1.8.005-96, а также на основании результатов натурных исследований и измерений и оценки риска для здоровья населения.</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1946B2" w:rsidRPr="001946B2" w:rsidRDefault="001946B2" w:rsidP="00D11ACD">
      <w:pPr>
        <w:spacing w:line="240" w:lineRule="exact"/>
        <w:ind w:firstLine="284"/>
        <w:jc w:val="center"/>
        <w:rPr>
          <w:rFonts w:ascii="Arial" w:hAnsi="Arial" w:cs="Arial"/>
          <w:b/>
          <w:color w:val="auto"/>
          <w:sz w:val="16"/>
          <w:szCs w:val="16"/>
        </w:rPr>
      </w:pPr>
    </w:p>
    <w:p w:rsidR="001946B2" w:rsidRPr="001946B2" w:rsidRDefault="001946B2" w:rsidP="00D11ACD">
      <w:pPr>
        <w:ind w:firstLine="284"/>
        <w:jc w:val="center"/>
        <w:rPr>
          <w:rFonts w:ascii="Arial" w:hAnsi="Arial" w:cs="Arial"/>
          <w:b/>
          <w:color w:val="auto"/>
          <w:sz w:val="16"/>
          <w:szCs w:val="16"/>
        </w:rPr>
      </w:pPr>
      <w:r w:rsidRPr="001946B2">
        <w:rPr>
          <w:rFonts w:ascii="Arial" w:hAnsi="Arial" w:cs="Arial"/>
          <w:b/>
          <w:color w:val="auto"/>
          <w:sz w:val="16"/>
          <w:szCs w:val="16"/>
        </w:rPr>
        <w:t>Статья 3. Установление и использования придорожных полос    автомобильных дорог местного значения вне границ населенных пунктов в границах Благодарненского муниципального района  Ставропольского края</w:t>
      </w:r>
    </w:p>
    <w:p w:rsidR="001946B2" w:rsidRPr="001946B2" w:rsidRDefault="001946B2" w:rsidP="00D11ACD">
      <w:pPr>
        <w:spacing w:line="240" w:lineRule="exact"/>
        <w:ind w:firstLine="284"/>
        <w:jc w:val="center"/>
        <w:rPr>
          <w:rFonts w:ascii="Arial" w:hAnsi="Arial" w:cs="Arial"/>
          <w:b/>
          <w:color w:val="auto"/>
          <w:sz w:val="16"/>
          <w:szCs w:val="16"/>
        </w:rPr>
      </w:pPr>
    </w:p>
    <w:p w:rsidR="001946B2" w:rsidRPr="001946B2" w:rsidRDefault="001946B2" w:rsidP="00D11ACD">
      <w:pPr>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1.Установление и использование придорожных полос муниципальных автомобильных дорог общего пользования определяется на основе проектной документации, требований, стандартов, норм и правил строительства и содержания автомобильных дорог, безопасности дорожного движения, а также иных требований, установленных федеральными законами и изданными в соответствии с ними иными нормативными правовыми актами Правительства Ставропольского края и органов местного самоуправления.</w:t>
      </w:r>
    </w:p>
    <w:p w:rsidR="001946B2" w:rsidRPr="001946B2" w:rsidRDefault="001946B2" w:rsidP="00D11ACD">
      <w:pPr>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 xml:space="preserve">В границах придорожных полос устанавливается особый режим использования земель, который включает в себя запрет на возведение капитальных зданий и сооружений, ограничение рекламной и иных видов хозяйственной деятельности, снижающих безопасность дорожного движения, условия эксплуатации автомобильной дороги и расположенных на ней сооружений (с учетом перспективы их развития), а также создающих угрозу безопасности населению и участникам дорожного движения. </w:t>
      </w:r>
    </w:p>
    <w:p w:rsidR="001946B2" w:rsidRPr="001946B2" w:rsidRDefault="001946B2" w:rsidP="00D11ACD">
      <w:pPr>
        <w:ind w:firstLine="284"/>
        <w:jc w:val="both"/>
        <w:rPr>
          <w:rFonts w:ascii="Arial" w:hAnsi="Arial" w:cs="Arial"/>
          <w:color w:val="auto"/>
          <w:sz w:val="16"/>
          <w:szCs w:val="16"/>
        </w:rPr>
      </w:pPr>
      <w:r w:rsidRPr="001946B2">
        <w:rPr>
          <w:rFonts w:ascii="Arial" w:hAnsi="Arial" w:cs="Arial"/>
          <w:color w:val="auto"/>
          <w:sz w:val="16"/>
          <w:szCs w:val="16"/>
        </w:rPr>
        <w:t xml:space="preserve">2. Решения о размещении в придорожной полосе зданий, сооружений и иных построек принимаются уполномоченными на то органами местного самоуправления по согласованию с органом управления федеральными дорогами, органом управления региональными автомобильными дорогами -министерством строительства, дорожного хозяйства и транспорта Ставропольского края, управлением Государственной инспекции безопасности дорожного движения Главного управления министерства внутренних дел Российской Федерации по Ставропольскому краю, администрацией Благодарненского муниципального района Ставропольского края. </w:t>
      </w:r>
    </w:p>
    <w:p w:rsidR="001946B2" w:rsidRPr="001946B2" w:rsidRDefault="001946B2" w:rsidP="00D11ACD">
      <w:pPr>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и объектов дорожного сервиса (автобусных остановок, переходно-скоростных полос, площадок для остановки, стоянки и отдыха, устройств для освещения дорог, дорожной связи, дорожек для пешеходов, велосипедистов, а также объектов предназначенных для обеспечения нормальных условий труда, питания и отдыха участников дорожного движения).</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3. Размещение в пределах придорожных полос объектов разрешается при соблюдении следующих условий:</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1) объекты не должны ухудшать видимость на региональной или муниципальной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2) выбор места размещения объектов должен осуществляться с учетом возможной реконструкции региональной или муниципальной автомобильной дороги;</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 xml:space="preserve">3) размещение, проектирование и строительство объектов </w:t>
      </w:r>
      <w:r w:rsidRPr="001946B2">
        <w:rPr>
          <w:rFonts w:ascii="Arial" w:hAnsi="Arial" w:cs="Arial"/>
          <w:color w:val="auto"/>
          <w:sz w:val="16"/>
          <w:szCs w:val="16"/>
        </w:rPr>
        <w:lastRenderedPageBreak/>
        <w:t>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4. Размещение объектов дорожного сервиса в пределах придорожных полос должно осуществляться в соответствии с техническими регламентами  (до их принятия нормами проектирования и строительства этих объектов), а также планами и генеральными схемами их размещения, утвержденными органами местного самоуправления. При выборе места размещения объектов дорожного сервиса следует стремиться к сокращению до минимума числа примыканий, подъездов к региональной или муниципальной автомобильной дороге и съездов с нее, располагая, как правило, эти объекты комплексно в границах земель, отведенных для этих целей, на расстоянии не менее 150 м от железнодорожных переездов, а также примыканий проездов к проезжим частям на расстоянии не менее 50 м от перекрестков улиц и автомобильных дорог населенных пунктов.</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муниципальной  автомобильной дороги. При примыкании к региональной или муниципальной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Строительство и содержание объектов дорожного сервиса, включая площадки для стоянки и остановки автомобилей, подъезды и съезды к ним, установленные технические средства организации дорожного движения и направляющие устройства, осуществляется за счет средств их владельцев.</w:t>
      </w:r>
    </w:p>
    <w:p w:rsidR="001946B2" w:rsidRPr="001946B2" w:rsidRDefault="001946B2" w:rsidP="00D11ACD">
      <w:pPr>
        <w:widowControl w:val="0"/>
        <w:autoSpaceDE w:val="0"/>
        <w:autoSpaceDN w:val="0"/>
        <w:adjustRightInd w:val="0"/>
        <w:ind w:firstLine="284"/>
        <w:jc w:val="both"/>
        <w:rPr>
          <w:rFonts w:ascii="Arial" w:hAnsi="Arial" w:cs="Arial"/>
          <w:color w:val="auto"/>
          <w:sz w:val="16"/>
          <w:szCs w:val="16"/>
        </w:rPr>
      </w:pPr>
      <w:r w:rsidRPr="001946B2">
        <w:rPr>
          <w:rFonts w:ascii="Arial" w:hAnsi="Arial" w:cs="Arial"/>
          <w:color w:val="auto"/>
          <w:sz w:val="16"/>
          <w:szCs w:val="16"/>
        </w:rPr>
        <w:t>5. Размещение инженерных коммуникаций в пределах придорожных полос допускается только по согласованию с органами управления муниципальными автомобильными дорогами.</w:t>
      </w:r>
    </w:p>
    <w:p w:rsidR="001946B2" w:rsidRDefault="001946B2" w:rsidP="00D11ACD">
      <w:pPr>
        <w:autoSpaceDE w:val="0"/>
        <w:autoSpaceDN w:val="0"/>
        <w:adjustRightInd w:val="0"/>
        <w:ind w:firstLine="284"/>
        <w:jc w:val="both"/>
        <w:rPr>
          <w:rFonts w:ascii="Arial" w:hAnsi="Arial" w:cs="Arial"/>
          <w:b/>
          <w:color w:val="auto"/>
          <w:sz w:val="16"/>
          <w:szCs w:val="16"/>
        </w:rPr>
      </w:pPr>
      <w:r w:rsidRPr="001946B2">
        <w:rPr>
          <w:rFonts w:ascii="Arial" w:hAnsi="Arial" w:cs="Arial"/>
          <w:color w:val="auto"/>
          <w:sz w:val="16"/>
          <w:szCs w:val="16"/>
        </w:rPr>
        <w:t xml:space="preserve">6. Порядок размещения и демонтажа средств наружной рекламы в полосе отвода и в придорожной полосе федеральных и региональных автомобильных дорог общего пользования Ставропольского края, а также требования к ее содержанию устанавливаются в соответствии с Федеральными законами от 13 марта 2006 года № 38-ФЗ «О рекламе», от 10 декабря 1995 года № 196-ФЗ «О безопасности дорожного движения». </w:t>
      </w:r>
    </w:p>
    <w:p w:rsidR="00D11ACD" w:rsidRPr="00D11ACD" w:rsidRDefault="00D11ACD" w:rsidP="00D11ACD">
      <w:pPr>
        <w:autoSpaceDE w:val="0"/>
        <w:autoSpaceDN w:val="0"/>
        <w:adjustRightInd w:val="0"/>
        <w:ind w:firstLine="284"/>
        <w:jc w:val="both"/>
        <w:rPr>
          <w:rFonts w:ascii="Arial" w:hAnsi="Arial" w:cs="Arial"/>
          <w:b/>
          <w:color w:val="auto"/>
          <w:sz w:val="16"/>
          <w:szCs w:val="16"/>
        </w:rPr>
      </w:pPr>
    </w:p>
    <w:p w:rsidR="001946B2" w:rsidRPr="001946B2" w:rsidRDefault="001946B2" w:rsidP="00D11ACD">
      <w:pPr>
        <w:widowControl w:val="0"/>
        <w:spacing w:line="240" w:lineRule="exact"/>
        <w:ind w:right="-6" w:firstLine="284"/>
        <w:jc w:val="center"/>
        <w:rPr>
          <w:rFonts w:ascii="Arial" w:hAnsi="Arial" w:cs="Arial"/>
          <w:b/>
          <w:color w:val="auto"/>
          <w:sz w:val="16"/>
          <w:szCs w:val="16"/>
        </w:rPr>
      </w:pPr>
      <w:r w:rsidRPr="001946B2">
        <w:rPr>
          <w:rFonts w:ascii="Arial" w:hAnsi="Arial" w:cs="Arial"/>
          <w:b/>
          <w:color w:val="auto"/>
          <w:sz w:val="16"/>
          <w:szCs w:val="16"/>
        </w:rPr>
        <w:t>ГЛАВА 5. УТИЛИЗАЦИЯ И ПЕРЕРАБОТКА БЫТОВЫХ И ПРОМЫШЛЕННЫХ</w:t>
      </w:r>
    </w:p>
    <w:p w:rsidR="001946B2" w:rsidRDefault="001946B2" w:rsidP="00D11ACD">
      <w:pPr>
        <w:widowControl w:val="0"/>
        <w:spacing w:line="240" w:lineRule="exact"/>
        <w:ind w:right="-6" w:firstLine="284"/>
        <w:jc w:val="center"/>
        <w:rPr>
          <w:rFonts w:ascii="Arial" w:hAnsi="Arial" w:cs="Arial"/>
          <w:b/>
          <w:color w:val="auto"/>
          <w:sz w:val="16"/>
          <w:szCs w:val="16"/>
        </w:rPr>
      </w:pPr>
      <w:r w:rsidRPr="001946B2">
        <w:rPr>
          <w:rFonts w:ascii="Arial" w:hAnsi="Arial" w:cs="Arial"/>
          <w:b/>
          <w:color w:val="auto"/>
          <w:sz w:val="16"/>
          <w:szCs w:val="16"/>
        </w:rPr>
        <w:t>ОТХОДОВ</w:t>
      </w:r>
    </w:p>
    <w:p w:rsidR="00D11ACD" w:rsidRPr="00D11ACD" w:rsidRDefault="00D11ACD" w:rsidP="00D11ACD">
      <w:pPr>
        <w:widowControl w:val="0"/>
        <w:spacing w:line="240" w:lineRule="exact"/>
        <w:ind w:right="-6" w:firstLine="284"/>
        <w:jc w:val="center"/>
        <w:rPr>
          <w:rFonts w:ascii="Arial" w:hAnsi="Arial" w:cs="Arial"/>
          <w:b/>
          <w:color w:val="auto"/>
          <w:sz w:val="16"/>
          <w:szCs w:val="16"/>
        </w:rPr>
      </w:pPr>
    </w:p>
    <w:p w:rsidR="00D11ACD" w:rsidRPr="001946B2" w:rsidRDefault="001946B2" w:rsidP="00D11ACD">
      <w:pPr>
        <w:widowControl w:val="0"/>
        <w:ind w:firstLineChars="330" w:firstLine="530"/>
        <w:jc w:val="center"/>
        <w:rPr>
          <w:rFonts w:ascii="Arial" w:hAnsi="Arial" w:cs="Arial"/>
          <w:b/>
          <w:color w:val="auto"/>
          <w:sz w:val="16"/>
          <w:szCs w:val="16"/>
        </w:rPr>
      </w:pPr>
      <w:r w:rsidRPr="001946B2">
        <w:rPr>
          <w:rFonts w:ascii="Arial" w:hAnsi="Arial" w:cs="Arial"/>
          <w:b/>
          <w:color w:val="auto"/>
          <w:sz w:val="16"/>
          <w:szCs w:val="16"/>
        </w:rPr>
        <w:t>Статья 1. Зоны размещения полигонов для твердых бытовых отходов</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 xml:space="preserve">1. Полигоны твердых бытовых отходов (далее – ТБО) являются специальными сооружениями, предназначенными для изоляции и обезвреживания ТБО и гарантирующими санитарно-эпидемиологическую безопасность населения. </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Полигоны могут быть организованы для любых по величине населен</w:t>
      </w:r>
      <w:r w:rsidRPr="001946B2">
        <w:rPr>
          <w:rFonts w:ascii="Arial" w:hAnsi="Arial" w:cs="Arial"/>
          <w:color w:val="auto"/>
          <w:sz w:val="16"/>
          <w:szCs w:val="16"/>
        </w:rPr>
        <w:softHyphen/>
        <w:t>ных пунктов. Рекомендуется проектирование централизованных полигонов для групп населенных пунктов.</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2. Полигоны ТБО размещаются за пределами жилой зоны, на обособленных территориях с обеспечением нормативных санитарно-защитных зон.</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3. Размер санитарно-защитной зоны до территории усовершенствованной свалки ТБО следует предусматривать не менее 1000 м, до участков компостирования ТБО – не менее 500 м, участков компостирования отходов без использования навоза и помета – не менее 300 м. Размер санитарно-защитной зоны следует уточнять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предельно-допустимых концентраций (далее – ПДК), если она выходит из пределов нормативной зоны.</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В санитарно-защитной зоне необходимо предусматривать зеленые на</w:t>
      </w:r>
      <w:r w:rsidRPr="001946B2">
        <w:rPr>
          <w:rFonts w:ascii="Arial" w:hAnsi="Arial" w:cs="Arial"/>
          <w:color w:val="auto"/>
          <w:sz w:val="16"/>
          <w:szCs w:val="16"/>
        </w:rPr>
        <w:softHyphen/>
        <w:t>саждения.</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4. Запрещается размещение новых полигонов:</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 xml:space="preserve">на территории зон санитарной охраны </w:t>
      </w:r>
      <w:proofErr w:type="spellStart"/>
      <w:r w:rsidRPr="001946B2">
        <w:rPr>
          <w:rFonts w:ascii="Arial" w:hAnsi="Arial" w:cs="Arial"/>
          <w:color w:val="auto"/>
          <w:sz w:val="16"/>
          <w:szCs w:val="16"/>
        </w:rPr>
        <w:t>водоисточников</w:t>
      </w:r>
      <w:proofErr w:type="spellEnd"/>
      <w:r w:rsidRPr="001946B2">
        <w:rPr>
          <w:rFonts w:ascii="Arial" w:hAnsi="Arial" w:cs="Arial"/>
          <w:color w:val="auto"/>
          <w:sz w:val="16"/>
          <w:szCs w:val="16"/>
        </w:rPr>
        <w:t xml:space="preserve"> и минеральных источников;</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во всех зонах охраны курортов;</w:t>
      </w:r>
    </w:p>
    <w:p w:rsidR="001946B2" w:rsidRPr="001946B2" w:rsidRDefault="001946B2" w:rsidP="00D11ACD">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в местах выхода на поверхность трещиноватых пород;</w:t>
      </w:r>
    </w:p>
    <w:p w:rsidR="001946B2" w:rsidRPr="001946B2" w:rsidRDefault="001946B2" w:rsidP="001946B2">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в местах выклинивания водоносных горизонтов;</w:t>
      </w:r>
    </w:p>
    <w:p w:rsidR="001946B2" w:rsidRPr="001946B2" w:rsidRDefault="001946B2" w:rsidP="001946B2">
      <w:pPr>
        <w:widowControl w:val="0"/>
        <w:ind w:firstLineChars="330" w:firstLine="528"/>
        <w:jc w:val="both"/>
        <w:rPr>
          <w:rFonts w:ascii="Arial" w:hAnsi="Arial" w:cs="Arial"/>
          <w:color w:val="auto"/>
          <w:sz w:val="16"/>
          <w:szCs w:val="16"/>
        </w:rPr>
      </w:pPr>
      <w:r w:rsidRPr="001946B2">
        <w:rPr>
          <w:rFonts w:ascii="Arial" w:hAnsi="Arial" w:cs="Arial"/>
          <w:color w:val="auto"/>
          <w:sz w:val="16"/>
          <w:szCs w:val="16"/>
        </w:rPr>
        <w:t>в местах массового отдыха населения и оздоровительных учреждений.</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lastRenderedPageBreak/>
        <w:t>При выборе участка для устройства полигона ТБО следует учитывать климатогеографические и почвенные особенности, геологические и гидроло</w:t>
      </w:r>
      <w:r w:rsidRPr="001946B2">
        <w:rPr>
          <w:rFonts w:ascii="Arial" w:hAnsi="Arial" w:cs="Arial"/>
          <w:color w:val="auto"/>
          <w:sz w:val="16"/>
          <w:szCs w:val="16"/>
        </w:rPr>
        <w:softHyphen/>
        <w:t>гические условия местности.</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Полигоны ТБО размещаются на участках, где выявлены глины или тяжелые суглинки, а грунтовые воды находятся на глубине более 2 м. Не ис</w:t>
      </w:r>
      <w:r w:rsidRPr="001946B2">
        <w:rPr>
          <w:rFonts w:ascii="Arial" w:hAnsi="Arial" w:cs="Arial"/>
          <w:color w:val="auto"/>
          <w:sz w:val="16"/>
          <w:szCs w:val="16"/>
        </w:rPr>
        <w:softHyphen/>
        <w:t>пользуются под полигоны болота глубиной более 1 м и участки с выходами грунтовых вод в виде ключей.</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5. Полигон для твердых бытовых отходов размещается на ровной территории, исключающей возможность смыва атмосферными осадками ча</w:t>
      </w:r>
      <w:r w:rsidRPr="001946B2">
        <w:rPr>
          <w:rFonts w:ascii="Arial" w:hAnsi="Arial" w:cs="Arial"/>
          <w:color w:val="auto"/>
          <w:sz w:val="16"/>
          <w:szCs w:val="16"/>
        </w:rPr>
        <w:softHyphen/>
        <w:t>сти отходов и загрязнения ими прилегающих земельных площадей и откры</w:t>
      </w:r>
      <w:r w:rsidRPr="001946B2">
        <w:rPr>
          <w:rFonts w:ascii="Arial" w:hAnsi="Arial" w:cs="Arial"/>
          <w:color w:val="auto"/>
          <w:sz w:val="16"/>
          <w:szCs w:val="16"/>
        </w:rPr>
        <w:softHyphen/>
        <w:t>тых водоемов, вблизи расположенных населенных пунктов. Допускается от</w:t>
      </w:r>
      <w:r w:rsidRPr="001946B2">
        <w:rPr>
          <w:rFonts w:ascii="Arial" w:hAnsi="Arial" w:cs="Arial"/>
          <w:color w:val="auto"/>
          <w:sz w:val="16"/>
          <w:szCs w:val="16"/>
        </w:rPr>
        <w:softHyphen/>
        <w:t>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6. Для полигонов, принимающих менее 120 тыс. м</w:t>
      </w:r>
      <w:r w:rsidRPr="001946B2">
        <w:rPr>
          <w:rFonts w:ascii="Arial" w:hAnsi="Arial" w:cs="Arial"/>
          <w:color w:val="auto"/>
          <w:sz w:val="16"/>
          <w:szCs w:val="16"/>
          <w:vertAlign w:val="superscript"/>
        </w:rPr>
        <w:t>3</w:t>
      </w:r>
      <w:r w:rsidRPr="001946B2">
        <w:rPr>
          <w:rFonts w:ascii="Arial" w:hAnsi="Arial" w:cs="Arial"/>
          <w:color w:val="auto"/>
          <w:sz w:val="16"/>
          <w:szCs w:val="16"/>
        </w:rPr>
        <w:t xml:space="preserve"> ТБО в год, проектируется траншейная схема складирования ТБО. Траншеи устраивают</w:t>
      </w:r>
      <w:r w:rsidRPr="001946B2">
        <w:rPr>
          <w:rFonts w:ascii="Arial" w:hAnsi="Arial" w:cs="Arial"/>
          <w:color w:val="auto"/>
          <w:sz w:val="16"/>
          <w:szCs w:val="16"/>
        </w:rPr>
        <w:softHyphen/>
        <w:t xml:space="preserve">ся перпендикулярно направлению господствующих ветров, что препятствует разносу ТБО.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Длину одной траншеи следует устраивать с учетом времени заполнения траншей:</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период температур выше 0° С – в течение 1-2 месяцев;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период температур ниже 0° С – на весь период промерзания грунтов.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7. Полигон проектируют из двух взаимосвязанных территориаль</w:t>
      </w:r>
      <w:r w:rsidRPr="001946B2">
        <w:rPr>
          <w:rFonts w:ascii="Arial" w:hAnsi="Arial" w:cs="Arial"/>
          <w:color w:val="auto"/>
          <w:sz w:val="16"/>
          <w:szCs w:val="16"/>
        </w:rPr>
        <w:softHyphen/>
        <w:t>ных частей: территории, занятой под складирование ТБО, и территории для размещения хозяйственно-бытовых объектов.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8. Хозяйственная зона проектируется для размещения произ</w:t>
      </w:r>
      <w:r w:rsidRPr="001946B2">
        <w:rPr>
          <w:rFonts w:ascii="Arial" w:hAnsi="Arial" w:cs="Arial"/>
          <w:color w:val="auto"/>
          <w:sz w:val="16"/>
          <w:szCs w:val="16"/>
        </w:rPr>
        <w:softHyphen/>
        <w:t>водственно-бытового здания для персонала, стоянки для размещения машин и механизмов. 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раздела «Зоны инженерной ин</w:t>
      </w:r>
      <w:r w:rsidRPr="001946B2">
        <w:rPr>
          <w:rFonts w:ascii="Arial" w:hAnsi="Arial" w:cs="Arial"/>
          <w:color w:val="auto"/>
          <w:sz w:val="16"/>
          <w:szCs w:val="16"/>
        </w:rPr>
        <w:softHyphen/>
        <w:t xml:space="preserve">фраструктуры» настоящих Нормативов.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9. Территория хозяйственной зоны бетонируется или асфальтируется, освещается, имеет легкое ограждение.</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10. 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w:t>
      </w:r>
      <w:r w:rsidRPr="001946B2">
        <w:rPr>
          <w:rFonts w:ascii="Arial" w:hAnsi="Arial" w:cs="Arial"/>
          <w:color w:val="auto"/>
          <w:sz w:val="16"/>
          <w:szCs w:val="16"/>
        </w:rPr>
        <w:softHyphen/>
        <w:t>водственно-бытового здания.</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следует предусматривать с учетом обеспечения обработки ходовой части мусоровозов.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12. В зеленой зоне полигона проектируются контрольные скважи</w:t>
      </w:r>
      <w:r w:rsidRPr="001946B2">
        <w:rPr>
          <w:rFonts w:ascii="Arial" w:hAnsi="Arial" w:cs="Arial"/>
          <w:color w:val="auto"/>
          <w:sz w:val="16"/>
          <w:szCs w:val="16"/>
        </w:rPr>
        <w:softHyphen/>
        <w:t>ны, в том числе: одна контрольная скважина – выше полигона по потоку грунтовых вод, 1-2 скважины ниже полигона для учета влияния складирова</w:t>
      </w:r>
      <w:r w:rsidRPr="001946B2">
        <w:rPr>
          <w:rFonts w:ascii="Arial" w:hAnsi="Arial" w:cs="Arial"/>
          <w:color w:val="auto"/>
          <w:sz w:val="16"/>
          <w:szCs w:val="16"/>
        </w:rPr>
        <w:softHyphen/>
        <w:t>ния ТБО на грунтовые воды.</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13. К сооружениям по контролю качества грунтовых и поверхностных вод необходимо предусматривать подъезды для автотранспорта.</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14. К полигонам ТБО проектируются подъездные пути в соответ</w:t>
      </w:r>
      <w:r w:rsidRPr="001946B2">
        <w:rPr>
          <w:rFonts w:ascii="Arial" w:hAnsi="Arial" w:cs="Arial"/>
          <w:color w:val="auto"/>
          <w:sz w:val="16"/>
          <w:szCs w:val="16"/>
        </w:rPr>
        <w:softHyphen/>
        <w:t xml:space="preserve">ствии с требованиями главы «Транспорт и улично-дорожная сеть» настоящих Нормативов.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15. Вывоз снега с улиц и проездов осуществляется на специально подготовленные площадки в зонах размещения полигонов для твердых быто</w:t>
      </w:r>
      <w:r w:rsidRPr="001946B2">
        <w:rPr>
          <w:rFonts w:ascii="Arial" w:hAnsi="Arial" w:cs="Arial"/>
          <w:color w:val="auto"/>
          <w:sz w:val="16"/>
          <w:szCs w:val="16"/>
        </w:rPr>
        <w:softHyphen/>
        <w:t>вых отходов. Запрещается вывоз снега на несогласованные в установленном порядке места.</w:t>
      </w:r>
    </w:p>
    <w:p w:rsidR="001946B2" w:rsidRPr="001946B2" w:rsidRDefault="001946B2" w:rsidP="00D11ACD">
      <w:pPr>
        <w:widowControl w:val="0"/>
        <w:ind w:firstLine="284"/>
        <w:jc w:val="both"/>
        <w:rPr>
          <w:rFonts w:ascii="Arial" w:hAnsi="Arial" w:cs="Arial"/>
          <w:color w:val="auto"/>
          <w:sz w:val="16"/>
          <w:szCs w:val="16"/>
        </w:rPr>
      </w:pPr>
    </w:p>
    <w:p w:rsidR="001946B2" w:rsidRPr="001946B2" w:rsidRDefault="001946B2" w:rsidP="00D11ACD">
      <w:pPr>
        <w:widowControl w:val="0"/>
        <w:ind w:firstLine="284"/>
        <w:jc w:val="center"/>
        <w:rPr>
          <w:rFonts w:ascii="Arial" w:hAnsi="Arial" w:cs="Arial"/>
          <w:b/>
          <w:color w:val="auto"/>
          <w:sz w:val="16"/>
          <w:szCs w:val="16"/>
        </w:rPr>
      </w:pPr>
      <w:r w:rsidRPr="001946B2">
        <w:rPr>
          <w:rFonts w:ascii="Arial" w:hAnsi="Arial" w:cs="Arial"/>
          <w:b/>
          <w:color w:val="auto"/>
          <w:sz w:val="16"/>
          <w:szCs w:val="16"/>
        </w:rPr>
        <w:t>Статья 2. Зоны размещения объектов захоронения, утилизации и переработки отходов производства и потребления</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1. Зоны размещения объектов захоронения, утилизации и перера</w:t>
      </w:r>
      <w:r w:rsidRPr="001946B2">
        <w:rPr>
          <w:rFonts w:ascii="Arial" w:hAnsi="Arial" w:cs="Arial"/>
          <w:color w:val="auto"/>
          <w:sz w:val="16"/>
          <w:szCs w:val="16"/>
        </w:rPr>
        <w:softHyphen/>
        <w:t xml:space="preserve">ботки отходов производства и потребления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2. Зоны размещения объектов захоронения, утилизации и перера</w:t>
      </w:r>
      <w:r w:rsidRPr="001946B2">
        <w:rPr>
          <w:rFonts w:ascii="Arial" w:hAnsi="Arial" w:cs="Arial"/>
          <w:color w:val="auto"/>
          <w:sz w:val="16"/>
          <w:szCs w:val="16"/>
        </w:rPr>
        <w:softHyphen/>
        <w:t>ботки отходов производства и потребления располагаются за пределами жилой зоны и на обособленных территориях с обеспечением нормативных санитарно-защитных зон.</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Объекты захоронения, утилизации и переработки отходов производства и потребления необходимо располагать с подветренной стороны по отношению к жилой застройке.</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3. Размещение объектов захоронения, утилизации и переработки отходов производства и потребления запрещается:</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на территории I, II и III поясов зон санитарной охраны </w:t>
      </w:r>
      <w:proofErr w:type="spellStart"/>
      <w:r w:rsidRPr="001946B2">
        <w:rPr>
          <w:rFonts w:ascii="Arial" w:hAnsi="Arial" w:cs="Arial"/>
          <w:color w:val="auto"/>
          <w:sz w:val="16"/>
          <w:szCs w:val="16"/>
        </w:rPr>
        <w:lastRenderedPageBreak/>
        <w:t>водоисточников</w:t>
      </w:r>
      <w:proofErr w:type="spellEnd"/>
      <w:r w:rsidRPr="001946B2">
        <w:rPr>
          <w:rFonts w:ascii="Arial" w:hAnsi="Arial" w:cs="Arial"/>
          <w:color w:val="auto"/>
          <w:sz w:val="16"/>
          <w:szCs w:val="16"/>
        </w:rPr>
        <w:t xml:space="preserve"> и минеральных источников;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зонах массового загородного отдыха населения и на территории ле</w:t>
      </w:r>
      <w:r w:rsidRPr="001946B2">
        <w:rPr>
          <w:rFonts w:ascii="Arial" w:hAnsi="Arial" w:cs="Arial"/>
          <w:color w:val="auto"/>
          <w:sz w:val="16"/>
          <w:szCs w:val="16"/>
        </w:rPr>
        <w:softHyphen/>
        <w:t>чебно-оздоровительных учреждений;</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рекреационных зонах;</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местах выклинивания водоносных горизонтов;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на заболачиваемых и подтопляемых территориях;</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в границах установленных </w:t>
      </w:r>
      <w:proofErr w:type="spellStart"/>
      <w:r w:rsidRPr="001946B2">
        <w:rPr>
          <w:rFonts w:ascii="Arial" w:hAnsi="Arial" w:cs="Arial"/>
          <w:color w:val="auto"/>
          <w:sz w:val="16"/>
          <w:szCs w:val="16"/>
        </w:rPr>
        <w:t>водоохранных</w:t>
      </w:r>
      <w:proofErr w:type="spellEnd"/>
      <w:r w:rsidRPr="001946B2">
        <w:rPr>
          <w:rFonts w:ascii="Arial" w:hAnsi="Arial" w:cs="Arial"/>
          <w:color w:val="auto"/>
          <w:sz w:val="16"/>
          <w:szCs w:val="16"/>
        </w:rPr>
        <w:t xml:space="preserve"> зон открытых водоемов.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Запрещается строительство новых или реконструируемых объектов захоронения, утилизации и переработки отходов производства и потребления: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без предварительной сортировки и извлечения вторичных ресурсов;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в отсутствии гидроизоляционной подошвы для предотвращения ин</w:t>
      </w:r>
      <w:r w:rsidRPr="001946B2">
        <w:rPr>
          <w:rFonts w:ascii="Arial" w:hAnsi="Arial" w:cs="Arial"/>
          <w:color w:val="auto"/>
          <w:sz w:val="16"/>
          <w:szCs w:val="16"/>
        </w:rPr>
        <w:softHyphen/>
        <w:t>фильтрации свалочного фильтрата.</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4. Участок для размещения объекта для отходов производства и потребления необходимо располагать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5. Размер участка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w:t>
      </w:r>
      <w:r w:rsidRPr="001946B2">
        <w:rPr>
          <w:rFonts w:ascii="Arial" w:hAnsi="Arial" w:cs="Arial"/>
          <w:color w:val="auto"/>
          <w:sz w:val="16"/>
          <w:szCs w:val="16"/>
        </w:rPr>
        <w:softHyphen/>
        <w:t>ходов.</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6. Функциональное зонирование участков объектов зависит от на</w:t>
      </w:r>
      <w:r w:rsidRPr="001946B2">
        <w:rPr>
          <w:rFonts w:ascii="Arial" w:hAnsi="Arial" w:cs="Arial"/>
          <w:color w:val="auto"/>
          <w:sz w:val="16"/>
          <w:szCs w:val="16"/>
        </w:rPr>
        <w:softHyphen/>
        <w:t>значения и вместимости объекта, степени переработки отходов. Функцио</w:t>
      </w:r>
      <w:r w:rsidRPr="001946B2">
        <w:rPr>
          <w:rFonts w:ascii="Arial" w:hAnsi="Arial" w:cs="Arial"/>
          <w:color w:val="auto"/>
          <w:sz w:val="16"/>
          <w:szCs w:val="16"/>
        </w:rPr>
        <w:softHyphen/>
        <w:t>нальным зонированием следует предусматривать не менее двух зон (админи</w:t>
      </w:r>
      <w:r w:rsidRPr="001946B2">
        <w:rPr>
          <w:rFonts w:ascii="Arial" w:hAnsi="Arial" w:cs="Arial"/>
          <w:color w:val="auto"/>
          <w:sz w:val="16"/>
          <w:szCs w:val="16"/>
        </w:rPr>
        <w:softHyphen/>
        <w:t>стративно-хозяйственную и производственную).</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7. Объекты захоронения, утилизации и переработки отходов производства и потребления необходимо обеспечивать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«Зоны инженерной инфраструктуры» Нормативов. </w:t>
      </w:r>
    </w:p>
    <w:p w:rsidR="001946B2" w:rsidRPr="001946B2" w:rsidRDefault="001946B2" w:rsidP="00D11ACD">
      <w:pPr>
        <w:widowControl w:val="0"/>
        <w:ind w:firstLine="284"/>
        <w:jc w:val="both"/>
        <w:rPr>
          <w:rFonts w:ascii="Arial" w:hAnsi="Arial" w:cs="Arial"/>
          <w:color w:val="auto"/>
          <w:sz w:val="16"/>
          <w:szCs w:val="16"/>
        </w:rPr>
      </w:pPr>
      <w:r w:rsidRPr="001946B2">
        <w:rPr>
          <w:rFonts w:ascii="Arial" w:hAnsi="Arial" w:cs="Arial"/>
          <w:color w:val="auto"/>
          <w:sz w:val="16"/>
          <w:szCs w:val="16"/>
        </w:rPr>
        <w:t xml:space="preserve">8. Подъездные пути к объектам проектируются в соответствии с требованиями раздела «Зоны транспортной инфраструктуры» настоящих Нормативов. </w:t>
      </w:r>
    </w:p>
    <w:p w:rsidR="001946B2" w:rsidRPr="001946B2" w:rsidRDefault="001946B2" w:rsidP="00D11ACD">
      <w:pPr>
        <w:widowControl w:val="0"/>
        <w:ind w:firstLine="284"/>
        <w:jc w:val="both"/>
        <w:rPr>
          <w:rFonts w:ascii="Arial" w:hAnsi="Arial" w:cs="Arial"/>
          <w:color w:val="auto"/>
          <w:sz w:val="16"/>
          <w:szCs w:val="16"/>
        </w:rPr>
      </w:pPr>
    </w:p>
    <w:p w:rsidR="001946B2" w:rsidRPr="001946B2" w:rsidRDefault="001946B2" w:rsidP="00D11ACD">
      <w:pPr>
        <w:shd w:val="clear" w:color="auto" w:fill="FFFFFF"/>
        <w:ind w:firstLine="284"/>
        <w:jc w:val="both"/>
        <w:rPr>
          <w:rFonts w:ascii="Arial" w:hAnsi="Arial" w:cs="Arial"/>
          <w:b/>
          <w:color w:val="auto"/>
          <w:sz w:val="16"/>
          <w:szCs w:val="16"/>
        </w:rPr>
      </w:pPr>
      <w:r w:rsidRPr="001946B2">
        <w:rPr>
          <w:rFonts w:ascii="Arial" w:hAnsi="Arial" w:cs="Arial"/>
          <w:b/>
          <w:color w:val="auto"/>
          <w:sz w:val="16"/>
          <w:szCs w:val="16"/>
        </w:rPr>
        <w:t>ГЛАВА 6. ЗОНЫ ОСОБО ОХРАНЯЕМЫХ ТЕРРИТОРИЙ</w:t>
      </w:r>
    </w:p>
    <w:p w:rsidR="001946B2" w:rsidRPr="001946B2" w:rsidRDefault="001946B2" w:rsidP="00D11ACD">
      <w:pPr>
        <w:shd w:val="clear" w:color="auto" w:fill="FFFFFF"/>
        <w:ind w:firstLine="284"/>
        <w:jc w:val="both"/>
        <w:rPr>
          <w:rFonts w:ascii="Arial" w:hAnsi="Arial" w:cs="Arial"/>
          <w:color w:val="auto"/>
          <w:sz w:val="16"/>
          <w:szCs w:val="16"/>
        </w:rPr>
      </w:pPr>
    </w:p>
    <w:p w:rsidR="001946B2" w:rsidRPr="001946B2" w:rsidRDefault="001946B2" w:rsidP="00D11ACD">
      <w:pPr>
        <w:shd w:val="clear" w:color="auto" w:fill="FFFFFF"/>
        <w:ind w:firstLine="284"/>
        <w:jc w:val="both"/>
        <w:rPr>
          <w:rFonts w:ascii="Arial" w:hAnsi="Arial" w:cs="Arial"/>
          <w:b/>
          <w:color w:val="auto"/>
          <w:sz w:val="16"/>
          <w:szCs w:val="16"/>
        </w:rPr>
      </w:pPr>
      <w:r w:rsidRPr="001946B2">
        <w:rPr>
          <w:rFonts w:ascii="Arial" w:hAnsi="Arial" w:cs="Arial"/>
          <w:b/>
          <w:color w:val="auto"/>
          <w:sz w:val="16"/>
          <w:szCs w:val="16"/>
        </w:rPr>
        <w:t>Статья 1. Общие требования</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2. К землям особо охраняемых территорий относятся земли:</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особо охраняемых природных территорий, в том числе лечебно-оздоровительных местностей и курортов;</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природоохранного назначения;</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рекреационного назначения;</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историко-культурного назначения;</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иные особо ценные земли в соответствии с Земельным кодексом Российской Федерации, федеральными законами.</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 xml:space="preserve">Правительство Российской Федерации, соответствующие органы исполнительной власти Ставропольского края, орган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парки, охраняемые береговые линии, охраняемые природные ландшафты, биологические станции, </w:t>
      </w:r>
      <w:proofErr w:type="spellStart"/>
      <w:r w:rsidRPr="001946B2">
        <w:rPr>
          <w:rFonts w:ascii="Arial" w:hAnsi="Arial" w:cs="Arial"/>
          <w:color w:val="auto"/>
          <w:sz w:val="16"/>
          <w:szCs w:val="16"/>
        </w:rPr>
        <w:t>микрозаповедники</w:t>
      </w:r>
      <w:proofErr w:type="spellEnd"/>
      <w:r w:rsidRPr="001946B2">
        <w:rPr>
          <w:rFonts w:ascii="Arial" w:hAnsi="Arial" w:cs="Arial"/>
          <w:color w:val="auto"/>
          <w:sz w:val="16"/>
          <w:szCs w:val="16"/>
        </w:rPr>
        <w:t xml:space="preserve"> и другие).</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 xml:space="preserve"> 3. В соответствии с Земельным кодексом Российской Федерации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1946B2" w:rsidRPr="001946B2" w:rsidRDefault="001946B2" w:rsidP="00D11ACD">
      <w:pPr>
        <w:shd w:val="clear" w:color="auto" w:fill="FFFFFF"/>
        <w:ind w:firstLine="284"/>
        <w:jc w:val="both"/>
        <w:rPr>
          <w:rFonts w:ascii="Arial" w:hAnsi="Arial" w:cs="Arial"/>
          <w:color w:val="auto"/>
          <w:sz w:val="16"/>
          <w:szCs w:val="16"/>
        </w:rPr>
      </w:pPr>
      <w:r w:rsidRPr="001946B2">
        <w:rPr>
          <w:rFonts w:ascii="Arial" w:hAnsi="Arial" w:cs="Arial"/>
          <w:color w:val="auto"/>
          <w:sz w:val="16"/>
          <w:szCs w:val="16"/>
        </w:rPr>
        <w:t xml:space="preserve">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Ставропольского края и органом местного самоуправления в соответствии с федеральными законами, законами Ставропольского края и нормативными правовыми актами органа местного самоуправления и главой 5 «Нормативов градостроительного проектирования Ставропольского края. Часть I </w:t>
      </w:r>
      <w:r w:rsidRPr="001946B2">
        <w:rPr>
          <w:rFonts w:ascii="Arial" w:hAnsi="Arial" w:cs="Arial"/>
          <w:color w:val="auto"/>
          <w:sz w:val="16"/>
          <w:szCs w:val="16"/>
        </w:rPr>
        <w:lastRenderedPageBreak/>
        <w:t>Селитебная территория. Производственная территория транспорт и улично-дорожная сеть особо охраняемые территории».</w:t>
      </w:r>
    </w:p>
    <w:p w:rsidR="001946B2" w:rsidRPr="001946B2" w:rsidRDefault="001946B2" w:rsidP="001946B2">
      <w:pPr>
        <w:widowControl w:val="0"/>
        <w:ind w:firstLineChars="330" w:firstLine="528"/>
        <w:jc w:val="both"/>
        <w:rPr>
          <w:rFonts w:ascii="Arial" w:hAnsi="Arial" w:cs="Arial"/>
          <w:color w:val="auto"/>
          <w:sz w:val="16"/>
          <w:szCs w:val="16"/>
        </w:rPr>
      </w:pPr>
    </w:p>
    <w:p w:rsidR="001946B2" w:rsidRPr="001946B2" w:rsidRDefault="001946B2" w:rsidP="001946B2">
      <w:pPr>
        <w:widowControl w:val="0"/>
        <w:ind w:firstLineChars="330" w:firstLine="528"/>
        <w:jc w:val="both"/>
        <w:rPr>
          <w:rFonts w:ascii="Arial" w:hAnsi="Arial" w:cs="Arial"/>
          <w:color w:val="auto"/>
          <w:sz w:val="16"/>
          <w:szCs w:val="16"/>
        </w:rPr>
      </w:pPr>
    </w:p>
    <w:p w:rsidR="001946B2" w:rsidRPr="001946B2" w:rsidRDefault="001946B2" w:rsidP="001946B2">
      <w:pPr>
        <w:widowControl w:val="0"/>
        <w:ind w:firstLineChars="330" w:firstLine="528"/>
        <w:jc w:val="both"/>
        <w:rPr>
          <w:rFonts w:ascii="Arial" w:hAnsi="Arial" w:cs="Arial"/>
          <w:color w:val="auto"/>
          <w:sz w:val="16"/>
          <w:szCs w:val="16"/>
        </w:rPr>
      </w:pPr>
    </w:p>
    <w:p w:rsidR="001946B2" w:rsidRPr="001946B2" w:rsidRDefault="001946B2" w:rsidP="001946B2">
      <w:pPr>
        <w:widowControl w:val="0"/>
        <w:ind w:firstLineChars="330" w:firstLine="528"/>
        <w:jc w:val="both"/>
        <w:rPr>
          <w:rFonts w:ascii="Arial" w:hAnsi="Arial" w:cs="Arial"/>
          <w:color w:val="auto"/>
          <w:sz w:val="16"/>
          <w:szCs w:val="16"/>
        </w:rPr>
      </w:pPr>
    </w:p>
    <w:p w:rsidR="004E22D6" w:rsidRDefault="004E22D6" w:rsidP="00144974">
      <w:pPr>
        <w:widowControl w:val="0"/>
        <w:jc w:val="both"/>
        <w:rPr>
          <w:rFonts w:ascii="Arial" w:hAnsi="Arial" w:cs="Arial"/>
          <w:sz w:val="16"/>
          <w:szCs w:val="16"/>
        </w:rPr>
        <w:sectPr w:rsidR="004E22D6" w:rsidSect="00365BC9">
          <w:type w:val="continuous"/>
          <w:pgSz w:w="11906" w:h="16838"/>
          <w:pgMar w:top="1134" w:right="566" w:bottom="1134" w:left="567" w:header="708" w:footer="708" w:gutter="0"/>
          <w:cols w:num="2" w:space="285"/>
          <w:docGrid w:linePitch="360"/>
        </w:sectPr>
      </w:pPr>
    </w:p>
    <w:p w:rsidR="0082753F" w:rsidRPr="0082753F" w:rsidRDefault="0082753F" w:rsidP="0082753F">
      <w:pPr>
        <w:spacing w:line="240" w:lineRule="exact"/>
        <w:rPr>
          <w:rFonts w:ascii="Arial" w:hAnsi="Arial" w:cs="Arial"/>
          <w:sz w:val="16"/>
          <w:szCs w:val="16"/>
        </w:rPr>
      </w:pPr>
    </w:p>
    <w:tbl>
      <w:tblPr>
        <w:tblW w:w="0" w:type="auto"/>
        <w:tblInd w:w="6062" w:type="dxa"/>
        <w:tblLook w:val="04A0" w:firstRow="1" w:lastRow="0" w:firstColumn="1" w:lastColumn="0" w:noHBand="0" w:noVBand="1"/>
      </w:tblPr>
      <w:tblGrid>
        <w:gridCol w:w="4819"/>
      </w:tblGrid>
      <w:tr w:rsidR="0082753F" w:rsidRPr="0082753F" w:rsidTr="0082753F">
        <w:tc>
          <w:tcPr>
            <w:tcW w:w="4819" w:type="dxa"/>
          </w:tcPr>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Приложение 1</w:t>
            </w:r>
          </w:p>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82753F" w:rsidRPr="0082753F" w:rsidRDefault="0082753F" w:rsidP="0082753F">
      <w:pPr>
        <w:widowControl w:val="0"/>
        <w:autoSpaceDE w:val="0"/>
        <w:autoSpaceDN w:val="0"/>
        <w:adjustRightInd w:val="0"/>
        <w:jc w:val="center"/>
        <w:rPr>
          <w:rFonts w:ascii="Arial" w:hAnsi="Arial" w:cs="Arial"/>
          <w:sz w:val="16"/>
          <w:szCs w:val="16"/>
        </w:rPr>
      </w:pPr>
    </w:p>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НОРМЫ</w:t>
      </w:r>
    </w:p>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 xml:space="preserve"> расчета вместимости учреждений обслуживания</w:t>
      </w:r>
    </w:p>
    <w:p w:rsidR="0082753F" w:rsidRPr="00E86DA8" w:rsidRDefault="0082753F" w:rsidP="00E86DA8">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районного уровня, их размеще</w:t>
      </w:r>
      <w:r w:rsidR="00E86DA8">
        <w:rPr>
          <w:rFonts w:ascii="Arial" w:hAnsi="Arial" w:cs="Arial"/>
          <w:sz w:val="16"/>
          <w:szCs w:val="16"/>
        </w:rPr>
        <w:t>ние, размеры земельных участков</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1134"/>
        <w:gridCol w:w="1134"/>
        <w:gridCol w:w="1418"/>
        <w:gridCol w:w="2409"/>
      </w:tblGrid>
      <w:tr w:rsidR="0082753F" w:rsidRPr="0082753F" w:rsidTr="0082753F">
        <w:tc>
          <w:tcPr>
            <w:tcW w:w="1985" w:type="dxa"/>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Учреждения, предприятия, сооружения, единица измерения</w:t>
            </w:r>
          </w:p>
          <w:p w:rsidR="0082753F" w:rsidRPr="0082753F" w:rsidRDefault="0082753F" w:rsidP="0082753F">
            <w:pPr>
              <w:spacing w:line="240" w:lineRule="exact"/>
              <w:jc w:val="center"/>
              <w:rPr>
                <w:rFonts w:ascii="Arial" w:hAnsi="Arial" w:cs="Arial"/>
                <w:sz w:val="16"/>
                <w:szCs w:val="16"/>
              </w:rPr>
            </w:pPr>
          </w:p>
        </w:tc>
        <w:tc>
          <w:tcPr>
            <w:tcW w:w="2693" w:type="dxa"/>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число*</w:t>
            </w:r>
          </w:p>
          <w:p w:rsidR="0082753F" w:rsidRPr="0082753F" w:rsidRDefault="0082753F" w:rsidP="0082753F">
            <w:pPr>
              <w:spacing w:line="240" w:lineRule="exact"/>
              <w:jc w:val="center"/>
              <w:rPr>
                <w:rFonts w:ascii="Arial" w:hAnsi="Arial" w:cs="Arial"/>
                <w:sz w:val="16"/>
                <w:szCs w:val="16"/>
              </w:rPr>
            </w:pPr>
          </w:p>
        </w:tc>
        <w:tc>
          <w:tcPr>
            <w:tcW w:w="2268" w:type="dxa"/>
            <w:gridSpan w:val="2"/>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размеры земельных участков</w:t>
            </w:r>
          </w:p>
        </w:tc>
        <w:tc>
          <w:tcPr>
            <w:tcW w:w="1418" w:type="dxa"/>
          </w:tcPr>
          <w:p w:rsidR="0082753F" w:rsidRPr="0082753F" w:rsidRDefault="0082753F" w:rsidP="0082753F">
            <w:pPr>
              <w:spacing w:line="240" w:lineRule="exact"/>
              <w:jc w:val="center"/>
              <w:rPr>
                <w:rFonts w:ascii="Arial" w:hAnsi="Arial" w:cs="Arial"/>
                <w:color w:val="auto"/>
                <w:sz w:val="16"/>
                <w:szCs w:val="16"/>
              </w:rPr>
            </w:pPr>
            <w:r w:rsidRPr="0082753F">
              <w:rPr>
                <w:rFonts w:ascii="Arial" w:hAnsi="Arial" w:cs="Arial"/>
                <w:color w:val="auto"/>
                <w:sz w:val="16"/>
                <w:szCs w:val="16"/>
              </w:rPr>
              <w:t>радиус обслуживания м</w:t>
            </w:r>
          </w:p>
          <w:p w:rsidR="0082753F" w:rsidRPr="0082753F" w:rsidRDefault="0082753F" w:rsidP="0082753F">
            <w:pPr>
              <w:spacing w:line="240" w:lineRule="exact"/>
              <w:jc w:val="center"/>
              <w:rPr>
                <w:rFonts w:ascii="Arial" w:hAnsi="Arial" w:cs="Arial"/>
                <w:sz w:val="16"/>
                <w:szCs w:val="16"/>
              </w:rPr>
            </w:pPr>
          </w:p>
        </w:tc>
        <w:tc>
          <w:tcPr>
            <w:tcW w:w="2409" w:type="dxa"/>
          </w:tcPr>
          <w:p w:rsidR="0082753F" w:rsidRPr="0082753F" w:rsidRDefault="0082753F" w:rsidP="0082753F">
            <w:pPr>
              <w:spacing w:line="240" w:lineRule="exact"/>
              <w:jc w:val="center"/>
              <w:rPr>
                <w:rFonts w:ascii="Arial" w:hAnsi="Arial" w:cs="Arial"/>
                <w:color w:val="auto"/>
                <w:sz w:val="16"/>
                <w:szCs w:val="16"/>
              </w:rPr>
            </w:pPr>
            <w:r w:rsidRPr="0082753F">
              <w:rPr>
                <w:rFonts w:ascii="Arial" w:hAnsi="Arial" w:cs="Arial"/>
                <w:sz w:val="16"/>
                <w:szCs w:val="16"/>
              </w:rPr>
              <w:t>примечания</w:t>
            </w:r>
          </w:p>
        </w:tc>
      </w:tr>
      <w:tr w:rsidR="0082753F" w:rsidRPr="0082753F" w:rsidTr="0082753F">
        <w:tc>
          <w:tcPr>
            <w:tcW w:w="1985"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 xml:space="preserve">1 </w:t>
            </w:r>
          </w:p>
        </w:tc>
        <w:tc>
          <w:tcPr>
            <w:tcW w:w="2693"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 xml:space="preserve">2 </w:t>
            </w:r>
          </w:p>
        </w:tc>
        <w:tc>
          <w:tcPr>
            <w:tcW w:w="2268" w:type="dxa"/>
            <w:gridSpan w:val="2"/>
          </w:tcPr>
          <w:p w:rsidR="0082753F" w:rsidRPr="0082753F" w:rsidRDefault="0082753F" w:rsidP="0082753F">
            <w:pPr>
              <w:jc w:val="center"/>
              <w:rPr>
                <w:rFonts w:ascii="Arial" w:hAnsi="Arial" w:cs="Arial"/>
                <w:sz w:val="16"/>
                <w:szCs w:val="16"/>
              </w:rPr>
            </w:pPr>
            <w:r w:rsidRPr="0082753F">
              <w:rPr>
                <w:rFonts w:ascii="Arial" w:hAnsi="Arial" w:cs="Arial"/>
                <w:sz w:val="16"/>
                <w:szCs w:val="16"/>
              </w:rPr>
              <w:t xml:space="preserve">3 </w:t>
            </w:r>
          </w:p>
        </w:tc>
        <w:tc>
          <w:tcPr>
            <w:tcW w:w="1418"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 xml:space="preserve">4 </w:t>
            </w:r>
          </w:p>
        </w:tc>
        <w:tc>
          <w:tcPr>
            <w:tcW w:w="2409"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 xml:space="preserve">5 </w:t>
            </w:r>
          </w:p>
        </w:tc>
      </w:tr>
      <w:tr w:rsidR="0082753F" w:rsidRPr="0082753F" w:rsidTr="0082753F">
        <w:tc>
          <w:tcPr>
            <w:tcW w:w="10773" w:type="dxa"/>
            <w:gridSpan w:val="6"/>
          </w:tcPr>
          <w:p w:rsidR="0082753F" w:rsidRPr="0082753F" w:rsidRDefault="0082753F" w:rsidP="0082753F">
            <w:pPr>
              <w:jc w:val="center"/>
              <w:rPr>
                <w:rFonts w:ascii="Arial" w:hAnsi="Arial" w:cs="Arial"/>
                <w:bCs/>
                <w:sz w:val="16"/>
                <w:szCs w:val="16"/>
              </w:rPr>
            </w:pPr>
          </w:p>
          <w:p w:rsidR="0082753F" w:rsidRPr="0082753F" w:rsidRDefault="0082753F" w:rsidP="0082753F">
            <w:pPr>
              <w:jc w:val="center"/>
              <w:rPr>
                <w:rFonts w:ascii="Arial" w:hAnsi="Arial" w:cs="Arial"/>
                <w:bCs/>
                <w:sz w:val="16"/>
                <w:szCs w:val="16"/>
              </w:rPr>
            </w:pPr>
            <w:r w:rsidRPr="0082753F">
              <w:rPr>
                <w:rFonts w:ascii="Arial" w:hAnsi="Arial" w:cs="Arial"/>
                <w:bCs/>
                <w:sz w:val="16"/>
                <w:szCs w:val="16"/>
              </w:rPr>
              <w:t>Учреждения образования</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Детские дошкольные учреждения, место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 в том числе общего типа – 70 %, специализированного – 3 %, оздоровительного – 12 %. В поселениях-новостройках** при отсутствии данных по демографии следует принимать до 180 мест на 1 тыс. чел.; при этом на территории жилой застройки размещать из расчета не более 100 мест на 1 тыс. чел.</w:t>
            </w:r>
          </w:p>
          <w:p w:rsidR="0082753F" w:rsidRPr="0082753F" w:rsidRDefault="0082753F" w:rsidP="0082753F">
            <w:pPr>
              <w:rPr>
                <w:rFonts w:ascii="Arial" w:hAnsi="Arial" w:cs="Arial"/>
                <w:sz w:val="16"/>
                <w:szCs w:val="16"/>
              </w:rPr>
            </w:pP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При вместимости яслей-садов, м</w:t>
            </w:r>
            <w:r>
              <w:rPr>
                <w:rFonts w:ascii="Arial" w:hAnsi="Arial" w:cs="Arial"/>
                <w:noProof/>
                <w:sz w:val="16"/>
                <w:szCs w:val="16"/>
              </w:rPr>
              <w:drawing>
                <wp:inline distT="0" distB="0" distL="0" distR="0" wp14:anchorId="5ABC8AAD" wp14:editId="0E20F5A7">
                  <wp:extent cx="10160" cy="203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до 100 мест - 40, св. 100 - 35; в комплексе яслей-садов св. 500 мест - 30. Размеры земельных участков могут быть уменьшены: на 25 % - в условиях реконструкции; на 15 % - при размещении на рельефе с уклоном более 20 %; на 10  % - в поселениях-новостройках (за счет сокращения площади озеленения)</w:t>
            </w:r>
          </w:p>
        </w:tc>
        <w:tc>
          <w:tcPr>
            <w:tcW w:w="1418"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300; </w:t>
            </w:r>
          </w:p>
          <w:p w:rsidR="0082753F" w:rsidRPr="0082753F" w:rsidRDefault="0082753F" w:rsidP="0082753F">
            <w:pPr>
              <w:rPr>
                <w:rFonts w:ascii="Arial" w:hAnsi="Arial" w:cs="Arial"/>
                <w:sz w:val="16"/>
                <w:szCs w:val="16"/>
              </w:rPr>
            </w:pPr>
            <w:r w:rsidRPr="0082753F">
              <w:rPr>
                <w:rFonts w:ascii="Arial" w:hAnsi="Arial" w:cs="Arial"/>
                <w:sz w:val="16"/>
                <w:szCs w:val="16"/>
              </w:rPr>
              <w:t>при малоэтажной застройке - 500</w:t>
            </w:r>
          </w:p>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Площадь групповой площадки для детей ясельного возраста следует принимать 7,5 м</w:t>
            </w:r>
            <w:r>
              <w:rPr>
                <w:rFonts w:ascii="Arial" w:hAnsi="Arial" w:cs="Arial"/>
                <w:noProof/>
                <w:sz w:val="16"/>
                <w:szCs w:val="16"/>
              </w:rPr>
              <w:drawing>
                <wp:inline distT="0" distB="0" distL="0" distR="0" wp14:anchorId="217CC33D" wp14:editId="4A5ABE25">
                  <wp:extent cx="10160" cy="2032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color w:val="auto"/>
                <w:sz w:val="16"/>
                <w:szCs w:val="16"/>
              </w:rPr>
            </w:pPr>
            <w:r w:rsidRPr="0082753F">
              <w:rPr>
                <w:rFonts w:ascii="Arial" w:hAnsi="Arial" w:cs="Arial"/>
                <w:sz w:val="16"/>
                <w:szCs w:val="16"/>
              </w:rPr>
              <w:t>Игровые площадки для детей дошкольного возраста допускается размещать за пределами участка детских дошкольных учреждений общего типа</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Крытые бассейны для дошкольников, объект</w:t>
            </w:r>
          </w:p>
          <w:p w:rsidR="0082753F" w:rsidRPr="0082753F" w:rsidRDefault="0082753F" w:rsidP="0082753F">
            <w:pPr>
              <w:rPr>
                <w:rFonts w:ascii="Arial" w:hAnsi="Arial" w:cs="Arial"/>
                <w:color w:val="auto"/>
                <w:sz w:val="16"/>
                <w:szCs w:val="16"/>
              </w:rPr>
            </w:pPr>
          </w:p>
        </w:tc>
        <w:tc>
          <w:tcPr>
            <w:tcW w:w="4961" w:type="dxa"/>
            <w:gridSpan w:val="3"/>
          </w:tcPr>
          <w:p w:rsidR="0082753F" w:rsidRPr="0082753F" w:rsidRDefault="0082753F" w:rsidP="0082753F">
            <w:pPr>
              <w:rPr>
                <w:rFonts w:ascii="Arial" w:hAnsi="Arial" w:cs="Arial"/>
                <w:color w:val="auto"/>
                <w:sz w:val="16"/>
                <w:szCs w:val="16"/>
              </w:rPr>
            </w:pPr>
            <w:r w:rsidRPr="0082753F">
              <w:rPr>
                <w:rFonts w:ascii="Arial" w:hAnsi="Arial" w:cs="Arial"/>
                <w:sz w:val="16"/>
                <w:szCs w:val="16"/>
              </w:rPr>
              <w:t>По заданию на проектирование</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Общеобразовательные школы, учащиеся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Следует принимать с учетом  100 %-</w:t>
            </w:r>
            <w:proofErr w:type="spellStart"/>
            <w:r w:rsidRPr="0082753F">
              <w:rPr>
                <w:rFonts w:ascii="Arial" w:hAnsi="Arial" w:cs="Arial"/>
                <w:sz w:val="16"/>
                <w:szCs w:val="16"/>
              </w:rPr>
              <w:t>ного</w:t>
            </w:r>
            <w:proofErr w:type="spellEnd"/>
            <w:r w:rsidRPr="0082753F">
              <w:rPr>
                <w:rFonts w:ascii="Arial" w:hAnsi="Arial" w:cs="Arial"/>
                <w:sz w:val="16"/>
                <w:szCs w:val="16"/>
              </w:rPr>
              <w:t xml:space="preserve"> охвата обучением детей в </w:t>
            </w:r>
            <w:r w:rsidRPr="0082753F">
              <w:rPr>
                <w:rFonts w:ascii="Arial" w:hAnsi="Arial" w:cs="Arial"/>
                <w:sz w:val="16"/>
                <w:szCs w:val="16"/>
                <w:lang w:val="en-US"/>
              </w:rPr>
              <w:t>I</w:t>
            </w:r>
            <w:r w:rsidRPr="0082753F">
              <w:rPr>
                <w:rFonts w:ascii="Arial" w:hAnsi="Arial" w:cs="Arial"/>
                <w:sz w:val="16"/>
                <w:szCs w:val="16"/>
              </w:rPr>
              <w:t xml:space="preserve"> и </w:t>
            </w:r>
            <w:r w:rsidRPr="0082753F">
              <w:rPr>
                <w:rFonts w:ascii="Arial" w:hAnsi="Arial" w:cs="Arial"/>
                <w:sz w:val="16"/>
                <w:szCs w:val="16"/>
                <w:lang w:val="en-US"/>
              </w:rPr>
              <w:t>II</w:t>
            </w:r>
            <w:r w:rsidRPr="0082753F">
              <w:rPr>
                <w:rFonts w:ascii="Arial" w:hAnsi="Arial" w:cs="Arial"/>
                <w:sz w:val="16"/>
                <w:szCs w:val="16"/>
              </w:rPr>
              <w:t xml:space="preserve"> ступенях  и  75% охвата в </w:t>
            </w:r>
            <w:r w:rsidRPr="0082753F">
              <w:rPr>
                <w:rFonts w:ascii="Arial" w:hAnsi="Arial" w:cs="Arial"/>
                <w:sz w:val="16"/>
                <w:szCs w:val="16"/>
                <w:lang w:val="en-US"/>
              </w:rPr>
              <w:t>III</w:t>
            </w:r>
            <w:r w:rsidRPr="0082753F">
              <w:rPr>
                <w:rFonts w:ascii="Arial" w:hAnsi="Arial" w:cs="Arial"/>
                <w:sz w:val="16"/>
                <w:szCs w:val="16"/>
              </w:rPr>
              <w:t xml:space="preserve"> степени обучения при обучении в одну смену. В поселениях-новостройках необходимо принимать не менее 180 мест на 1 тыс. чел.</w:t>
            </w:r>
          </w:p>
        </w:tc>
        <w:tc>
          <w:tcPr>
            <w:tcW w:w="2268" w:type="dxa"/>
            <w:gridSpan w:val="2"/>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При вместимости общеобразовательной школы, учащихся***:</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40  до  400 -   50 м</w:t>
            </w:r>
            <w:r>
              <w:rPr>
                <w:rFonts w:ascii="Arial" w:hAnsi="Arial" w:cs="Arial"/>
                <w:noProof/>
                <w:position w:val="-9"/>
                <w:sz w:val="16"/>
                <w:szCs w:val="16"/>
              </w:rPr>
              <w:drawing>
                <wp:inline distT="0" distB="0" distL="0" distR="0" wp14:anchorId="6519A693" wp14:editId="24184366">
                  <wp:extent cx="10160" cy="203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270"/>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400  до   500  -  60  м</w:t>
            </w:r>
            <w:r>
              <w:rPr>
                <w:rFonts w:ascii="Arial" w:hAnsi="Arial" w:cs="Arial"/>
                <w:noProof/>
                <w:position w:val="-9"/>
                <w:sz w:val="16"/>
                <w:szCs w:val="16"/>
              </w:rPr>
              <w:drawing>
                <wp:inline distT="0" distB="0" distL="0" distR="0" wp14:anchorId="51DE6C68" wp14:editId="5CF1AF24">
                  <wp:extent cx="10160" cy="2032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500  до  600  -  50  м</w:t>
            </w:r>
            <w:r>
              <w:rPr>
                <w:rFonts w:ascii="Arial" w:hAnsi="Arial" w:cs="Arial"/>
                <w:noProof/>
                <w:position w:val="-9"/>
                <w:sz w:val="16"/>
                <w:szCs w:val="16"/>
              </w:rPr>
              <w:drawing>
                <wp:inline distT="0" distB="0" distL="0" distR="0" wp14:anchorId="3ED8DE5B" wp14:editId="20D72094">
                  <wp:extent cx="10160" cy="203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600  до   800        40   м</w:t>
            </w:r>
            <w:r>
              <w:rPr>
                <w:rFonts w:ascii="Arial" w:hAnsi="Arial" w:cs="Arial"/>
                <w:noProof/>
                <w:position w:val="-9"/>
                <w:sz w:val="16"/>
                <w:szCs w:val="16"/>
              </w:rPr>
              <w:drawing>
                <wp:inline distT="0" distB="0" distL="0" distR="0" wp14:anchorId="7809873C" wp14:editId="2095EEDA">
                  <wp:extent cx="10160" cy="2032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800  до 1100  - 33   м</w:t>
            </w:r>
            <w:r>
              <w:rPr>
                <w:rFonts w:ascii="Arial" w:hAnsi="Arial" w:cs="Arial"/>
                <w:noProof/>
                <w:position w:val="-9"/>
                <w:sz w:val="16"/>
                <w:szCs w:val="16"/>
              </w:rPr>
              <w:drawing>
                <wp:inline distT="0" distB="0" distL="0" distR="0" wp14:anchorId="32F8E3CF" wp14:editId="11484209">
                  <wp:extent cx="10160" cy="203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свыше1100  до 1500  - 21 м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1500  до 2000        17   м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свыше 2000                     16  - м на 1 учащегося</w:t>
            </w:r>
          </w:p>
          <w:p w:rsidR="0082753F" w:rsidRPr="0082753F" w:rsidRDefault="0082753F" w:rsidP="0082753F">
            <w:pPr>
              <w:ind w:firstLine="225"/>
              <w:rPr>
                <w:rFonts w:ascii="Arial" w:hAnsi="Arial" w:cs="Arial"/>
                <w:sz w:val="16"/>
                <w:szCs w:val="16"/>
              </w:rPr>
            </w:pPr>
          </w:p>
        </w:tc>
        <w:tc>
          <w:tcPr>
            <w:tcW w:w="1418" w:type="dxa"/>
          </w:tcPr>
          <w:p w:rsidR="0082753F" w:rsidRPr="0082753F" w:rsidRDefault="0082753F" w:rsidP="0082753F">
            <w:pPr>
              <w:rPr>
                <w:rFonts w:ascii="Arial" w:hAnsi="Arial" w:cs="Arial"/>
                <w:sz w:val="16"/>
                <w:szCs w:val="16"/>
              </w:rPr>
            </w:pPr>
            <w:r w:rsidRPr="0082753F">
              <w:rPr>
                <w:rFonts w:ascii="Arial" w:hAnsi="Arial" w:cs="Arial"/>
                <w:sz w:val="16"/>
                <w:szCs w:val="16"/>
              </w:rPr>
              <w:t>для I ступени  500</w:t>
            </w:r>
          </w:p>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Размеры земельных участков школ могут быть: увеличены: на 30% - в сельских поселениях, если для организации учебно-опытной работы не предусмотрены специальные участки на землях совхозов и колхозов.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Спортивная зона школы может быть объединена с физкультурно- оздоровительным комплексом микрорайона </w:t>
            </w:r>
          </w:p>
          <w:p w:rsidR="0082753F" w:rsidRPr="0082753F" w:rsidRDefault="0082753F" w:rsidP="0082753F">
            <w:pPr>
              <w:rPr>
                <w:rFonts w:ascii="Arial" w:hAnsi="Arial" w:cs="Arial"/>
                <w:color w:val="auto"/>
                <w:sz w:val="16"/>
                <w:szCs w:val="16"/>
              </w:rPr>
            </w:pPr>
          </w:p>
        </w:tc>
      </w:tr>
      <w:tr w:rsidR="0082753F" w:rsidRPr="0082753F" w:rsidTr="0082753F">
        <w:tc>
          <w:tcPr>
            <w:tcW w:w="10773" w:type="dxa"/>
            <w:gridSpan w:val="6"/>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________________</w:t>
            </w:r>
          </w:p>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 Нормы расчета учреждений и предприятий обслуживания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Указанные нормы являются целевыми на расчетный срок для предварительных расчетов и должны уточняться согласно социальным нормам и нормативам, </w:t>
            </w:r>
            <w:r w:rsidRPr="0082753F">
              <w:rPr>
                <w:rFonts w:ascii="Arial" w:hAnsi="Arial" w:cs="Arial"/>
                <w:sz w:val="16"/>
                <w:szCs w:val="16"/>
              </w:rPr>
              <w:lastRenderedPageBreak/>
              <w:t>разработанным и утвержденным в установленном порядке. Структура и удельная вместимость учреждений и предприятий обслуживания межселенного значения устанавливаются в задании на проектирование с учетом роли проектируемого поселения в системе расселения.</w:t>
            </w:r>
          </w:p>
          <w:p w:rsidR="0082753F" w:rsidRPr="0082753F" w:rsidRDefault="0082753F" w:rsidP="0082753F">
            <w:pPr>
              <w:ind w:firstLine="405"/>
              <w:rPr>
                <w:rFonts w:ascii="Arial" w:hAnsi="Arial" w:cs="Arial"/>
                <w:sz w:val="16"/>
                <w:szCs w:val="16"/>
              </w:rPr>
            </w:pPr>
          </w:p>
          <w:p w:rsidR="0082753F" w:rsidRPr="0082753F" w:rsidRDefault="0082753F" w:rsidP="0082753F">
            <w:pPr>
              <w:ind w:firstLine="225"/>
              <w:rPr>
                <w:rFonts w:ascii="Arial" w:hAnsi="Arial" w:cs="Arial"/>
                <w:sz w:val="16"/>
                <w:szCs w:val="16"/>
              </w:rPr>
            </w:pPr>
            <w:r w:rsidRPr="0082753F">
              <w:rPr>
                <w:rFonts w:ascii="Arial" w:hAnsi="Arial" w:cs="Arial"/>
                <w:sz w:val="16"/>
                <w:szCs w:val="16"/>
              </w:rPr>
              <w:t>**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82753F" w:rsidRPr="0082753F" w:rsidRDefault="0082753F" w:rsidP="0082753F">
            <w:pPr>
              <w:ind w:firstLine="405"/>
              <w:rPr>
                <w:rFonts w:ascii="Arial" w:hAnsi="Arial" w:cs="Arial"/>
                <w:sz w:val="16"/>
                <w:szCs w:val="16"/>
              </w:rPr>
            </w:pPr>
          </w:p>
          <w:p w:rsidR="0082753F" w:rsidRPr="0082753F" w:rsidRDefault="0082753F" w:rsidP="0082753F">
            <w:pPr>
              <w:ind w:firstLine="225"/>
              <w:rPr>
                <w:rFonts w:ascii="Arial" w:hAnsi="Arial" w:cs="Arial"/>
                <w:sz w:val="16"/>
                <w:szCs w:val="16"/>
              </w:rPr>
            </w:pPr>
            <w:r w:rsidRPr="0082753F">
              <w:rPr>
                <w:rFonts w:ascii="Arial" w:hAnsi="Arial" w:cs="Arial"/>
                <w:sz w:val="16"/>
                <w:szCs w:val="16"/>
              </w:rPr>
              <w:t>*** При наполняемости классов 40 учащимися с учетом площади спортивной зоны и здания школы.</w:t>
            </w:r>
          </w:p>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Школы-</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интернаты,  учащиеся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При вместимости общеобразовательной школы-интерната, учащихся:</w:t>
            </w:r>
          </w:p>
          <w:p w:rsidR="0082753F" w:rsidRPr="0082753F" w:rsidRDefault="0082753F" w:rsidP="0082753F">
            <w:pPr>
              <w:rPr>
                <w:rFonts w:ascii="Arial" w:hAnsi="Arial" w:cs="Arial"/>
                <w:sz w:val="16"/>
                <w:szCs w:val="16"/>
              </w:rPr>
            </w:pPr>
            <w:r w:rsidRPr="0082753F">
              <w:rPr>
                <w:rFonts w:ascii="Arial" w:hAnsi="Arial" w:cs="Arial"/>
                <w:sz w:val="16"/>
                <w:szCs w:val="16"/>
              </w:rPr>
              <w:t>свыше 200 до 300            70 м</w:t>
            </w:r>
            <w:r>
              <w:rPr>
                <w:rFonts w:ascii="Arial" w:hAnsi="Arial" w:cs="Arial"/>
                <w:noProof/>
                <w:sz w:val="16"/>
                <w:szCs w:val="16"/>
              </w:rPr>
              <w:drawing>
                <wp:inline distT="0" distB="0" distL="0" distR="0" wp14:anchorId="093BFAED" wp14:editId="5D160693">
                  <wp:extent cx="10160" cy="2032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 </w:t>
            </w:r>
          </w:p>
          <w:p w:rsidR="0082753F" w:rsidRPr="0082753F" w:rsidRDefault="0082753F" w:rsidP="0082753F">
            <w:pPr>
              <w:ind w:firstLine="180"/>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300   до  500 -  65   м</w:t>
            </w:r>
            <w:r>
              <w:rPr>
                <w:rFonts w:ascii="Arial" w:hAnsi="Arial" w:cs="Arial"/>
                <w:noProof/>
                <w:sz w:val="16"/>
                <w:szCs w:val="16"/>
              </w:rPr>
              <w:drawing>
                <wp:inline distT="0" distB="0" distL="0" distR="0" wp14:anchorId="31072340" wp14:editId="79E00CA9">
                  <wp:extent cx="10160" cy="203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 </w:t>
            </w:r>
          </w:p>
          <w:p w:rsidR="0082753F" w:rsidRPr="0082753F" w:rsidRDefault="0082753F" w:rsidP="0082753F">
            <w:pPr>
              <w:ind w:firstLine="90"/>
              <w:rPr>
                <w:rFonts w:ascii="Arial" w:hAnsi="Arial" w:cs="Arial"/>
                <w:sz w:val="16"/>
                <w:szCs w:val="16"/>
              </w:rPr>
            </w:pPr>
          </w:p>
          <w:p w:rsidR="0082753F" w:rsidRPr="0082753F" w:rsidRDefault="0082753F" w:rsidP="0082753F">
            <w:pPr>
              <w:ind w:firstLine="90"/>
              <w:rPr>
                <w:rFonts w:ascii="Arial" w:hAnsi="Arial" w:cs="Arial"/>
                <w:sz w:val="16"/>
                <w:szCs w:val="16"/>
              </w:rPr>
            </w:pPr>
            <w:r w:rsidRPr="0082753F">
              <w:rPr>
                <w:rFonts w:ascii="Arial" w:hAnsi="Arial" w:cs="Arial"/>
                <w:sz w:val="16"/>
                <w:szCs w:val="16"/>
              </w:rPr>
              <w:t>свыше  500  и более    -     45   м</w:t>
            </w:r>
            <w:r>
              <w:rPr>
                <w:rFonts w:ascii="Arial" w:hAnsi="Arial" w:cs="Arial"/>
                <w:noProof/>
                <w:sz w:val="16"/>
                <w:szCs w:val="16"/>
              </w:rPr>
              <w:drawing>
                <wp:inline distT="0" distB="0" distL="0" distR="0" wp14:anchorId="2352BB5D" wp14:editId="37EA9DF3">
                  <wp:extent cx="10160" cy="2032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       </w:t>
            </w:r>
          </w:p>
          <w:p w:rsidR="0082753F" w:rsidRPr="0082753F" w:rsidRDefault="0082753F" w:rsidP="0082753F">
            <w:pPr>
              <w:ind w:firstLine="90"/>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При размещении на земельном участке школы здания интерната (спального корпуса) площадь земельного участка следует</w:t>
            </w:r>
          </w:p>
          <w:p w:rsidR="0082753F" w:rsidRPr="0082753F" w:rsidRDefault="0082753F" w:rsidP="0082753F">
            <w:pPr>
              <w:rPr>
                <w:rFonts w:ascii="Arial" w:hAnsi="Arial" w:cs="Arial"/>
                <w:color w:val="auto"/>
                <w:sz w:val="16"/>
                <w:szCs w:val="16"/>
              </w:rPr>
            </w:pPr>
            <w:r w:rsidRPr="0082753F">
              <w:rPr>
                <w:rFonts w:ascii="Arial" w:hAnsi="Arial" w:cs="Arial"/>
                <w:sz w:val="16"/>
                <w:szCs w:val="16"/>
              </w:rPr>
              <w:t>увеличивать на 0,2 га</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Межшкольный </w:t>
            </w:r>
            <w:proofErr w:type="spellStart"/>
            <w:r w:rsidRPr="0082753F">
              <w:rPr>
                <w:rFonts w:ascii="Arial" w:hAnsi="Arial" w:cs="Arial"/>
                <w:sz w:val="16"/>
                <w:szCs w:val="16"/>
              </w:rPr>
              <w:t>учебнопроизводственный</w:t>
            </w:r>
            <w:proofErr w:type="spellEnd"/>
            <w:r w:rsidRPr="0082753F">
              <w:rPr>
                <w:rFonts w:ascii="Arial" w:hAnsi="Arial" w:cs="Arial"/>
                <w:sz w:val="16"/>
                <w:szCs w:val="16"/>
              </w:rPr>
              <w:t xml:space="preserve"> комбинат, место*</w:t>
            </w:r>
          </w:p>
          <w:p w:rsidR="0082753F" w:rsidRPr="0082753F" w:rsidRDefault="0082753F" w:rsidP="0082753F">
            <w:pPr>
              <w:ind w:firstLine="4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8 % общего числа школьников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w:t>
            </w:r>
            <w:proofErr w:type="spellStart"/>
            <w:r w:rsidRPr="0082753F">
              <w:rPr>
                <w:rFonts w:ascii="Arial" w:hAnsi="Arial" w:cs="Arial"/>
                <w:sz w:val="16"/>
                <w:szCs w:val="16"/>
              </w:rPr>
              <w:t>трактородрома</w:t>
            </w:r>
            <w:proofErr w:type="spellEnd"/>
            <w:r w:rsidRPr="0082753F">
              <w:rPr>
                <w:rFonts w:ascii="Arial" w:hAnsi="Arial" w:cs="Arial"/>
                <w:sz w:val="16"/>
                <w:szCs w:val="16"/>
              </w:rPr>
              <w:t xml:space="preserve"> - 3 га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roofErr w:type="spellStart"/>
            <w:r w:rsidRPr="0082753F">
              <w:rPr>
                <w:rFonts w:ascii="Arial" w:hAnsi="Arial" w:cs="Arial"/>
                <w:sz w:val="16"/>
                <w:szCs w:val="16"/>
              </w:rPr>
              <w:t>Автотрактородром</w:t>
            </w:r>
            <w:proofErr w:type="spellEnd"/>
            <w:r w:rsidRPr="0082753F">
              <w:rPr>
                <w:rFonts w:ascii="Arial" w:hAnsi="Arial" w:cs="Arial"/>
                <w:sz w:val="16"/>
                <w:szCs w:val="16"/>
              </w:rPr>
              <w:t xml:space="preserve"> следует размещать вне селитебной территории</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Внешкольные учреждения, место*</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10 % общего числа школьников, в том числе по видам зданий: Дом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0773" w:type="dxa"/>
            <w:gridSpan w:val="6"/>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________________</w:t>
            </w:r>
          </w:p>
          <w:p w:rsidR="0082753F" w:rsidRPr="0082753F" w:rsidRDefault="0082753F" w:rsidP="0082753F">
            <w:pPr>
              <w:ind w:firstLine="225"/>
              <w:rPr>
                <w:rFonts w:ascii="Arial" w:hAnsi="Arial" w:cs="Arial"/>
                <w:sz w:val="16"/>
                <w:szCs w:val="16"/>
              </w:rPr>
            </w:pPr>
            <w:r w:rsidRPr="0082753F">
              <w:rPr>
                <w:rFonts w:ascii="Arial" w:hAnsi="Arial" w:cs="Arial"/>
                <w:sz w:val="16"/>
                <w:szCs w:val="16"/>
              </w:rPr>
              <w:t>*  В сельских поселениях места для внешкольных учреждений рекомендуется предусматривать в зданиях общеобразовательных школ.</w:t>
            </w:r>
          </w:p>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Средние специальные и профессионально- технические учебные заведения, учащиеся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с учетом населения города-центра и других поселений в зоне его влияния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При вместимости профессионально-технических училищ и средних специальных учебных заведений, учащихся:</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до 300- 75  м</w:t>
            </w:r>
            <w:r>
              <w:rPr>
                <w:rFonts w:ascii="Arial" w:hAnsi="Arial" w:cs="Arial"/>
                <w:noProof/>
                <w:position w:val="-9"/>
                <w:sz w:val="16"/>
                <w:szCs w:val="16"/>
              </w:rPr>
              <w:drawing>
                <wp:inline distT="0" distB="0" distL="0" distR="0" wp14:anchorId="16CC9E19" wp14:editId="42D9DF27">
                  <wp:extent cx="10160" cy="203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300 до 900        50-65 м</w:t>
            </w:r>
            <w:r>
              <w:rPr>
                <w:rFonts w:ascii="Arial" w:hAnsi="Arial" w:cs="Arial"/>
                <w:noProof/>
                <w:position w:val="-9"/>
                <w:sz w:val="16"/>
                <w:szCs w:val="16"/>
              </w:rPr>
              <w:drawing>
                <wp:inline distT="0" distB="0" distL="0" distR="0" wp14:anchorId="3B52AC3E" wp14:editId="6DA68E87">
                  <wp:extent cx="10160" cy="203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rPr>
                <w:rFonts w:ascii="Arial" w:hAnsi="Arial" w:cs="Arial"/>
                <w:sz w:val="16"/>
                <w:szCs w:val="16"/>
              </w:rPr>
            </w:pPr>
            <w:r w:rsidRPr="0082753F">
              <w:rPr>
                <w:rFonts w:ascii="Arial" w:hAnsi="Arial" w:cs="Arial"/>
                <w:sz w:val="16"/>
                <w:szCs w:val="16"/>
              </w:rPr>
              <w:t>свыше   900   до 1600 - 30-40 м</w:t>
            </w:r>
            <w:r>
              <w:rPr>
                <w:rFonts w:ascii="Arial" w:hAnsi="Arial" w:cs="Arial"/>
                <w:noProof/>
                <w:position w:val="-9"/>
                <w:sz w:val="16"/>
                <w:szCs w:val="16"/>
              </w:rPr>
              <w:drawing>
                <wp:inline distT="0" distB="0" distL="0" distR="0" wp14:anchorId="29B6C03D" wp14:editId="62F9ACEA">
                  <wp:extent cx="10160" cy="203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учащегося</w:t>
            </w:r>
          </w:p>
          <w:p w:rsidR="0082753F" w:rsidRPr="0082753F" w:rsidRDefault="0082753F" w:rsidP="0082753F">
            <w:pPr>
              <w:ind w:firstLine="90"/>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Размеры земельных участков могут быть уменьшены: на 50% в условиях реконструкции,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82753F" w:rsidRPr="0082753F" w:rsidRDefault="0082753F" w:rsidP="0082753F">
            <w:pPr>
              <w:rPr>
                <w:rFonts w:ascii="Arial" w:hAnsi="Arial" w:cs="Arial"/>
                <w:sz w:val="16"/>
                <w:szCs w:val="16"/>
              </w:rPr>
            </w:pPr>
            <w:r w:rsidRPr="0082753F">
              <w:rPr>
                <w:rFonts w:ascii="Arial" w:hAnsi="Arial" w:cs="Arial"/>
                <w:sz w:val="16"/>
                <w:szCs w:val="16"/>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r w:rsidRPr="0082753F">
              <w:rPr>
                <w:rFonts w:ascii="Arial" w:hAnsi="Arial" w:cs="Arial"/>
                <w:sz w:val="16"/>
                <w:szCs w:val="16"/>
              </w:rPr>
              <w:t>от 1500 до 2000   на 10 %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r w:rsidRPr="0082753F">
              <w:rPr>
                <w:rFonts w:ascii="Arial" w:hAnsi="Arial" w:cs="Arial"/>
                <w:sz w:val="16"/>
                <w:szCs w:val="16"/>
              </w:rPr>
              <w:t>св. 2000  до 3000     на  20 %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90"/>
              <w:rPr>
                <w:rFonts w:ascii="Arial" w:hAnsi="Arial" w:cs="Arial"/>
                <w:sz w:val="16"/>
                <w:szCs w:val="16"/>
              </w:rPr>
            </w:pPr>
            <w:r w:rsidRPr="0082753F">
              <w:rPr>
                <w:rFonts w:ascii="Arial" w:hAnsi="Arial" w:cs="Arial"/>
                <w:sz w:val="16"/>
                <w:szCs w:val="16"/>
              </w:rPr>
              <w:t>св. 3000  на  30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 xml:space="preserve">Размеры жилой зоны, учебных и вспомогательных хозяйств, полигонов и </w:t>
            </w:r>
            <w:proofErr w:type="spellStart"/>
            <w:r w:rsidRPr="0082753F">
              <w:rPr>
                <w:rFonts w:ascii="Arial" w:hAnsi="Arial" w:cs="Arial"/>
                <w:sz w:val="16"/>
                <w:szCs w:val="16"/>
              </w:rPr>
              <w:t>автотрактородромов</w:t>
            </w:r>
            <w:proofErr w:type="spellEnd"/>
            <w:r w:rsidRPr="0082753F">
              <w:rPr>
                <w:rFonts w:ascii="Arial" w:hAnsi="Arial" w:cs="Arial"/>
                <w:sz w:val="16"/>
                <w:szCs w:val="16"/>
              </w:rPr>
              <w:t xml:space="preserve"> в указанные размеры не входят </w:t>
            </w:r>
          </w:p>
          <w:p w:rsidR="0082753F" w:rsidRPr="0082753F" w:rsidRDefault="0082753F" w:rsidP="0082753F">
            <w:pPr>
              <w:ind w:firstLine="225"/>
              <w:rPr>
                <w:rFonts w:ascii="Arial" w:hAnsi="Arial" w:cs="Arial"/>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 xml:space="preserve">Высшие учебные заведения, студенты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45"/>
              <w:rPr>
                <w:rFonts w:ascii="Arial" w:hAnsi="Arial" w:cs="Arial"/>
                <w:sz w:val="16"/>
                <w:szCs w:val="16"/>
              </w:rPr>
            </w:pP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вузы - соответственно их профилю с коэффициентом - 0,5; специализированная зона - по заданию на проектирование; спортивная зона - 1-2; </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зона студенческих общежитий -  1,5-3. Вузы физической культуры проектируются по заданию на проектирование </w:t>
            </w:r>
          </w:p>
          <w:p w:rsidR="0082753F" w:rsidRPr="0082753F" w:rsidRDefault="0082753F" w:rsidP="0082753F">
            <w:pPr>
              <w:ind w:firstLine="225"/>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Размер земельного участка вуза может быть уменьшен на 40 %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tc>
      </w:tr>
      <w:tr w:rsidR="0082753F" w:rsidRPr="0082753F" w:rsidTr="0082753F">
        <w:tc>
          <w:tcPr>
            <w:tcW w:w="10773" w:type="dxa"/>
            <w:gridSpan w:val="6"/>
          </w:tcPr>
          <w:p w:rsidR="0082753F" w:rsidRPr="0082753F" w:rsidRDefault="0082753F" w:rsidP="0082753F">
            <w:pPr>
              <w:ind w:firstLine="225"/>
              <w:jc w:val="center"/>
              <w:rPr>
                <w:rFonts w:ascii="Arial" w:hAnsi="Arial" w:cs="Arial"/>
                <w:bCs/>
                <w:sz w:val="16"/>
                <w:szCs w:val="16"/>
              </w:rPr>
            </w:pPr>
            <w:r w:rsidRPr="0082753F">
              <w:rPr>
                <w:rFonts w:ascii="Arial" w:hAnsi="Arial" w:cs="Arial"/>
                <w:bCs/>
                <w:sz w:val="16"/>
                <w:szCs w:val="16"/>
              </w:rPr>
              <w:t xml:space="preserve">Учреждения здравоохранения, социального обеспечения, спортивные </w:t>
            </w:r>
          </w:p>
          <w:p w:rsidR="0082753F" w:rsidRPr="0082753F" w:rsidRDefault="0082753F" w:rsidP="0082753F">
            <w:pPr>
              <w:ind w:firstLine="225"/>
              <w:jc w:val="center"/>
              <w:rPr>
                <w:rFonts w:ascii="Arial" w:hAnsi="Arial" w:cs="Arial"/>
                <w:sz w:val="16"/>
                <w:szCs w:val="16"/>
              </w:rPr>
            </w:pPr>
            <w:r w:rsidRPr="0082753F">
              <w:rPr>
                <w:rFonts w:ascii="Arial" w:hAnsi="Arial" w:cs="Arial"/>
                <w:bCs/>
                <w:sz w:val="16"/>
                <w:szCs w:val="16"/>
              </w:rPr>
              <w:t>и физкультурно-оздоровительные сооружения</w:t>
            </w:r>
          </w:p>
          <w:p w:rsidR="0082753F" w:rsidRPr="0082753F" w:rsidRDefault="0082753F" w:rsidP="0082753F">
            <w:pPr>
              <w:jc w:val="center"/>
              <w:rPr>
                <w:rFonts w:ascii="Arial" w:hAnsi="Arial" w:cs="Arial"/>
                <w:color w:val="auto"/>
                <w:sz w:val="16"/>
                <w:szCs w:val="16"/>
              </w:rPr>
            </w:pPr>
          </w:p>
        </w:tc>
      </w:tr>
      <w:tr w:rsidR="0082753F" w:rsidRPr="0082753F" w:rsidTr="0082753F">
        <w:trPr>
          <w:trHeight w:val="80"/>
        </w:trPr>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Дома-</w:t>
            </w:r>
          </w:p>
          <w:p w:rsidR="0082753F" w:rsidRPr="0082753F" w:rsidRDefault="0082753F" w:rsidP="0082753F">
            <w:pPr>
              <w:rPr>
                <w:rFonts w:ascii="Arial" w:hAnsi="Arial" w:cs="Arial"/>
                <w:sz w:val="16"/>
                <w:szCs w:val="16"/>
              </w:rPr>
            </w:pPr>
            <w:r w:rsidRPr="0082753F">
              <w:rPr>
                <w:rFonts w:ascii="Arial" w:hAnsi="Arial" w:cs="Arial"/>
                <w:sz w:val="16"/>
                <w:szCs w:val="16"/>
              </w:rPr>
              <w:t>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Дома-</w:t>
            </w:r>
          </w:p>
          <w:p w:rsidR="0082753F" w:rsidRPr="0082753F" w:rsidRDefault="0082753F" w:rsidP="0082753F">
            <w:pPr>
              <w:rPr>
                <w:rFonts w:ascii="Arial" w:hAnsi="Arial" w:cs="Arial"/>
                <w:sz w:val="16"/>
                <w:szCs w:val="16"/>
              </w:rPr>
            </w:pPr>
            <w:r w:rsidRPr="0082753F">
              <w:rPr>
                <w:rFonts w:ascii="Arial" w:hAnsi="Arial" w:cs="Arial"/>
                <w:sz w:val="16"/>
                <w:szCs w:val="16"/>
              </w:rPr>
              <w:t>интернаты для взрослых инвалидов с физическими нарушениями, место на 1 тыс. чел. (с 18 лет)</w:t>
            </w:r>
          </w:p>
        </w:tc>
        <w:tc>
          <w:tcPr>
            <w:tcW w:w="2693" w:type="dxa"/>
          </w:tcPr>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 xml:space="preserve">28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ind w:firstLine="180"/>
              <w:rPr>
                <w:rFonts w:ascii="Arial" w:hAnsi="Arial" w:cs="Arial"/>
                <w:sz w:val="16"/>
                <w:szCs w:val="16"/>
              </w:rPr>
            </w:pPr>
          </w:p>
          <w:p w:rsidR="0082753F" w:rsidRPr="0082753F" w:rsidRDefault="0082753F" w:rsidP="0082753F">
            <w:pPr>
              <w:ind w:firstLine="180"/>
              <w:rPr>
                <w:rFonts w:ascii="Arial" w:hAnsi="Arial" w:cs="Arial"/>
                <w:sz w:val="16"/>
                <w:szCs w:val="16"/>
              </w:rPr>
            </w:pPr>
          </w:p>
          <w:p w:rsidR="0082753F" w:rsidRPr="0082753F" w:rsidRDefault="0082753F" w:rsidP="0082753F">
            <w:pPr>
              <w:ind w:firstLine="180"/>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180"/>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Нормы расчета учреждений социального обеспечения следует уточнять в зависимости от социально- демографических особенностей региона </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Детские дома-</w:t>
            </w:r>
          </w:p>
          <w:p w:rsidR="0082753F" w:rsidRPr="0082753F" w:rsidRDefault="0082753F" w:rsidP="0082753F">
            <w:pPr>
              <w:rPr>
                <w:rFonts w:ascii="Arial" w:hAnsi="Arial" w:cs="Arial"/>
                <w:sz w:val="16"/>
                <w:szCs w:val="16"/>
              </w:rPr>
            </w:pPr>
            <w:r w:rsidRPr="0082753F">
              <w:rPr>
                <w:rFonts w:ascii="Arial" w:hAnsi="Arial" w:cs="Arial"/>
                <w:sz w:val="16"/>
                <w:szCs w:val="16"/>
              </w:rPr>
              <w:t>интернаты, место на 1 тыс. чел. (от 4 до 17 лет)</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3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225"/>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Психоневрологические интернаты, место на 1 тыс. чел. (с 18 лет)</w:t>
            </w:r>
          </w:p>
        </w:tc>
        <w:tc>
          <w:tcPr>
            <w:tcW w:w="2693"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3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При вместимости интернатов, мест: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до 200  - 125 м</w:t>
            </w:r>
            <w:r>
              <w:rPr>
                <w:rFonts w:ascii="Arial" w:hAnsi="Arial" w:cs="Arial"/>
                <w:noProof/>
                <w:position w:val="-6"/>
                <w:sz w:val="16"/>
                <w:szCs w:val="16"/>
              </w:rPr>
              <w:drawing>
                <wp:inline distT="0" distB="0" distL="0" distR="0" wp14:anchorId="53E73A7F" wp14:editId="68BC0EA6">
                  <wp:extent cx="10160" cy="203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     </w:t>
            </w:r>
          </w:p>
          <w:p w:rsidR="0082753F" w:rsidRPr="0082753F" w:rsidRDefault="0082753F" w:rsidP="0082753F">
            <w:pPr>
              <w:rPr>
                <w:rFonts w:ascii="Arial" w:hAnsi="Arial" w:cs="Arial"/>
                <w:sz w:val="16"/>
                <w:szCs w:val="16"/>
              </w:rPr>
            </w:pPr>
            <w:r w:rsidRPr="0082753F">
              <w:rPr>
                <w:rFonts w:ascii="Arial" w:hAnsi="Arial" w:cs="Arial"/>
                <w:sz w:val="16"/>
                <w:szCs w:val="16"/>
              </w:rPr>
              <w:t>свыше  200 до 400            - 100 м</w:t>
            </w:r>
            <w:r>
              <w:rPr>
                <w:rFonts w:ascii="Arial" w:hAnsi="Arial" w:cs="Arial"/>
                <w:noProof/>
                <w:position w:val="-6"/>
                <w:sz w:val="16"/>
                <w:szCs w:val="16"/>
              </w:rPr>
              <w:drawing>
                <wp:inline distT="0" distB="0" distL="0" distR="0" wp14:anchorId="118AE175" wp14:editId="17F7EF3E">
                  <wp:extent cx="10160" cy="203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     </w:t>
            </w:r>
          </w:p>
          <w:p w:rsidR="0082753F" w:rsidRPr="0082753F" w:rsidRDefault="0082753F" w:rsidP="0082753F">
            <w:pPr>
              <w:rPr>
                <w:rFonts w:ascii="Arial" w:hAnsi="Arial" w:cs="Arial"/>
                <w:sz w:val="16"/>
                <w:szCs w:val="16"/>
              </w:rPr>
            </w:pPr>
            <w:r w:rsidRPr="0082753F">
              <w:rPr>
                <w:rFonts w:ascii="Arial" w:hAnsi="Arial" w:cs="Arial"/>
                <w:sz w:val="16"/>
                <w:szCs w:val="16"/>
              </w:rPr>
              <w:t>свыше  400   до  600 -  80   м</w:t>
            </w:r>
            <w:r>
              <w:rPr>
                <w:rFonts w:ascii="Arial" w:hAnsi="Arial" w:cs="Arial"/>
                <w:noProof/>
                <w:position w:val="-6"/>
                <w:sz w:val="16"/>
                <w:szCs w:val="16"/>
              </w:rPr>
              <w:drawing>
                <wp:inline distT="0" distB="0" distL="0" distR="0" wp14:anchorId="1DA1D7AC" wp14:editId="64DB9329">
                  <wp:extent cx="10160" cy="203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p w:rsidR="0082753F" w:rsidRPr="0082753F" w:rsidRDefault="0082753F" w:rsidP="0082753F">
            <w:pPr>
              <w:ind w:firstLine="45"/>
              <w:rPr>
                <w:rFonts w:ascii="Arial" w:hAnsi="Arial" w:cs="Arial"/>
                <w:sz w:val="16"/>
                <w:szCs w:val="16"/>
              </w:rPr>
            </w:pPr>
          </w:p>
        </w:tc>
        <w:tc>
          <w:tcPr>
            <w:tcW w:w="1418" w:type="dxa"/>
          </w:tcPr>
          <w:p w:rsidR="0082753F" w:rsidRPr="0082753F" w:rsidRDefault="0082753F" w:rsidP="0082753F">
            <w:pPr>
              <w:rPr>
                <w:rFonts w:ascii="Arial" w:hAnsi="Arial" w:cs="Arial"/>
                <w:sz w:val="16"/>
                <w:szCs w:val="16"/>
              </w:rPr>
            </w:pPr>
            <w:r w:rsidRPr="0082753F">
              <w:rPr>
                <w:rFonts w:ascii="Arial" w:hAnsi="Arial" w:cs="Arial"/>
                <w:sz w:val="16"/>
                <w:szCs w:val="16"/>
              </w:rPr>
              <w:t>На расстоянии не менее 300 м от промышленных предприятий, магистралей, железнодорожных путей, а также других источников повышенного шума, загрязнения воздуха и почв</w:t>
            </w:r>
          </w:p>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Специальные жилые дома и группы квартир для ветеранов войны и труда и одиноких престарелых, чел. на 1 тыс. чел. (с 60 лет)</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60 </w:t>
            </w:r>
          </w:p>
        </w:tc>
        <w:tc>
          <w:tcPr>
            <w:tcW w:w="2268" w:type="dxa"/>
            <w:gridSpan w:val="2"/>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Специальные жилые дома и группы квартир </w:t>
            </w:r>
            <w:r w:rsidRPr="0082753F">
              <w:rPr>
                <w:rFonts w:ascii="Arial" w:hAnsi="Arial" w:cs="Arial"/>
                <w:sz w:val="16"/>
                <w:szCs w:val="16"/>
              </w:rPr>
              <w:lastRenderedPageBreak/>
              <w:t>для инвалидов на креслах-</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колясках и их семей, чел. на 1 тыс. чел. всего населения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lastRenderedPageBreak/>
              <w:t xml:space="preserve">0,5 </w:t>
            </w:r>
          </w:p>
        </w:tc>
        <w:tc>
          <w:tcPr>
            <w:tcW w:w="2268" w:type="dxa"/>
            <w:gridSpan w:val="2"/>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 xml:space="preserve">Стационары всех типов для взрослых с вспомогательными зданиями и сооружениями, койка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При мощности стационаров, коек:</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до 50 - 300 м</w:t>
            </w:r>
            <w:r>
              <w:rPr>
                <w:rFonts w:ascii="Arial" w:hAnsi="Arial" w:cs="Arial"/>
                <w:noProof/>
                <w:position w:val="-7"/>
                <w:sz w:val="16"/>
                <w:szCs w:val="16"/>
              </w:rPr>
              <w:drawing>
                <wp:inline distT="0" distB="0" distL="0" distR="0" wp14:anchorId="7547A27F" wp14:editId="5831E8B5">
                  <wp:extent cx="10160" cy="203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50 до 100       300-200  м</w:t>
            </w:r>
            <w:r>
              <w:rPr>
                <w:rFonts w:ascii="Arial" w:hAnsi="Arial" w:cs="Arial"/>
                <w:noProof/>
                <w:position w:val="-7"/>
                <w:sz w:val="16"/>
                <w:szCs w:val="16"/>
              </w:rPr>
              <w:drawing>
                <wp:inline distT="0" distB="0" distL="0" distR="0" wp14:anchorId="0DB94A4A" wp14:editId="1863A6E4">
                  <wp:extent cx="10160" cy="203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100   до  200  - 200-140 м</w:t>
            </w:r>
            <w:r>
              <w:rPr>
                <w:rFonts w:ascii="Arial" w:hAnsi="Arial" w:cs="Arial"/>
                <w:noProof/>
                <w:position w:val="-7"/>
                <w:sz w:val="16"/>
                <w:szCs w:val="16"/>
              </w:rPr>
              <w:drawing>
                <wp:inline distT="0" distB="0" distL="0" distR="0" wp14:anchorId="42064089" wp14:editId="04E69B18">
                  <wp:extent cx="10160" cy="2032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ind w:firstLine="225"/>
              <w:rPr>
                <w:rFonts w:ascii="Arial" w:hAnsi="Arial" w:cs="Arial"/>
                <w:sz w:val="16"/>
                <w:szCs w:val="16"/>
              </w:rPr>
            </w:pPr>
          </w:p>
          <w:p w:rsidR="0082753F" w:rsidRPr="0082753F" w:rsidRDefault="0082753F" w:rsidP="0082753F">
            <w:pPr>
              <w:ind w:firstLine="45"/>
              <w:rPr>
                <w:rFonts w:ascii="Arial" w:hAnsi="Arial" w:cs="Arial"/>
                <w:sz w:val="16"/>
                <w:szCs w:val="16"/>
              </w:rPr>
            </w:pPr>
            <w:r w:rsidRPr="0082753F">
              <w:rPr>
                <w:rFonts w:ascii="Arial" w:hAnsi="Arial" w:cs="Arial"/>
                <w:sz w:val="16"/>
                <w:szCs w:val="16"/>
              </w:rPr>
              <w:t xml:space="preserve">свыше 200   до   400  -  140-100 м на 1 койку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400  до   800 - 100-80 м</w:t>
            </w:r>
            <w:r>
              <w:rPr>
                <w:rFonts w:ascii="Arial" w:hAnsi="Arial" w:cs="Arial"/>
                <w:noProof/>
                <w:position w:val="-7"/>
                <w:sz w:val="16"/>
                <w:szCs w:val="16"/>
              </w:rPr>
              <w:drawing>
                <wp:inline distT="0" distB="0" distL="0" distR="0" wp14:anchorId="1DD89A99" wp14:editId="19AF9FE0">
                  <wp:extent cx="10160" cy="203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800   до 1000  - 80-60  м</w:t>
            </w:r>
            <w:r>
              <w:rPr>
                <w:rFonts w:ascii="Arial" w:hAnsi="Arial" w:cs="Arial"/>
                <w:noProof/>
                <w:position w:val="-7"/>
                <w:sz w:val="16"/>
                <w:szCs w:val="16"/>
              </w:rPr>
              <w:drawing>
                <wp:inline distT="0" distB="0" distL="0" distR="0" wp14:anchorId="01950203" wp14:editId="4C7AD1F4">
                  <wp:extent cx="10160" cy="2032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ind w:firstLine="225"/>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свыше 1000 - 60    м</w:t>
            </w:r>
            <w:r>
              <w:rPr>
                <w:rFonts w:ascii="Arial" w:hAnsi="Arial" w:cs="Arial"/>
                <w:noProof/>
                <w:position w:val="-7"/>
                <w:sz w:val="16"/>
                <w:szCs w:val="16"/>
              </w:rPr>
              <w:drawing>
                <wp:inline distT="0" distB="0" distL="0" distR="0" wp14:anchorId="1ED56592" wp14:editId="7BA64E81">
                  <wp:extent cx="10160" cy="203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койку </w:t>
            </w:r>
          </w:p>
          <w:p w:rsidR="0082753F" w:rsidRPr="0082753F" w:rsidRDefault="0082753F" w:rsidP="0082753F">
            <w:pPr>
              <w:ind w:firstLine="45"/>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На одну койку для детей следует принимать норму всего стационара с коэффициентом 1,5. </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 xml:space="preserve">При размещении двух и более стационаров на одном земельном участке общую его участке общую его площадь следует принимать по норме суммарной вместимости стационаров. В условиях реконструкции земельные участки больниц допускается уменьшать на 25 %. Размеры земельных участков больниц, размещаемых в пригородной зоне, следует увеличивать: инфекционных и онкологических - на 15 %, туберкулезных и психиатрических - на 25 %, восстановительного лечения для взрослых - на 20 %, для детей - на 40 %. Площадь земельного участка родильных домов следует принимать по нормативам стационаров с коэффициентом 0,7 </w:t>
            </w:r>
          </w:p>
          <w:p w:rsidR="0082753F" w:rsidRPr="0082753F" w:rsidRDefault="0082753F" w:rsidP="0082753F">
            <w:pPr>
              <w:ind w:firstLine="225"/>
              <w:rPr>
                <w:rFonts w:ascii="Arial" w:hAnsi="Arial" w:cs="Arial"/>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Поликлиники, амбулатории, диспансеры без стационара, посещение в смену </w:t>
            </w:r>
          </w:p>
        </w:tc>
        <w:tc>
          <w:tcPr>
            <w:tcW w:w="2693"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0,1 га на 100 посещений в смену, но не менее 0,3 га </w:t>
            </w:r>
          </w:p>
        </w:tc>
        <w:tc>
          <w:tcPr>
            <w:tcW w:w="1418" w:type="dxa"/>
          </w:tcPr>
          <w:p w:rsidR="0082753F" w:rsidRPr="0082753F" w:rsidRDefault="0082753F" w:rsidP="0082753F">
            <w:pPr>
              <w:jc w:val="center"/>
              <w:rPr>
                <w:rFonts w:ascii="Arial" w:hAnsi="Arial" w:cs="Arial"/>
                <w:color w:val="auto"/>
                <w:sz w:val="16"/>
                <w:szCs w:val="16"/>
              </w:rPr>
            </w:pPr>
            <w:r w:rsidRPr="0082753F">
              <w:rPr>
                <w:rFonts w:ascii="Arial" w:hAnsi="Arial" w:cs="Arial"/>
                <w:color w:val="auto"/>
                <w:sz w:val="16"/>
                <w:szCs w:val="16"/>
              </w:rPr>
              <w:t>1000</w:t>
            </w: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Размеры земельных участков стационара и поликлиники (диспансера), объединенных в одно лечебно- </w:t>
            </w:r>
          </w:p>
          <w:p w:rsidR="0082753F" w:rsidRPr="0082753F" w:rsidRDefault="0082753F" w:rsidP="0082753F">
            <w:pPr>
              <w:rPr>
                <w:rFonts w:ascii="Arial" w:hAnsi="Arial" w:cs="Arial"/>
                <w:color w:val="auto"/>
                <w:sz w:val="16"/>
                <w:szCs w:val="16"/>
              </w:rPr>
            </w:pPr>
            <w:r w:rsidRPr="0082753F">
              <w:rPr>
                <w:rFonts w:ascii="Arial" w:hAnsi="Arial" w:cs="Arial"/>
                <w:sz w:val="16"/>
                <w:szCs w:val="16"/>
              </w:rPr>
              <w:t xml:space="preserve">профилактическое учреждение, определяются раздельно по соответствующим нормам и затем суммируются </w:t>
            </w:r>
          </w:p>
        </w:tc>
      </w:tr>
      <w:tr w:rsidR="0082753F" w:rsidRPr="0082753F" w:rsidTr="0082753F">
        <w:trPr>
          <w:trHeight w:val="1453"/>
        </w:trPr>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Станции (подстанции) скорой медицинской помощи, автомобиль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 на 10 тыс. чел. в пределах зоны 15-минутной доступности на специальном автомобиле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0,05 га на 1 автомобиль, но не менее 0,1 га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Выдвижные пункты скорой медицинской помощи, автомобиль</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1 на 5 тыс. чел. сельского населения в пределах зоны 30-минутной доступности на специальном автомобиле</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То же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Фельдшерские или фельдшерско - акушерские пункты, объект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45"/>
              <w:rPr>
                <w:rFonts w:ascii="Arial" w:hAnsi="Arial" w:cs="Arial"/>
                <w:sz w:val="16"/>
                <w:szCs w:val="16"/>
              </w:rPr>
            </w:pP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0,2 га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Аптеки групп:</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p w:rsidR="0082753F" w:rsidRPr="0082753F" w:rsidRDefault="0082753F" w:rsidP="0082753F">
            <w:pPr>
              <w:ind w:firstLine="45"/>
              <w:rPr>
                <w:rFonts w:ascii="Arial" w:hAnsi="Arial" w:cs="Arial"/>
                <w:sz w:val="16"/>
                <w:szCs w:val="16"/>
              </w:rPr>
            </w:pP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1418" w:type="dxa"/>
          </w:tcPr>
          <w:p w:rsidR="0082753F" w:rsidRPr="0082753F" w:rsidRDefault="0082753F" w:rsidP="0082753F">
            <w:pPr>
              <w:jc w:val="center"/>
              <w:rPr>
                <w:rFonts w:ascii="Arial" w:hAnsi="Arial" w:cs="Arial"/>
                <w:color w:val="auto"/>
                <w:sz w:val="16"/>
                <w:szCs w:val="16"/>
              </w:rPr>
            </w:pPr>
            <w:r w:rsidRPr="0082753F">
              <w:rPr>
                <w:rFonts w:ascii="Arial" w:hAnsi="Arial" w:cs="Arial"/>
                <w:color w:val="auto"/>
                <w:sz w:val="16"/>
                <w:szCs w:val="16"/>
              </w:rPr>
              <w:t>750</w:t>
            </w: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I-II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0,3 га или встроенные </w:t>
            </w:r>
          </w:p>
          <w:p w:rsidR="0082753F" w:rsidRPr="0082753F" w:rsidRDefault="0082753F" w:rsidP="0082753F">
            <w:pPr>
              <w:ind w:firstLine="225"/>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III-V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0,25  га или встроенные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VI-VIII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0,2    га или встроенные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Молочные кухни, порция в сутки на 1 ребенка (до 1 года)</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4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0,015 га на 1 тыс. порций в сутки, но не менее 0,15 га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Раздаточные пункты молочных кухонь, м</w:t>
            </w:r>
            <w:r>
              <w:rPr>
                <w:rFonts w:ascii="Arial" w:hAnsi="Arial" w:cs="Arial"/>
                <w:noProof/>
                <w:sz w:val="16"/>
                <w:szCs w:val="16"/>
              </w:rPr>
              <w:drawing>
                <wp:inline distT="0" distB="0" distL="0" distR="0" wp14:anchorId="35DCB652" wp14:editId="6F4B3CAE">
                  <wp:extent cx="10160" cy="203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w:t>
            </w:r>
            <w:r w:rsidRPr="0082753F">
              <w:rPr>
                <w:rFonts w:ascii="Arial" w:hAnsi="Arial" w:cs="Arial"/>
                <w:sz w:val="16"/>
                <w:szCs w:val="16"/>
              </w:rPr>
              <w:lastRenderedPageBreak/>
              <w:t>общей площади на 1 ребенка (до 1 года)</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 xml:space="preserve">0,3 </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Встроенные </w:t>
            </w:r>
          </w:p>
        </w:tc>
        <w:tc>
          <w:tcPr>
            <w:tcW w:w="1418" w:type="dxa"/>
          </w:tcPr>
          <w:p w:rsidR="0082753F" w:rsidRPr="0082753F" w:rsidRDefault="0082753F" w:rsidP="0082753F">
            <w:pPr>
              <w:jc w:val="center"/>
              <w:rPr>
                <w:rFonts w:ascii="Arial" w:hAnsi="Arial" w:cs="Arial"/>
                <w:color w:val="auto"/>
                <w:sz w:val="16"/>
                <w:szCs w:val="16"/>
              </w:rPr>
            </w:pPr>
            <w:r w:rsidRPr="0082753F">
              <w:rPr>
                <w:rFonts w:ascii="Arial" w:hAnsi="Arial" w:cs="Arial"/>
                <w:color w:val="auto"/>
                <w:sz w:val="16"/>
                <w:szCs w:val="16"/>
              </w:rPr>
              <w:t>500</w:t>
            </w: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Учреждения санаторно- курортные и оздорови-</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тельные, отдыха и туризма </w:t>
            </w:r>
          </w:p>
        </w:tc>
        <w:tc>
          <w:tcPr>
            <w:tcW w:w="2693" w:type="dxa"/>
          </w:tcPr>
          <w:p w:rsidR="0082753F" w:rsidRPr="0082753F" w:rsidRDefault="0082753F" w:rsidP="0082753F">
            <w:pPr>
              <w:rPr>
                <w:rFonts w:ascii="Arial" w:hAnsi="Arial" w:cs="Arial"/>
                <w:color w:val="auto"/>
                <w:sz w:val="16"/>
                <w:szCs w:val="16"/>
              </w:rPr>
            </w:pPr>
          </w:p>
        </w:tc>
        <w:tc>
          <w:tcPr>
            <w:tcW w:w="2268" w:type="dxa"/>
            <w:gridSpan w:val="2"/>
          </w:tcPr>
          <w:p w:rsidR="0082753F" w:rsidRPr="0082753F" w:rsidRDefault="0082753F" w:rsidP="0082753F">
            <w:pPr>
              <w:rPr>
                <w:rFonts w:ascii="Arial" w:hAnsi="Arial" w:cs="Arial"/>
                <w:color w:val="auto"/>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p w:rsidR="0082753F" w:rsidRPr="0082753F" w:rsidRDefault="0082753F" w:rsidP="0082753F">
            <w:pPr>
              <w:ind w:firstLine="225"/>
              <w:rPr>
                <w:rFonts w:ascii="Arial" w:hAnsi="Arial" w:cs="Arial"/>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Санатории (без туберкулезных), место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По заданию на проектирование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125-150 </w:t>
            </w:r>
          </w:p>
        </w:tc>
        <w:tc>
          <w:tcPr>
            <w:tcW w:w="1134" w:type="dxa"/>
          </w:tcPr>
          <w:p w:rsidR="0082753F" w:rsidRPr="0082753F" w:rsidRDefault="0082753F" w:rsidP="0082753F">
            <w:pPr>
              <w:ind w:firstLine="13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3730EA0E" wp14:editId="6A8FF30D">
                  <wp:extent cx="10160" cy="203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В сложившихся приморских, горных курортах и в условиях их реконструкции размеры земельных участков допускается уменьшать, но не более чем на 25%         </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Санатории для родителей с детьми и детские санатории (без туберкулезных),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145-170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3AE005E4" wp14:editId="3F4ECFAC">
                  <wp:extent cx="10160" cy="203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Санатории- профилактории, место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70-100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33634B24" wp14:editId="03466E7C">
                  <wp:extent cx="10160" cy="203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В санаториях- профилакториях, размещаемых в пределах городской черты, допускается уменьшать размеры земельных участков, но не более чем на 10%     </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Санаторные детские (школьные) лагеря, место </w:t>
            </w:r>
          </w:p>
          <w:p w:rsidR="0082753F" w:rsidRPr="0082753F" w:rsidRDefault="0082753F" w:rsidP="0082753F">
            <w:pPr>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jc w:val="center"/>
              <w:rPr>
                <w:rFonts w:ascii="Arial" w:hAnsi="Arial" w:cs="Arial"/>
                <w:sz w:val="16"/>
                <w:szCs w:val="16"/>
              </w:rPr>
            </w:pP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 xml:space="preserve">200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5715C16D" wp14:editId="78AA4BC2">
                  <wp:extent cx="10160" cy="203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Дома отдыха (пансионаты), место</w:t>
            </w:r>
          </w:p>
          <w:p w:rsidR="0082753F" w:rsidRPr="0082753F" w:rsidRDefault="0082753F" w:rsidP="0082753F">
            <w:pPr>
              <w:ind w:firstLine="270"/>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70"/>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120-130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1CAC739D" wp14:editId="1EDC07BB">
                  <wp:extent cx="10160" cy="203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Дома отдыха (пансионаты) для семей с детьми,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140-150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15D1DE3C" wp14:editId="2F475E8B">
                  <wp:extent cx="10160" cy="203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Базы отдыха предприятий и организаций, молодежные лагеря,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140-160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32345E6E" wp14:editId="1E176D7E">
                  <wp:extent cx="10160" cy="203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Курортные гостиницы,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65-75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7F5F6848" wp14:editId="0A3096EF">
                  <wp:extent cx="10160" cy="203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p w:rsidR="0082753F" w:rsidRPr="0082753F" w:rsidRDefault="0082753F" w:rsidP="0082753F">
            <w:pPr>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Детские (школьные) лагеря,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150-200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22707BF9" wp14:editId="5050C5D0">
                  <wp:extent cx="10160" cy="203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Оздорови-</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тельные лагеря старшеклассников,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25"/>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175-200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09CCF2BD" wp14:editId="1688FF80">
                  <wp:extent cx="10160" cy="203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Дачи дошкольных учреждений, место</w:t>
            </w:r>
          </w:p>
          <w:p w:rsidR="0082753F" w:rsidRPr="0082753F" w:rsidRDefault="0082753F" w:rsidP="0082753F">
            <w:pPr>
              <w:ind w:firstLine="270"/>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ind w:firstLine="270"/>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120-140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14A54874" wp14:editId="23D94F74">
                  <wp:extent cx="10160" cy="203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Туристские гостиницы, место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50-75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0C6953FA" wp14:editId="3FC74A1A">
                  <wp:extent cx="10160" cy="203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Для туристских гостиниц, размещаемых на территории КМВ, размеры земельных участков допускается принимать по нормам, установленным для коммунальных гостиниц      </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Туристские базы,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65-80 </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08FEF8E2" wp14:editId="389E99B1">
                  <wp:extent cx="10160" cy="2032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p w:rsidR="0082753F" w:rsidRPr="0082753F" w:rsidRDefault="0082753F" w:rsidP="0082753F">
            <w:pPr>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Туристские базы для семей с детьми, место </w:t>
            </w: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95-120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429DAD28" wp14:editId="36089F3D">
                  <wp:extent cx="10160" cy="203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rPr>
          <w:trHeight w:val="579"/>
        </w:trPr>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lastRenderedPageBreak/>
              <w:t xml:space="preserve">Мотели,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75-100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450D69AF" wp14:editId="2E9C3F88">
                  <wp:extent cx="10160" cy="203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 </w:t>
            </w:r>
          </w:p>
          <w:p w:rsidR="0082753F" w:rsidRPr="0082753F" w:rsidRDefault="0082753F" w:rsidP="0082753F">
            <w:pPr>
              <w:ind w:firstLine="225"/>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Кемпинги,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135-150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154113E6" wp14:editId="7CA525CF">
                  <wp:extent cx="10160" cy="203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Приюты, место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проектированию</w:t>
            </w:r>
          </w:p>
        </w:tc>
        <w:tc>
          <w:tcPr>
            <w:tcW w:w="1134"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35-50 </w:t>
            </w:r>
          </w:p>
        </w:tc>
        <w:tc>
          <w:tcPr>
            <w:tcW w:w="1134" w:type="dxa"/>
          </w:tcPr>
          <w:p w:rsidR="0082753F" w:rsidRPr="0082753F" w:rsidRDefault="0082753F" w:rsidP="0082753F">
            <w:pPr>
              <w:ind w:firstLine="225"/>
              <w:rPr>
                <w:rFonts w:ascii="Arial" w:hAnsi="Arial" w:cs="Arial"/>
                <w:sz w:val="16"/>
                <w:szCs w:val="16"/>
              </w:rPr>
            </w:pPr>
            <w:r w:rsidRPr="0082753F">
              <w:rPr>
                <w:rFonts w:ascii="Arial" w:hAnsi="Arial" w:cs="Arial"/>
                <w:sz w:val="16"/>
                <w:szCs w:val="16"/>
              </w:rPr>
              <w:t>м</w:t>
            </w:r>
            <w:r>
              <w:rPr>
                <w:rFonts w:ascii="Arial" w:hAnsi="Arial" w:cs="Arial"/>
                <w:noProof/>
                <w:position w:val="-6"/>
                <w:sz w:val="16"/>
                <w:szCs w:val="16"/>
              </w:rPr>
              <w:drawing>
                <wp:inline distT="0" distB="0" distL="0" distR="0" wp14:anchorId="0AB629FC" wp14:editId="09756205">
                  <wp:extent cx="10160" cy="203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на 1 место</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17491B">
            <w:pPr>
              <w:rPr>
                <w:rFonts w:ascii="Arial" w:hAnsi="Arial" w:cs="Arial"/>
                <w:sz w:val="16"/>
                <w:szCs w:val="16"/>
              </w:rPr>
            </w:pPr>
            <w:r w:rsidRPr="0082753F">
              <w:rPr>
                <w:rFonts w:ascii="Arial" w:hAnsi="Arial" w:cs="Arial"/>
                <w:sz w:val="16"/>
                <w:szCs w:val="16"/>
              </w:rPr>
              <w:t>Физкул</w:t>
            </w:r>
            <w:r w:rsidR="0017491B">
              <w:rPr>
                <w:rFonts w:ascii="Arial" w:hAnsi="Arial" w:cs="Arial"/>
                <w:sz w:val="16"/>
                <w:szCs w:val="16"/>
              </w:rPr>
              <w:t xml:space="preserve">ьтурно - спортивные сооружения </w:t>
            </w:r>
          </w:p>
        </w:tc>
        <w:tc>
          <w:tcPr>
            <w:tcW w:w="2693" w:type="dxa"/>
          </w:tcPr>
          <w:p w:rsidR="0082753F" w:rsidRPr="0082753F" w:rsidRDefault="0082753F" w:rsidP="0082753F">
            <w:pPr>
              <w:rPr>
                <w:rFonts w:ascii="Arial" w:hAnsi="Arial" w:cs="Arial"/>
                <w:color w:val="auto"/>
                <w:sz w:val="16"/>
                <w:szCs w:val="16"/>
              </w:rPr>
            </w:pPr>
          </w:p>
        </w:tc>
        <w:tc>
          <w:tcPr>
            <w:tcW w:w="2268" w:type="dxa"/>
            <w:gridSpan w:val="2"/>
          </w:tcPr>
          <w:p w:rsidR="0082753F" w:rsidRPr="0082753F" w:rsidRDefault="0082753F" w:rsidP="0082753F">
            <w:pPr>
              <w:rPr>
                <w:rFonts w:ascii="Arial" w:hAnsi="Arial" w:cs="Arial"/>
                <w:color w:val="auto"/>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 xml:space="preserve">Территория </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rPr>
                <w:rFonts w:ascii="Arial" w:hAnsi="Arial" w:cs="Arial"/>
                <w:sz w:val="16"/>
                <w:szCs w:val="16"/>
              </w:rPr>
            </w:pPr>
            <w:r w:rsidRPr="0082753F">
              <w:rPr>
                <w:rFonts w:ascii="Arial" w:hAnsi="Arial" w:cs="Arial"/>
                <w:sz w:val="16"/>
                <w:szCs w:val="16"/>
              </w:rPr>
              <w:t>По заданию на проектирование</w:t>
            </w:r>
          </w:p>
          <w:p w:rsidR="0082753F" w:rsidRPr="0082753F" w:rsidRDefault="0082753F" w:rsidP="0082753F">
            <w:pPr>
              <w:jc w:val="center"/>
              <w:rPr>
                <w:rFonts w:ascii="Arial" w:hAnsi="Arial" w:cs="Arial"/>
                <w:sz w:val="16"/>
                <w:szCs w:val="16"/>
              </w:rPr>
            </w:pP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0,7-0,9 га на 1 тыс. чел.</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sz w:val="16"/>
                <w:szCs w:val="16"/>
              </w:rPr>
            </w:pPr>
            <w:r w:rsidRPr="0082753F">
              <w:rPr>
                <w:rFonts w:ascii="Arial" w:hAnsi="Arial" w:cs="Arial"/>
                <w:sz w:val="16"/>
                <w:szCs w:val="16"/>
              </w:rPr>
              <w:t>Физкультурно-спортивные сооружения сети общего пользования следует, как правило, объединять со спортивными объектами образовательных</w:t>
            </w:r>
          </w:p>
          <w:p w:rsidR="0082753F" w:rsidRPr="0082753F" w:rsidRDefault="0082753F" w:rsidP="0082753F">
            <w:pPr>
              <w:rPr>
                <w:rFonts w:ascii="Arial" w:hAnsi="Arial" w:cs="Arial"/>
                <w:sz w:val="16"/>
                <w:szCs w:val="16"/>
              </w:rPr>
            </w:pPr>
            <w:r w:rsidRPr="0082753F">
              <w:rPr>
                <w:rFonts w:ascii="Arial" w:hAnsi="Arial" w:cs="Arial"/>
                <w:sz w:val="16"/>
                <w:szCs w:val="16"/>
              </w:rPr>
              <w:t>школ и других учебных заведений, учреждений</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отдыха и культуры с возможным сокращением территории. </w:t>
            </w:r>
          </w:p>
          <w:p w:rsidR="0082753F" w:rsidRPr="0082753F" w:rsidRDefault="0082753F" w:rsidP="0082753F">
            <w:pPr>
              <w:rPr>
                <w:rFonts w:ascii="Arial" w:hAnsi="Arial" w:cs="Arial"/>
                <w:sz w:val="16"/>
                <w:szCs w:val="16"/>
              </w:rPr>
            </w:pPr>
            <w:r w:rsidRPr="0082753F">
              <w:rPr>
                <w:rFonts w:ascii="Arial" w:hAnsi="Arial" w:cs="Arial"/>
                <w:sz w:val="16"/>
                <w:szCs w:val="16"/>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Комплексы физкультурно- оздоровительных площадок предусматриваются в каждом поселении. </w:t>
            </w:r>
          </w:p>
          <w:p w:rsidR="0082753F" w:rsidRPr="0082753F" w:rsidRDefault="0082753F" w:rsidP="0082753F">
            <w:pPr>
              <w:rPr>
                <w:rFonts w:ascii="Arial" w:hAnsi="Arial" w:cs="Arial"/>
                <w:sz w:val="16"/>
                <w:szCs w:val="16"/>
              </w:rPr>
            </w:pPr>
            <w:r w:rsidRPr="0082753F">
              <w:rPr>
                <w:rFonts w:ascii="Arial" w:hAnsi="Arial" w:cs="Arial"/>
                <w:sz w:val="16"/>
                <w:szCs w:val="16"/>
              </w:rPr>
              <w:t>Доступность физкультурно- спортивных сооружений городского значения не должна превышать 30 мин.</w:t>
            </w:r>
          </w:p>
          <w:p w:rsidR="0082753F" w:rsidRPr="0082753F" w:rsidRDefault="0082753F" w:rsidP="0082753F">
            <w:pPr>
              <w:rPr>
                <w:rFonts w:ascii="Arial" w:hAnsi="Arial" w:cs="Arial"/>
                <w:sz w:val="16"/>
                <w:szCs w:val="16"/>
              </w:rPr>
            </w:pPr>
            <w:r w:rsidRPr="0082753F">
              <w:rPr>
                <w:rFonts w:ascii="Arial" w:hAnsi="Arial" w:cs="Arial"/>
                <w:sz w:val="16"/>
                <w:szCs w:val="16"/>
              </w:rPr>
              <w:t>Долю физкультурно- спортивных сооружений, размещаемых в жилом районе, следует принимать от общей нормы, %:</w:t>
            </w:r>
          </w:p>
          <w:p w:rsidR="0082753F" w:rsidRPr="0082753F" w:rsidRDefault="0082753F" w:rsidP="0082753F">
            <w:pPr>
              <w:rPr>
                <w:rFonts w:ascii="Arial" w:hAnsi="Arial" w:cs="Arial"/>
                <w:sz w:val="16"/>
                <w:szCs w:val="16"/>
              </w:rPr>
            </w:pPr>
            <w:r w:rsidRPr="0082753F">
              <w:rPr>
                <w:rFonts w:ascii="Arial" w:hAnsi="Arial" w:cs="Arial"/>
                <w:sz w:val="16"/>
                <w:szCs w:val="16"/>
              </w:rPr>
              <w:t xml:space="preserve">территории - 35, спортивные залы - 50, бассейны - 45     </w:t>
            </w: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Помещения для физкультурно- оздоровительных занятий в микрорайоне, м</w:t>
            </w:r>
            <w:r>
              <w:rPr>
                <w:rFonts w:ascii="Arial" w:hAnsi="Arial" w:cs="Arial"/>
                <w:noProof/>
                <w:sz w:val="16"/>
                <w:szCs w:val="16"/>
              </w:rPr>
              <w:drawing>
                <wp:inline distT="0" distB="0" distL="0" distR="0" wp14:anchorId="273FF097" wp14:editId="5AFD9F4E">
                  <wp:extent cx="10160" cy="2032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общей площади на 1 тыс. чел.</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70-80</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Спортивные залы общего пользования, м</w:t>
            </w:r>
            <w:r>
              <w:rPr>
                <w:rFonts w:ascii="Arial" w:hAnsi="Arial" w:cs="Arial"/>
                <w:noProof/>
                <w:sz w:val="16"/>
                <w:szCs w:val="16"/>
              </w:rPr>
              <w:drawing>
                <wp:inline distT="0" distB="0" distL="0" distR="0" wp14:anchorId="1E52DD1A" wp14:editId="6BF8F553">
                  <wp:extent cx="10160" cy="203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площади пола на 1 тыс. чел.</w:t>
            </w:r>
          </w:p>
          <w:p w:rsidR="0082753F" w:rsidRPr="0082753F" w:rsidRDefault="0082753F" w:rsidP="0082753F">
            <w:pPr>
              <w:ind w:firstLine="225"/>
              <w:rPr>
                <w:rFonts w:ascii="Arial" w:hAnsi="Arial" w:cs="Arial"/>
                <w:sz w:val="16"/>
                <w:szCs w:val="16"/>
              </w:rPr>
            </w:pPr>
          </w:p>
        </w:tc>
        <w:tc>
          <w:tcPr>
            <w:tcW w:w="2693"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60-80</w:t>
            </w:r>
          </w:p>
        </w:tc>
        <w:tc>
          <w:tcPr>
            <w:tcW w:w="2268" w:type="dxa"/>
            <w:gridSpan w:val="2"/>
          </w:tcPr>
          <w:p w:rsidR="0082753F" w:rsidRPr="0082753F" w:rsidRDefault="0082753F" w:rsidP="0082753F">
            <w:pPr>
              <w:rPr>
                <w:rFonts w:ascii="Arial" w:hAnsi="Arial" w:cs="Arial"/>
                <w:sz w:val="16"/>
                <w:szCs w:val="16"/>
              </w:rPr>
            </w:pP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r w:rsidR="0082753F" w:rsidRPr="0082753F" w:rsidTr="0082753F">
        <w:tc>
          <w:tcPr>
            <w:tcW w:w="1985" w:type="dxa"/>
          </w:tcPr>
          <w:p w:rsidR="0082753F" w:rsidRPr="0082753F" w:rsidRDefault="0082753F" w:rsidP="0082753F">
            <w:pPr>
              <w:rPr>
                <w:rFonts w:ascii="Arial" w:hAnsi="Arial" w:cs="Arial"/>
                <w:sz w:val="16"/>
                <w:szCs w:val="16"/>
              </w:rPr>
            </w:pPr>
            <w:r w:rsidRPr="0082753F">
              <w:rPr>
                <w:rFonts w:ascii="Arial" w:hAnsi="Arial" w:cs="Arial"/>
                <w:sz w:val="16"/>
                <w:szCs w:val="16"/>
              </w:rPr>
              <w:t>Бассейны крытые и открытые общего пользования, м</w:t>
            </w:r>
            <w:r>
              <w:rPr>
                <w:rFonts w:ascii="Arial" w:hAnsi="Arial" w:cs="Arial"/>
                <w:noProof/>
                <w:sz w:val="16"/>
                <w:szCs w:val="16"/>
              </w:rPr>
              <w:drawing>
                <wp:inline distT="0" distB="0" distL="0" distR="0" wp14:anchorId="6C9B29A5" wp14:editId="179987EB">
                  <wp:extent cx="10160" cy="203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60" cy="20320"/>
                          </a:xfrm>
                          <a:prstGeom prst="rect">
                            <a:avLst/>
                          </a:prstGeom>
                          <a:noFill/>
                          <a:ln>
                            <a:noFill/>
                          </a:ln>
                        </pic:spPr>
                      </pic:pic>
                    </a:graphicData>
                  </a:graphic>
                </wp:inline>
              </w:drawing>
            </w:r>
            <w:r w:rsidRPr="0082753F">
              <w:rPr>
                <w:rFonts w:ascii="Arial" w:hAnsi="Arial" w:cs="Arial"/>
                <w:sz w:val="16"/>
                <w:szCs w:val="16"/>
              </w:rPr>
              <w:t xml:space="preserve"> зеркала воды на 1 тыс. чел.</w:t>
            </w:r>
          </w:p>
        </w:tc>
        <w:tc>
          <w:tcPr>
            <w:tcW w:w="2693" w:type="dxa"/>
          </w:tcPr>
          <w:p w:rsidR="0082753F" w:rsidRPr="0082753F" w:rsidRDefault="0082753F" w:rsidP="0082753F">
            <w:pPr>
              <w:jc w:val="center"/>
              <w:rPr>
                <w:rFonts w:ascii="Arial" w:hAnsi="Arial" w:cs="Arial"/>
                <w:sz w:val="16"/>
                <w:szCs w:val="16"/>
              </w:rPr>
            </w:pPr>
            <w:r w:rsidRPr="0082753F">
              <w:rPr>
                <w:rFonts w:ascii="Arial" w:hAnsi="Arial" w:cs="Arial"/>
                <w:sz w:val="16"/>
                <w:szCs w:val="16"/>
              </w:rPr>
              <w:t>20-25</w:t>
            </w:r>
          </w:p>
        </w:tc>
        <w:tc>
          <w:tcPr>
            <w:tcW w:w="2268" w:type="dxa"/>
            <w:gridSpan w:val="2"/>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1418" w:type="dxa"/>
          </w:tcPr>
          <w:p w:rsidR="0082753F" w:rsidRPr="0082753F" w:rsidRDefault="0082753F" w:rsidP="0082753F">
            <w:pPr>
              <w:rPr>
                <w:rFonts w:ascii="Arial" w:hAnsi="Arial" w:cs="Arial"/>
                <w:color w:val="auto"/>
                <w:sz w:val="16"/>
                <w:szCs w:val="16"/>
              </w:rPr>
            </w:pPr>
          </w:p>
        </w:tc>
        <w:tc>
          <w:tcPr>
            <w:tcW w:w="2409" w:type="dxa"/>
          </w:tcPr>
          <w:p w:rsidR="0082753F" w:rsidRPr="0082753F" w:rsidRDefault="0082753F" w:rsidP="0082753F">
            <w:pPr>
              <w:rPr>
                <w:rFonts w:ascii="Arial" w:hAnsi="Arial" w:cs="Arial"/>
                <w:color w:val="auto"/>
                <w:sz w:val="16"/>
                <w:szCs w:val="16"/>
              </w:rPr>
            </w:pPr>
          </w:p>
        </w:tc>
      </w:tr>
    </w:tbl>
    <w:p w:rsidR="0082753F" w:rsidRDefault="0082753F"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87B62" w:rsidRDefault="00187B62" w:rsidP="0082753F">
      <w:pPr>
        <w:widowControl w:val="0"/>
        <w:autoSpaceDE w:val="0"/>
        <w:autoSpaceDN w:val="0"/>
        <w:adjustRightInd w:val="0"/>
        <w:ind w:right="-6"/>
        <w:rPr>
          <w:rFonts w:ascii="Arial" w:hAnsi="Arial" w:cs="Arial"/>
          <w:color w:val="auto"/>
          <w:sz w:val="16"/>
          <w:szCs w:val="16"/>
        </w:rPr>
      </w:pPr>
    </w:p>
    <w:p w:rsidR="00187B62" w:rsidRDefault="00187B62" w:rsidP="0082753F">
      <w:pPr>
        <w:widowControl w:val="0"/>
        <w:autoSpaceDE w:val="0"/>
        <w:autoSpaceDN w:val="0"/>
        <w:adjustRightInd w:val="0"/>
        <w:ind w:right="-6"/>
        <w:rPr>
          <w:rFonts w:ascii="Arial" w:hAnsi="Arial" w:cs="Arial"/>
          <w:color w:val="auto"/>
          <w:sz w:val="16"/>
          <w:szCs w:val="16"/>
        </w:rPr>
      </w:pPr>
    </w:p>
    <w:p w:rsidR="00187B62" w:rsidRDefault="00187B62" w:rsidP="0082753F">
      <w:pPr>
        <w:widowControl w:val="0"/>
        <w:autoSpaceDE w:val="0"/>
        <w:autoSpaceDN w:val="0"/>
        <w:adjustRightInd w:val="0"/>
        <w:ind w:right="-6"/>
        <w:rPr>
          <w:rFonts w:ascii="Arial" w:hAnsi="Arial" w:cs="Arial"/>
          <w:color w:val="auto"/>
          <w:sz w:val="16"/>
          <w:szCs w:val="16"/>
        </w:rPr>
      </w:pPr>
    </w:p>
    <w:p w:rsidR="0017491B" w:rsidRPr="0082753F" w:rsidRDefault="0017491B" w:rsidP="0082753F">
      <w:pPr>
        <w:widowControl w:val="0"/>
        <w:autoSpaceDE w:val="0"/>
        <w:autoSpaceDN w:val="0"/>
        <w:adjustRightInd w:val="0"/>
        <w:ind w:right="-6"/>
        <w:rPr>
          <w:rFonts w:ascii="Arial" w:hAnsi="Arial" w:cs="Arial"/>
          <w:color w:val="auto"/>
          <w:sz w:val="16"/>
          <w:szCs w:val="16"/>
        </w:rPr>
      </w:pPr>
    </w:p>
    <w:tbl>
      <w:tblPr>
        <w:tblW w:w="0" w:type="auto"/>
        <w:tblInd w:w="5778" w:type="dxa"/>
        <w:tblLook w:val="04A0" w:firstRow="1" w:lastRow="0" w:firstColumn="1" w:lastColumn="0" w:noHBand="0" w:noVBand="1"/>
      </w:tblPr>
      <w:tblGrid>
        <w:gridCol w:w="5103"/>
      </w:tblGrid>
      <w:tr w:rsidR="0082753F" w:rsidRPr="0082753F" w:rsidTr="0082753F">
        <w:tc>
          <w:tcPr>
            <w:tcW w:w="5103" w:type="dxa"/>
          </w:tcPr>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lastRenderedPageBreak/>
              <w:t>Приложение 2</w:t>
            </w:r>
          </w:p>
          <w:p w:rsidR="0082753F" w:rsidRPr="0082753F" w:rsidRDefault="0082753F" w:rsidP="0082753F">
            <w:pPr>
              <w:widowControl w:val="0"/>
              <w:autoSpaceDE w:val="0"/>
              <w:autoSpaceDN w:val="0"/>
              <w:adjustRightInd w:val="0"/>
              <w:spacing w:line="240" w:lineRule="exact"/>
              <w:ind w:right="-6"/>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82753F" w:rsidRPr="0082753F" w:rsidRDefault="0082753F" w:rsidP="0082753F">
      <w:pPr>
        <w:rPr>
          <w:rFonts w:ascii="Arial" w:hAnsi="Arial" w:cs="Arial"/>
          <w:sz w:val="16"/>
          <w:szCs w:val="16"/>
        </w:rPr>
      </w:pPr>
    </w:p>
    <w:p w:rsidR="0082753F" w:rsidRPr="0082753F" w:rsidRDefault="0082753F" w:rsidP="0082753F">
      <w:pPr>
        <w:widowControl w:val="0"/>
        <w:autoSpaceDE w:val="0"/>
        <w:autoSpaceDN w:val="0"/>
        <w:adjustRightInd w:val="0"/>
        <w:jc w:val="center"/>
        <w:outlineLvl w:val="0"/>
        <w:rPr>
          <w:rFonts w:ascii="Arial" w:hAnsi="Arial" w:cs="Arial"/>
          <w:sz w:val="16"/>
          <w:szCs w:val="16"/>
        </w:rPr>
      </w:pPr>
      <w:r w:rsidRPr="0082753F">
        <w:rPr>
          <w:rFonts w:ascii="Arial" w:hAnsi="Arial" w:cs="Arial"/>
          <w:sz w:val="16"/>
          <w:szCs w:val="16"/>
        </w:rPr>
        <w:t>Средние нормы посадки деревьев и кустарников</w:t>
      </w:r>
    </w:p>
    <w:p w:rsidR="0082753F" w:rsidRPr="0082753F" w:rsidRDefault="0082753F" w:rsidP="0082753F">
      <w:pPr>
        <w:jc w:val="both"/>
        <w:rPr>
          <w:rFonts w:ascii="Arial" w:hAnsi="Arial" w:cs="Arial"/>
          <w:sz w:val="16"/>
          <w:szCs w:val="16"/>
        </w:rPr>
      </w:pPr>
    </w:p>
    <w:tbl>
      <w:tblPr>
        <w:tblpPr w:leftFromText="180" w:rightFromText="180" w:vertAnchor="text" w:tblpY="1"/>
        <w:tblOverlap w:val="never"/>
        <w:tblW w:w="0" w:type="auto"/>
        <w:tblInd w:w="45" w:type="dxa"/>
        <w:tblLayout w:type="fixed"/>
        <w:tblCellMar>
          <w:left w:w="45" w:type="dxa"/>
          <w:right w:w="45" w:type="dxa"/>
        </w:tblCellMar>
        <w:tblLook w:val="0000" w:firstRow="0" w:lastRow="0" w:firstColumn="0" w:lastColumn="0" w:noHBand="0" w:noVBand="0"/>
      </w:tblPr>
      <w:tblGrid>
        <w:gridCol w:w="4425"/>
        <w:gridCol w:w="3088"/>
        <w:gridCol w:w="3260"/>
      </w:tblGrid>
      <w:tr w:rsidR="0082753F" w:rsidRPr="0082753F" w:rsidTr="0082753F">
        <w:tc>
          <w:tcPr>
            <w:tcW w:w="442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Вид территории</w:t>
            </w:r>
          </w:p>
          <w:p w:rsidR="0082753F" w:rsidRPr="0082753F" w:rsidRDefault="0082753F" w:rsidP="0082753F">
            <w:pPr>
              <w:spacing w:line="240" w:lineRule="exact"/>
              <w:jc w:val="center"/>
              <w:rPr>
                <w:rFonts w:ascii="Arial" w:hAnsi="Arial" w:cs="Arial"/>
                <w:sz w:val="16"/>
                <w:szCs w:val="16"/>
              </w:rPr>
            </w:pPr>
          </w:p>
        </w:tc>
        <w:tc>
          <w:tcPr>
            <w:tcW w:w="3088"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 xml:space="preserve">количество деревьев, </w:t>
            </w:r>
            <w:proofErr w:type="spellStart"/>
            <w:r w:rsidRPr="0082753F">
              <w:rPr>
                <w:rFonts w:ascii="Arial" w:hAnsi="Arial" w:cs="Arial"/>
                <w:sz w:val="16"/>
                <w:szCs w:val="16"/>
              </w:rPr>
              <w:t>шт</w:t>
            </w:r>
            <w:proofErr w:type="spellEnd"/>
            <w:r w:rsidRPr="0082753F">
              <w:rPr>
                <w:rFonts w:ascii="Arial" w:hAnsi="Arial" w:cs="Arial"/>
                <w:sz w:val="16"/>
                <w:szCs w:val="16"/>
              </w:rPr>
              <w:t>/га</w:t>
            </w:r>
          </w:p>
        </w:tc>
        <w:tc>
          <w:tcPr>
            <w:tcW w:w="3260"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 xml:space="preserve">количество кустарников, </w:t>
            </w:r>
            <w:proofErr w:type="spellStart"/>
            <w:r w:rsidRPr="0082753F">
              <w:rPr>
                <w:rFonts w:ascii="Arial" w:hAnsi="Arial" w:cs="Arial"/>
                <w:sz w:val="16"/>
                <w:szCs w:val="16"/>
              </w:rPr>
              <w:t>шт</w:t>
            </w:r>
            <w:proofErr w:type="spellEnd"/>
            <w:r w:rsidRPr="0082753F">
              <w:rPr>
                <w:rFonts w:ascii="Arial" w:hAnsi="Arial" w:cs="Arial"/>
                <w:sz w:val="16"/>
                <w:szCs w:val="16"/>
              </w:rPr>
              <w:t>/га</w:t>
            </w:r>
          </w:p>
        </w:tc>
      </w:tr>
      <w:tr w:rsidR="0082753F" w:rsidRPr="0082753F" w:rsidTr="0082753F">
        <w:tc>
          <w:tcPr>
            <w:tcW w:w="4425"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Парки</w:t>
            </w:r>
          </w:p>
          <w:p w:rsidR="0082753F" w:rsidRPr="0082753F" w:rsidRDefault="0082753F" w:rsidP="0082753F">
            <w:pPr>
              <w:rPr>
                <w:rFonts w:ascii="Arial" w:hAnsi="Arial" w:cs="Arial"/>
                <w:sz w:val="16"/>
                <w:szCs w:val="16"/>
              </w:rPr>
            </w:pPr>
          </w:p>
        </w:tc>
        <w:tc>
          <w:tcPr>
            <w:tcW w:w="3088" w:type="dxa"/>
            <w:tcBorders>
              <w:top w:val="single" w:sz="2" w:space="0" w:color="auto"/>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200-250</w:t>
            </w:r>
          </w:p>
          <w:p w:rsidR="0082753F" w:rsidRPr="0082753F" w:rsidRDefault="0082753F" w:rsidP="0082753F">
            <w:pPr>
              <w:jc w:val="center"/>
              <w:rPr>
                <w:rFonts w:ascii="Arial" w:hAnsi="Arial" w:cs="Arial"/>
                <w:sz w:val="16"/>
                <w:szCs w:val="16"/>
              </w:rPr>
            </w:pPr>
          </w:p>
        </w:tc>
        <w:tc>
          <w:tcPr>
            <w:tcW w:w="3260" w:type="dxa"/>
            <w:tcBorders>
              <w:top w:val="single" w:sz="2" w:space="0" w:color="auto"/>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1500-2000</w:t>
            </w:r>
          </w:p>
          <w:p w:rsidR="0082753F" w:rsidRPr="0082753F" w:rsidRDefault="0082753F" w:rsidP="0082753F">
            <w:pPr>
              <w:jc w:val="center"/>
              <w:rPr>
                <w:rFonts w:ascii="Arial" w:hAnsi="Arial" w:cs="Arial"/>
                <w:sz w:val="16"/>
                <w:szCs w:val="16"/>
              </w:rPr>
            </w:pPr>
          </w:p>
        </w:tc>
      </w:tr>
      <w:tr w:rsidR="0082753F" w:rsidRPr="0082753F" w:rsidTr="0082753F">
        <w:tc>
          <w:tcPr>
            <w:tcW w:w="442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Скверы</w:t>
            </w:r>
          </w:p>
          <w:p w:rsidR="0082753F" w:rsidRPr="0082753F" w:rsidRDefault="0082753F" w:rsidP="0082753F">
            <w:pPr>
              <w:rPr>
                <w:rFonts w:ascii="Arial" w:hAnsi="Arial" w:cs="Arial"/>
                <w:sz w:val="16"/>
                <w:szCs w:val="16"/>
              </w:rPr>
            </w:pPr>
          </w:p>
        </w:tc>
        <w:tc>
          <w:tcPr>
            <w:tcW w:w="3088"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150</w:t>
            </w:r>
          </w:p>
          <w:p w:rsidR="0082753F" w:rsidRPr="0082753F" w:rsidRDefault="0082753F" w:rsidP="0082753F">
            <w:pPr>
              <w:jc w:val="center"/>
              <w:rPr>
                <w:rFonts w:ascii="Arial" w:hAnsi="Arial" w:cs="Arial"/>
                <w:sz w:val="16"/>
                <w:szCs w:val="16"/>
              </w:rPr>
            </w:pPr>
          </w:p>
        </w:tc>
        <w:tc>
          <w:tcPr>
            <w:tcW w:w="326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1500</w:t>
            </w:r>
          </w:p>
          <w:p w:rsidR="0082753F" w:rsidRPr="0082753F" w:rsidRDefault="0082753F" w:rsidP="0082753F">
            <w:pPr>
              <w:jc w:val="center"/>
              <w:rPr>
                <w:rFonts w:ascii="Arial" w:hAnsi="Arial" w:cs="Arial"/>
                <w:sz w:val="16"/>
                <w:szCs w:val="16"/>
              </w:rPr>
            </w:pPr>
          </w:p>
        </w:tc>
      </w:tr>
      <w:tr w:rsidR="0082753F" w:rsidRPr="0082753F" w:rsidTr="0082753F">
        <w:tc>
          <w:tcPr>
            <w:tcW w:w="442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Бульвары</w:t>
            </w:r>
          </w:p>
          <w:p w:rsidR="0082753F" w:rsidRPr="0082753F" w:rsidRDefault="0082753F" w:rsidP="0082753F">
            <w:pPr>
              <w:rPr>
                <w:rFonts w:ascii="Arial" w:hAnsi="Arial" w:cs="Arial"/>
                <w:sz w:val="16"/>
                <w:szCs w:val="16"/>
              </w:rPr>
            </w:pPr>
          </w:p>
        </w:tc>
        <w:tc>
          <w:tcPr>
            <w:tcW w:w="3088"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250</w:t>
            </w:r>
          </w:p>
          <w:p w:rsidR="0082753F" w:rsidRPr="0082753F" w:rsidRDefault="0082753F" w:rsidP="0082753F">
            <w:pPr>
              <w:jc w:val="center"/>
              <w:rPr>
                <w:rFonts w:ascii="Arial" w:hAnsi="Arial" w:cs="Arial"/>
                <w:sz w:val="16"/>
                <w:szCs w:val="16"/>
              </w:rPr>
            </w:pPr>
          </w:p>
        </w:tc>
        <w:tc>
          <w:tcPr>
            <w:tcW w:w="326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2500-4500</w:t>
            </w:r>
          </w:p>
          <w:p w:rsidR="0082753F" w:rsidRPr="0082753F" w:rsidRDefault="0082753F" w:rsidP="0082753F">
            <w:pPr>
              <w:jc w:val="center"/>
              <w:rPr>
                <w:rFonts w:ascii="Arial" w:hAnsi="Arial" w:cs="Arial"/>
                <w:sz w:val="16"/>
                <w:szCs w:val="16"/>
              </w:rPr>
            </w:pPr>
          </w:p>
        </w:tc>
      </w:tr>
      <w:tr w:rsidR="0082753F" w:rsidRPr="0082753F" w:rsidTr="0082753F">
        <w:tc>
          <w:tcPr>
            <w:tcW w:w="442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Жилая территория</w:t>
            </w:r>
          </w:p>
          <w:p w:rsidR="0082753F" w:rsidRPr="0082753F" w:rsidRDefault="0082753F" w:rsidP="0082753F">
            <w:pPr>
              <w:rPr>
                <w:rFonts w:ascii="Arial" w:hAnsi="Arial" w:cs="Arial"/>
                <w:sz w:val="16"/>
                <w:szCs w:val="16"/>
              </w:rPr>
            </w:pPr>
          </w:p>
        </w:tc>
        <w:tc>
          <w:tcPr>
            <w:tcW w:w="3088"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150-200</w:t>
            </w:r>
          </w:p>
          <w:p w:rsidR="0082753F" w:rsidRPr="0082753F" w:rsidRDefault="0082753F" w:rsidP="0082753F">
            <w:pPr>
              <w:jc w:val="center"/>
              <w:rPr>
                <w:rFonts w:ascii="Arial" w:hAnsi="Arial" w:cs="Arial"/>
                <w:sz w:val="16"/>
                <w:szCs w:val="16"/>
              </w:rPr>
            </w:pPr>
          </w:p>
        </w:tc>
        <w:tc>
          <w:tcPr>
            <w:tcW w:w="326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2500-1500</w:t>
            </w:r>
          </w:p>
          <w:p w:rsidR="0082753F" w:rsidRPr="0082753F" w:rsidRDefault="0082753F" w:rsidP="0082753F">
            <w:pPr>
              <w:jc w:val="center"/>
              <w:rPr>
                <w:rFonts w:ascii="Arial" w:hAnsi="Arial" w:cs="Arial"/>
                <w:sz w:val="16"/>
                <w:szCs w:val="16"/>
              </w:rPr>
            </w:pPr>
          </w:p>
        </w:tc>
      </w:tr>
      <w:tr w:rsidR="0082753F" w:rsidRPr="0082753F" w:rsidTr="0082753F">
        <w:trPr>
          <w:trHeight w:val="628"/>
        </w:trPr>
        <w:tc>
          <w:tcPr>
            <w:tcW w:w="442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Участки общественных учреждений и спортивных сооружений</w:t>
            </w:r>
          </w:p>
          <w:p w:rsidR="0082753F" w:rsidRPr="0082753F" w:rsidRDefault="0082753F" w:rsidP="0082753F">
            <w:pPr>
              <w:rPr>
                <w:rFonts w:ascii="Arial" w:hAnsi="Arial" w:cs="Arial"/>
                <w:sz w:val="16"/>
                <w:szCs w:val="16"/>
              </w:rPr>
            </w:pPr>
          </w:p>
        </w:tc>
        <w:tc>
          <w:tcPr>
            <w:tcW w:w="3088"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150</w:t>
            </w:r>
          </w:p>
          <w:p w:rsidR="0082753F" w:rsidRPr="0082753F" w:rsidRDefault="0082753F" w:rsidP="0082753F">
            <w:pPr>
              <w:jc w:val="center"/>
              <w:rPr>
                <w:rFonts w:ascii="Arial" w:hAnsi="Arial" w:cs="Arial"/>
                <w:sz w:val="16"/>
                <w:szCs w:val="16"/>
              </w:rPr>
            </w:pPr>
          </w:p>
        </w:tc>
        <w:tc>
          <w:tcPr>
            <w:tcW w:w="326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2000-2500</w:t>
            </w:r>
          </w:p>
          <w:p w:rsidR="0082753F" w:rsidRPr="0082753F" w:rsidRDefault="0082753F" w:rsidP="0082753F">
            <w:pPr>
              <w:jc w:val="center"/>
              <w:rPr>
                <w:rFonts w:ascii="Arial" w:hAnsi="Arial" w:cs="Arial"/>
                <w:sz w:val="16"/>
                <w:szCs w:val="16"/>
              </w:rPr>
            </w:pPr>
          </w:p>
        </w:tc>
      </w:tr>
      <w:tr w:rsidR="0082753F" w:rsidRPr="0082753F" w:rsidTr="0082753F">
        <w:tc>
          <w:tcPr>
            <w:tcW w:w="4425" w:type="dxa"/>
            <w:tcBorders>
              <w:top w:val="nil"/>
              <w:left w:val="single" w:sz="2" w:space="0" w:color="auto"/>
              <w:bottom w:val="single" w:sz="2" w:space="0" w:color="auto"/>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Санитарно-защитные зоны</w:t>
            </w:r>
          </w:p>
          <w:p w:rsidR="0082753F" w:rsidRPr="0082753F" w:rsidRDefault="0082753F" w:rsidP="0082753F">
            <w:pPr>
              <w:rPr>
                <w:rFonts w:ascii="Arial" w:hAnsi="Arial" w:cs="Arial"/>
                <w:sz w:val="16"/>
                <w:szCs w:val="16"/>
              </w:rPr>
            </w:pPr>
          </w:p>
        </w:tc>
        <w:tc>
          <w:tcPr>
            <w:tcW w:w="3088"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400-1000</w:t>
            </w:r>
          </w:p>
          <w:p w:rsidR="0082753F" w:rsidRPr="0082753F" w:rsidRDefault="0082753F" w:rsidP="0082753F">
            <w:pPr>
              <w:jc w:val="center"/>
              <w:rPr>
                <w:rFonts w:ascii="Arial" w:hAnsi="Arial" w:cs="Arial"/>
                <w:sz w:val="16"/>
                <w:szCs w:val="16"/>
              </w:rPr>
            </w:pPr>
          </w:p>
        </w:tc>
        <w:tc>
          <w:tcPr>
            <w:tcW w:w="3260"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1000-3000</w:t>
            </w:r>
          </w:p>
          <w:p w:rsidR="0082753F" w:rsidRPr="0082753F" w:rsidRDefault="0082753F" w:rsidP="0082753F">
            <w:pPr>
              <w:jc w:val="center"/>
              <w:rPr>
                <w:rFonts w:ascii="Arial" w:hAnsi="Arial" w:cs="Arial"/>
                <w:sz w:val="16"/>
                <w:szCs w:val="16"/>
              </w:rPr>
            </w:pPr>
          </w:p>
        </w:tc>
      </w:tr>
    </w:tbl>
    <w:p w:rsidR="0082753F" w:rsidRPr="0082753F" w:rsidRDefault="0082753F" w:rsidP="0082753F">
      <w:pPr>
        <w:rPr>
          <w:rFonts w:ascii="Arial" w:hAnsi="Arial" w:cs="Arial"/>
          <w:sz w:val="16"/>
          <w:szCs w:val="16"/>
        </w:rPr>
      </w:pPr>
    </w:p>
    <w:p w:rsidR="0082753F" w:rsidRPr="0082753F" w:rsidRDefault="0082753F" w:rsidP="0082753F">
      <w:pPr>
        <w:ind w:left="4956"/>
        <w:jc w:val="center"/>
        <w:rPr>
          <w:rFonts w:ascii="Arial" w:hAnsi="Arial" w:cs="Arial"/>
          <w:sz w:val="16"/>
          <w:szCs w:val="16"/>
        </w:rPr>
      </w:pPr>
    </w:p>
    <w:tbl>
      <w:tblPr>
        <w:tblW w:w="0" w:type="auto"/>
        <w:tblInd w:w="5778" w:type="dxa"/>
        <w:tblLook w:val="04A0" w:firstRow="1" w:lastRow="0" w:firstColumn="1" w:lastColumn="0" w:noHBand="0" w:noVBand="1"/>
      </w:tblPr>
      <w:tblGrid>
        <w:gridCol w:w="5103"/>
      </w:tblGrid>
      <w:tr w:rsidR="0082753F" w:rsidRPr="0082753F" w:rsidTr="0082753F">
        <w:tc>
          <w:tcPr>
            <w:tcW w:w="5103" w:type="dxa"/>
          </w:tcPr>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Приложение 3</w:t>
            </w: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82753F" w:rsidRPr="0082753F" w:rsidRDefault="0082753F" w:rsidP="0082753F">
      <w:pPr>
        <w:jc w:val="both"/>
        <w:rPr>
          <w:rFonts w:ascii="Arial" w:hAnsi="Arial" w:cs="Arial"/>
          <w:bCs/>
          <w:sz w:val="16"/>
          <w:szCs w:val="16"/>
        </w:rPr>
      </w:pPr>
    </w:p>
    <w:p w:rsidR="0082753F" w:rsidRPr="0082753F" w:rsidRDefault="0082753F" w:rsidP="0017491B">
      <w:pPr>
        <w:ind w:right="-144" w:firstLine="708"/>
        <w:jc w:val="both"/>
        <w:rPr>
          <w:rFonts w:ascii="Arial" w:hAnsi="Arial" w:cs="Arial"/>
          <w:sz w:val="16"/>
          <w:szCs w:val="16"/>
        </w:rPr>
      </w:pPr>
      <w:r w:rsidRPr="0082753F">
        <w:rPr>
          <w:rFonts w:ascii="Arial" w:hAnsi="Arial" w:cs="Arial"/>
          <w:sz w:val="16"/>
          <w:szCs w:val="16"/>
        </w:rPr>
        <w:t xml:space="preserve">Категории </w:t>
      </w:r>
      <w:r w:rsidRPr="0082753F">
        <w:rPr>
          <w:rFonts w:ascii="Arial" w:hAnsi="Arial" w:cs="Arial"/>
          <w:color w:val="auto"/>
          <w:sz w:val="16"/>
          <w:szCs w:val="16"/>
        </w:rPr>
        <w:t>автомобильных дорог местного значения вне границ населенных пунктов в границах Благодарненского муниципального района</w:t>
      </w:r>
      <w:r w:rsidRPr="0082753F">
        <w:rPr>
          <w:rFonts w:ascii="Arial" w:hAnsi="Arial" w:cs="Arial"/>
          <w:sz w:val="16"/>
          <w:szCs w:val="16"/>
        </w:rPr>
        <w:t xml:space="preserve"> следует назначать в соответствии с классиф</w:t>
      </w:r>
      <w:r w:rsidR="0017491B">
        <w:rPr>
          <w:rFonts w:ascii="Arial" w:hAnsi="Arial" w:cs="Arial"/>
          <w:sz w:val="16"/>
          <w:szCs w:val="16"/>
        </w:rPr>
        <w:t>икацией, приведенной в таблице.</w:t>
      </w:r>
    </w:p>
    <w:tbl>
      <w:tblPr>
        <w:tblW w:w="10698" w:type="dxa"/>
        <w:tblInd w:w="105" w:type="dxa"/>
        <w:tblLayout w:type="fixed"/>
        <w:tblCellMar>
          <w:left w:w="30" w:type="dxa"/>
          <w:right w:w="30" w:type="dxa"/>
        </w:tblCellMar>
        <w:tblLook w:val="0000" w:firstRow="0" w:lastRow="0" w:firstColumn="0" w:lastColumn="0" w:noHBand="0" w:noVBand="0"/>
      </w:tblPr>
      <w:tblGrid>
        <w:gridCol w:w="2565"/>
        <w:gridCol w:w="8133"/>
      </w:tblGrid>
      <w:tr w:rsidR="0082753F" w:rsidRPr="0082753F" w:rsidTr="0082753F">
        <w:tc>
          <w:tcPr>
            <w:tcW w:w="256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Категория</w:t>
            </w: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дорог и улиц</w:t>
            </w:r>
          </w:p>
          <w:p w:rsidR="0082753F" w:rsidRPr="0082753F" w:rsidRDefault="0082753F" w:rsidP="0082753F">
            <w:pPr>
              <w:spacing w:line="240" w:lineRule="exact"/>
              <w:jc w:val="center"/>
              <w:rPr>
                <w:rFonts w:ascii="Arial" w:hAnsi="Arial" w:cs="Arial"/>
                <w:sz w:val="16"/>
                <w:szCs w:val="16"/>
              </w:rPr>
            </w:pPr>
          </w:p>
        </w:tc>
        <w:tc>
          <w:tcPr>
            <w:tcW w:w="8133"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основное назначение дорог и улиц</w:t>
            </w:r>
          </w:p>
        </w:tc>
      </w:tr>
      <w:tr w:rsidR="0082753F" w:rsidRPr="0082753F" w:rsidTr="0082753F">
        <w:tc>
          <w:tcPr>
            <w:tcW w:w="256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ind w:firstLine="709"/>
              <w:jc w:val="center"/>
              <w:rPr>
                <w:rFonts w:ascii="Arial" w:hAnsi="Arial" w:cs="Arial"/>
                <w:sz w:val="16"/>
                <w:szCs w:val="16"/>
              </w:rPr>
            </w:pPr>
            <w:r w:rsidRPr="0082753F">
              <w:rPr>
                <w:rFonts w:ascii="Arial" w:hAnsi="Arial" w:cs="Arial"/>
                <w:sz w:val="16"/>
                <w:szCs w:val="16"/>
              </w:rPr>
              <w:t>1</w:t>
            </w:r>
          </w:p>
        </w:tc>
        <w:tc>
          <w:tcPr>
            <w:tcW w:w="8133"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ind w:firstLine="709"/>
              <w:jc w:val="center"/>
              <w:rPr>
                <w:rFonts w:ascii="Arial" w:hAnsi="Arial" w:cs="Arial"/>
                <w:sz w:val="16"/>
                <w:szCs w:val="16"/>
              </w:rPr>
            </w:pPr>
            <w:r w:rsidRPr="0082753F">
              <w:rPr>
                <w:rFonts w:ascii="Arial" w:hAnsi="Arial" w:cs="Arial"/>
                <w:sz w:val="16"/>
                <w:szCs w:val="16"/>
              </w:rPr>
              <w:t>2</w:t>
            </w:r>
          </w:p>
        </w:tc>
      </w:tr>
      <w:tr w:rsidR="0082753F" w:rsidRPr="0082753F" w:rsidTr="0082753F">
        <w:tc>
          <w:tcPr>
            <w:tcW w:w="2565"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магистральные улицы: </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 xml:space="preserve">общегородского значения: </w:t>
            </w:r>
          </w:p>
          <w:p w:rsidR="0082753F" w:rsidRPr="0082753F" w:rsidRDefault="0082753F" w:rsidP="0082753F">
            <w:pPr>
              <w:ind w:firstLine="709"/>
              <w:rPr>
                <w:rFonts w:ascii="Arial" w:hAnsi="Arial" w:cs="Arial"/>
                <w:sz w:val="16"/>
                <w:szCs w:val="16"/>
              </w:rPr>
            </w:pPr>
          </w:p>
        </w:tc>
        <w:tc>
          <w:tcPr>
            <w:tcW w:w="8133" w:type="dxa"/>
            <w:tcBorders>
              <w:top w:val="single" w:sz="2" w:space="0" w:color="auto"/>
              <w:left w:val="single" w:sz="2" w:space="0" w:color="auto"/>
              <w:bottom w:val="nil"/>
              <w:right w:val="single" w:sz="2" w:space="0" w:color="auto"/>
            </w:tcBorders>
          </w:tcPr>
          <w:p w:rsidR="0082753F" w:rsidRPr="0082753F" w:rsidRDefault="0082753F" w:rsidP="0082753F">
            <w:pPr>
              <w:ind w:firstLine="709"/>
              <w:jc w:val="both"/>
              <w:rPr>
                <w:rFonts w:ascii="Arial" w:hAnsi="Arial" w:cs="Arial"/>
                <w:sz w:val="16"/>
                <w:szCs w:val="16"/>
              </w:rPr>
            </w:pPr>
          </w:p>
        </w:tc>
      </w:tr>
      <w:tr w:rsidR="0082753F" w:rsidRPr="0082753F" w:rsidTr="0082753F">
        <w:tc>
          <w:tcPr>
            <w:tcW w:w="256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непрерывного движения </w:t>
            </w:r>
          </w:p>
          <w:p w:rsidR="0082753F" w:rsidRPr="0082753F" w:rsidRDefault="0082753F" w:rsidP="0082753F">
            <w:pPr>
              <w:ind w:firstLine="709"/>
              <w:rPr>
                <w:rFonts w:ascii="Arial" w:hAnsi="Arial" w:cs="Arial"/>
                <w:sz w:val="16"/>
                <w:szCs w:val="16"/>
              </w:rPr>
            </w:pPr>
          </w:p>
        </w:tc>
        <w:tc>
          <w:tcPr>
            <w:tcW w:w="8133"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транспортная связь между жилыми, промышленными районами и общественными центрами в крупных и больших городах, а также с другими магистральными улицами и внешними автомобильными дорогами. Обеспечение движения транспорта по основным направлениям в разных уровнях</w:t>
            </w:r>
          </w:p>
          <w:p w:rsidR="0082753F" w:rsidRPr="0082753F" w:rsidRDefault="0082753F" w:rsidP="0082753F">
            <w:pPr>
              <w:ind w:firstLine="709"/>
              <w:jc w:val="both"/>
              <w:rPr>
                <w:rFonts w:ascii="Arial" w:hAnsi="Arial" w:cs="Arial"/>
                <w:sz w:val="16"/>
                <w:szCs w:val="16"/>
              </w:rPr>
            </w:pPr>
          </w:p>
        </w:tc>
      </w:tr>
      <w:tr w:rsidR="0082753F" w:rsidRPr="0082753F" w:rsidTr="0082753F">
        <w:tc>
          <w:tcPr>
            <w:tcW w:w="2565"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 xml:space="preserve">регулируемого движения </w:t>
            </w:r>
          </w:p>
        </w:tc>
        <w:tc>
          <w:tcPr>
            <w:tcW w:w="8133"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w:t>
            </w:r>
          </w:p>
          <w:p w:rsidR="0082753F" w:rsidRPr="0082753F" w:rsidRDefault="0082753F" w:rsidP="0082753F">
            <w:pPr>
              <w:jc w:val="both"/>
              <w:rPr>
                <w:rFonts w:ascii="Arial" w:hAnsi="Arial" w:cs="Arial"/>
                <w:sz w:val="16"/>
                <w:szCs w:val="16"/>
              </w:rPr>
            </w:pPr>
          </w:p>
        </w:tc>
      </w:tr>
      <w:tr w:rsidR="0082753F" w:rsidRPr="0082753F" w:rsidTr="0082753F">
        <w:tc>
          <w:tcPr>
            <w:tcW w:w="2565" w:type="dxa"/>
            <w:tcBorders>
              <w:top w:val="nil"/>
              <w:left w:val="single" w:sz="2" w:space="0" w:color="auto"/>
              <w:bottom w:val="single" w:sz="2" w:space="0" w:color="auto"/>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районного значения:</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транспортно-пешеходные</w:t>
            </w: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
          <w:p w:rsidR="0082753F" w:rsidRPr="0082753F" w:rsidRDefault="0082753F" w:rsidP="0082753F">
            <w:pPr>
              <w:rPr>
                <w:rFonts w:ascii="Arial" w:hAnsi="Arial" w:cs="Arial"/>
                <w:sz w:val="16"/>
                <w:szCs w:val="16"/>
              </w:rPr>
            </w:pPr>
            <w:proofErr w:type="spellStart"/>
            <w:r w:rsidRPr="0082753F">
              <w:rPr>
                <w:rFonts w:ascii="Arial" w:hAnsi="Arial" w:cs="Arial"/>
                <w:sz w:val="16"/>
                <w:szCs w:val="16"/>
              </w:rPr>
              <w:t>пешеходно</w:t>
            </w:r>
            <w:proofErr w:type="spellEnd"/>
            <w:r w:rsidRPr="0082753F">
              <w:rPr>
                <w:rFonts w:ascii="Arial" w:hAnsi="Arial" w:cs="Arial"/>
                <w:sz w:val="16"/>
                <w:szCs w:val="16"/>
              </w:rPr>
              <w:t xml:space="preserve">-транспортные </w:t>
            </w:r>
          </w:p>
        </w:tc>
        <w:tc>
          <w:tcPr>
            <w:tcW w:w="8133" w:type="dxa"/>
            <w:tcBorders>
              <w:top w:val="nil"/>
              <w:left w:val="single" w:sz="2" w:space="0" w:color="auto"/>
              <w:bottom w:val="single" w:sz="2" w:space="0" w:color="auto"/>
              <w:right w:val="single" w:sz="2" w:space="0" w:color="auto"/>
            </w:tcBorders>
          </w:tcPr>
          <w:p w:rsidR="0082753F" w:rsidRPr="0082753F" w:rsidRDefault="0082753F" w:rsidP="0082753F">
            <w:pPr>
              <w:ind w:firstLine="709"/>
              <w:rPr>
                <w:rFonts w:ascii="Arial" w:hAnsi="Arial" w:cs="Arial"/>
                <w:sz w:val="16"/>
                <w:szCs w:val="16"/>
              </w:rPr>
            </w:pPr>
          </w:p>
          <w:p w:rsidR="0082753F" w:rsidRPr="0082753F" w:rsidRDefault="0082753F" w:rsidP="0082753F">
            <w:pPr>
              <w:ind w:firstLine="709"/>
              <w:rPr>
                <w:rFonts w:ascii="Arial" w:hAnsi="Arial" w:cs="Arial"/>
                <w:sz w:val="16"/>
                <w:szCs w:val="16"/>
              </w:rPr>
            </w:pPr>
          </w:p>
          <w:p w:rsidR="0082753F" w:rsidRPr="0082753F" w:rsidRDefault="0082753F" w:rsidP="0082753F">
            <w:pPr>
              <w:jc w:val="both"/>
              <w:rPr>
                <w:rFonts w:ascii="Arial" w:hAnsi="Arial" w:cs="Arial"/>
                <w:sz w:val="16"/>
                <w:szCs w:val="16"/>
              </w:rPr>
            </w:pPr>
            <w:r w:rsidRPr="0082753F">
              <w:rPr>
                <w:rFonts w:ascii="Arial" w:hAnsi="Arial" w:cs="Arial"/>
                <w:sz w:val="16"/>
                <w:szCs w:val="16"/>
              </w:rPr>
              <w:t>транспортная и пешеходная связи  между жилыми районами, между жилыми и промышленными районами, общественными центрами с магистральными улицами</w:t>
            </w:r>
          </w:p>
          <w:p w:rsidR="0082753F" w:rsidRPr="0082753F" w:rsidRDefault="0082753F" w:rsidP="0082753F">
            <w:pPr>
              <w:ind w:firstLine="709"/>
              <w:rPr>
                <w:rFonts w:ascii="Arial" w:hAnsi="Arial" w:cs="Arial"/>
                <w:sz w:val="16"/>
                <w:szCs w:val="16"/>
              </w:rPr>
            </w:pPr>
          </w:p>
          <w:p w:rsidR="0082753F" w:rsidRPr="0082753F" w:rsidRDefault="0082753F" w:rsidP="0082753F">
            <w:pPr>
              <w:rPr>
                <w:rFonts w:ascii="Arial" w:hAnsi="Arial" w:cs="Arial"/>
                <w:sz w:val="16"/>
                <w:szCs w:val="16"/>
              </w:rPr>
            </w:pPr>
            <w:r w:rsidRPr="0082753F">
              <w:rPr>
                <w:rFonts w:ascii="Arial" w:hAnsi="Arial" w:cs="Arial"/>
                <w:sz w:val="16"/>
                <w:szCs w:val="16"/>
              </w:rPr>
              <w:t>пешеходная и транспортная связи (преимущественно общественный пассажирский транспорт) в пределах планировочного района.</w:t>
            </w:r>
          </w:p>
          <w:p w:rsidR="0082753F" w:rsidRPr="0082753F" w:rsidRDefault="0082753F" w:rsidP="0082753F">
            <w:pPr>
              <w:rPr>
                <w:rFonts w:ascii="Arial" w:hAnsi="Arial" w:cs="Arial"/>
                <w:sz w:val="16"/>
                <w:szCs w:val="16"/>
              </w:rPr>
            </w:pPr>
          </w:p>
        </w:tc>
      </w:tr>
      <w:tr w:rsidR="0082753F" w:rsidRPr="0082753F" w:rsidTr="0082753F">
        <w:tc>
          <w:tcPr>
            <w:tcW w:w="2565"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Улицы и дороги местного значения:</w:t>
            </w:r>
          </w:p>
        </w:tc>
        <w:tc>
          <w:tcPr>
            <w:tcW w:w="8133"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p>
        </w:tc>
      </w:tr>
      <w:tr w:rsidR="0082753F" w:rsidRPr="0082753F" w:rsidTr="0082753F">
        <w:tc>
          <w:tcPr>
            <w:tcW w:w="256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улицы в жилой застройке</w:t>
            </w:r>
          </w:p>
          <w:p w:rsidR="0082753F" w:rsidRPr="0082753F" w:rsidRDefault="0082753F" w:rsidP="0082753F">
            <w:pPr>
              <w:ind w:firstLine="709"/>
              <w:rPr>
                <w:rFonts w:ascii="Arial" w:hAnsi="Arial" w:cs="Arial"/>
                <w:sz w:val="16"/>
                <w:szCs w:val="16"/>
              </w:rPr>
            </w:pPr>
          </w:p>
        </w:tc>
        <w:tc>
          <w:tcPr>
            <w:tcW w:w="8133"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 xml:space="preserve">транспортная (без пропусков грузового и общественного транспорта) и пешеходная связи в пределах </w:t>
            </w:r>
            <w:proofErr w:type="spellStart"/>
            <w:r w:rsidRPr="0082753F">
              <w:rPr>
                <w:rFonts w:ascii="Arial" w:hAnsi="Arial" w:cs="Arial"/>
                <w:sz w:val="16"/>
                <w:szCs w:val="16"/>
              </w:rPr>
              <w:t>межмагистральных</w:t>
            </w:r>
            <w:proofErr w:type="spellEnd"/>
            <w:r w:rsidRPr="0082753F">
              <w:rPr>
                <w:rFonts w:ascii="Arial" w:hAnsi="Arial" w:cs="Arial"/>
                <w:sz w:val="16"/>
                <w:szCs w:val="16"/>
              </w:rPr>
              <w:t xml:space="preserve"> территорий на территории жилых районов (микрорайонов), и с магистральными улицами и дорогами регулируемого движения, </w:t>
            </w:r>
          </w:p>
          <w:p w:rsidR="0082753F" w:rsidRPr="0082753F" w:rsidRDefault="0082753F" w:rsidP="0082753F">
            <w:pPr>
              <w:ind w:firstLine="709"/>
              <w:jc w:val="both"/>
              <w:rPr>
                <w:rFonts w:ascii="Arial" w:hAnsi="Arial" w:cs="Arial"/>
                <w:sz w:val="16"/>
                <w:szCs w:val="16"/>
              </w:rPr>
            </w:pPr>
          </w:p>
        </w:tc>
      </w:tr>
      <w:tr w:rsidR="0082753F" w:rsidRPr="0082753F" w:rsidTr="0082753F">
        <w:tc>
          <w:tcPr>
            <w:tcW w:w="256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улицы в производственно- складских зонах</w:t>
            </w:r>
          </w:p>
          <w:p w:rsidR="0082753F" w:rsidRPr="0082753F" w:rsidRDefault="0082753F" w:rsidP="0082753F">
            <w:pPr>
              <w:ind w:firstLine="709"/>
              <w:rPr>
                <w:rFonts w:ascii="Arial" w:hAnsi="Arial" w:cs="Arial"/>
                <w:sz w:val="16"/>
                <w:szCs w:val="16"/>
              </w:rPr>
            </w:pPr>
          </w:p>
        </w:tc>
        <w:tc>
          <w:tcPr>
            <w:tcW w:w="8133"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транспортная связь преимущественно легкового и грузового транспорта. Пересечения с улицами и дорогами устраиваются в одном уровне</w:t>
            </w:r>
          </w:p>
          <w:p w:rsidR="0082753F" w:rsidRPr="0082753F" w:rsidRDefault="0082753F" w:rsidP="0082753F">
            <w:pPr>
              <w:ind w:firstLine="709"/>
              <w:jc w:val="both"/>
              <w:rPr>
                <w:rFonts w:ascii="Arial" w:hAnsi="Arial" w:cs="Arial"/>
                <w:sz w:val="16"/>
                <w:szCs w:val="16"/>
              </w:rPr>
            </w:pPr>
          </w:p>
        </w:tc>
      </w:tr>
      <w:tr w:rsidR="0082753F" w:rsidRPr="0082753F" w:rsidTr="0082753F">
        <w:tc>
          <w:tcPr>
            <w:tcW w:w="2565" w:type="dxa"/>
            <w:tcBorders>
              <w:top w:val="nil"/>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проезды</w:t>
            </w:r>
          </w:p>
          <w:p w:rsidR="0082753F" w:rsidRPr="0082753F" w:rsidRDefault="0082753F" w:rsidP="0082753F">
            <w:pPr>
              <w:ind w:firstLine="709"/>
              <w:rPr>
                <w:rFonts w:ascii="Arial" w:hAnsi="Arial" w:cs="Arial"/>
                <w:sz w:val="16"/>
                <w:szCs w:val="16"/>
              </w:rPr>
            </w:pPr>
          </w:p>
          <w:p w:rsidR="0082753F" w:rsidRPr="0082753F" w:rsidRDefault="0082753F" w:rsidP="0082753F">
            <w:pPr>
              <w:ind w:firstLine="709"/>
              <w:rPr>
                <w:rFonts w:ascii="Arial" w:hAnsi="Arial" w:cs="Arial"/>
                <w:sz w:val="16"/>
                <w:szCs w:val="16"/>
              </w:rPr>
            </w:pPr>
          </w:p>
        </w:tc>
        <w:tc>
          <w:tcPr>
            <w:tcW w:w="8133"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подъезд транспортных средств к жилым домам и общественным зданиям и другим объектам внутри районов, микрорайонов, кварталов</w:t>
            </w:r>
          </w:p>
          <w:p w:rsidR="0082753F" w:rsidRPr="0082753F" w:rsidRDefault="0082753F" w:rsidP="0082753F">
            <w:pPr>
              <w:ind w:firstLine="709"/>
              <w:jc w:val="both"/>
              <w:rPr>
                <w:rFonts w:ascii="Arial" w:hAnsi="Arial" w:cs="Arial"/>
                <w:sz w:val="16"/>
                <w:szCs w:val="16"/>
              </w:rPr>
            </w:pPr>
          </w:p>
        </w:tc>
      </w:tr>
      <w:tr w:rsidR="0082753F" w:rsidRPr="0082753F" w:rsidTr="0082753F">
        <w:tc>
          <w:tcPr>
            <w:tcW w:w="2565" w:type="dxa"/>
            <w:tcBorders>
              <w:top w:val="nil"/>
              <w:left w:val="single" w:sz="2" w:space="0" w:color="auto"/>
              <w:bottom w:val="single" w:sz="2" w:space="0" w:color="auto"/>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велосипедные дорожки</w:t>
            </w:r>
          </w:p>
          <w:p w:rsidR="0082753F" w:rsidRPr="0082753F" w:rsidRDefault="0082753F" w:rsidP="0082753F">
            <w:pPr>
              <w:ind w:firstLine="709"/>
              <w:rPr>
                <w:rFonts w:ascii="Arial" w:hAnsi="Arial" w:cs="Arial"/>
                <w:sz w:val="16"/>
                <w:szCs w:val="16"/>
              </w:rPr>
            </w:pPr>
          </w:p>
        </w:tc>
        <w:tc>
          <w:tcPr>
            <w:tcW w:w="8133" w:type="dxa"/>
            <w:tcBorders>
              <w:top w:val="nil"/>
              <w:left w:val="single" w:sz="2" w:space="0" w:color="auto"/>
              <w:bottom w:val="single" w:sz="2" w:space="0" w:color="auto"/>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 xml:space="preserve">проезд на велосипедах по свободным от других видов транспорта трассам </w:t>
            </w:r>
          </w:p>
          <w:p w:rsidR="0082753F" w:rsidRPr="0082753F" w:rsidRDefault="0082753F" w:rsidP="0082753F">
            <w:pPr>
              <w:ind w:firstLine="709"/>
              <w:jc w:val="both"/>
              <w:rPr>
                <w:rFonts w:ascii="Arial" w:hAnsi="Arial" w:cs="Arial"/>
                <w:sz w:val="16"/>
                <w:szCs w:val="16"/>
              </w:rPr>
            </w:pPr>
          </w:p>
        </w:tc>
      </w:tr>
    </w:tbl>
    <w:p w:rsidR="0082753F" w:rsidRPr="0082753F" w:rsidRDefault="0082753F" w:rsidP="0082753F">
      <w:pPr>
        <w:widowControl w:val="0"/>
        <w:autoSpaceDE w:val="0"/>
        <w:autoSpaceDN w:val="0"/>
        <w:adjustRightInd w:val="0"/>
        <w:ind w:right="-6"/>
        <w:rPr>
          <w:rFonts w:ascii="Arial" w:hAnsi="Arial" w:cs="Arial"/>
          <w:color w:val="auto"/>
          <w:sz w:val="16"/>
          <w:szCs w:val="16"/>
        </w:rPr>
      </w:pPr>
    </w:p>
    <w:p w:rsidR="0082753F" w:rsidRDefault="0082753F"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Default="0017491B" w:rsidP="0082753F">
      <w:pPr>
        <w:widowControl w:val="0"/>
        <w:autoSpaceDE w:val="0"/>
        <w:autoSpaceDN w:val="0"/>
        <w:adjustRightInd w:val="0"/>
        <w:ind w:right="-6"/>
        <w:rPr>
          <w:rFonts w:ascii="Arial" w:hAnsi="Arial" w:cs="Arial"/>
          <w:color w:val="auto"/>
          <w:sz w:val="16"/>
          <w:szCs w:val="16"/>
        </w:rPr>
      </w:pPr>
    </w:p>
    <w:p w:rsidR="0017491B" w:rsidRPr="0082753F" w:rsidRDefault="0017491B" w:rsidP="0082753F">
      <w:pPr>
        <w:widowControl w:val="0"/>
        <w:autoSpaceDE w:val="0"/>
        <w:autoSpaceDN w:val="0"/>
        <w:adjustRightInd w:val="0"/>
        <w:ind w:right="-6"/>
        <w:rPr>
          <w:rFonts w:ascii="Arial" w:hAnsi="Arial" w:cs="Arial"/>
          <w:color w:val="auto"/>
          <w:sz w:val="16"/>
          <w:szCs w:val="16"/>
        </w:rPr>
      </w:pPr>
    </w:p>
    <w:tbl>
      <w:tblPr>
        <w:tblW w:w="0" w:type="auto"/>
        <w:tblInd w:w="6345" w:type="dxa"/>
        <w:tblLook w:val="04A0" w:firstRow="1" w:lastRow="0" w:firstColumn="1" w:lastColumn="0" w:noHBand="0" w:noVBand="1"/>
      </w:tblPr>
      <w:tblGrid>
        <w:gridCol w:w="4536"/>
      </w:tblGrid>
      <w:tr w:rsidR="0082753F" w:rsidRPr="0082753F" w:rsidTr="0082753F">
        <w:tc>
          <w:tcPr>
            <w:tcW w:w="4536" w:type="dxa"/>
          </w:tcPr>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lastRenderedPageBreak/>
              <w:t>Приложение 4</w:t>
            </w:r>
          </w:p>
          <w:p w:rsidR="0082753F" w:rsidRPr="0082753F" w:rsidRDefault="0082753F" w:rsidP="0082753F">
            <w:pPr>
              <w:widowControl w:val="0"/>
              <w:autoSpaceDE w:val="0"/>
              <w:autoSpaceDN w:val="0"/>
              <w:adjustRightInd w:val="0"/>
              <w:spacing w:line="240" w:lineRule="exact"/>
              <w:ind w:right="-6"/>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82753F" w:rsidRPr="0082753F" w:rsidRDefault="0082753F" w:rsidP="0082753F">
      <w:pPr>
        <w:jc w:val="both"/>
        <w:rPr>
          <w:rFonts w:ascii="Arial" w:hAnsi="Arial" w:cs="Arial"/>
          <w:sz w:val="16"/>
          <w:szCs w:val="16"/>
        </w:rPr>
      </w:pPr>
    </w:p>
    <w:p w:rsidR="0082753F" w:rsidRPr="0082753F" w:rsidRDefault="0082753F" w:rsidP="0082753F">
      <w:pPr>
        <w:spacing w:line="240" w:lineRule="exact"/>
        <w:ind w:firstLine="709"/>
        <w:jc w:val="center"/>
        <w:rPr>
          <w:rFonts w:ascii="Arial" w:hAnsi="Arial" w:cs="Arial"/>
          <w:sz w:val="16"/>
          <w:szCs w:val="16"/>
        </w:rPr>
      </w:pPr>
      <w:r w:rsidRPr="0082753F">
        <w:rPr>
          <w:rFonts w:ascii="Arial" w:hAnsi="Arial" w:cs="Arial"/>
          <w:sz w:val="16"/>
          <w:szCs w:val="16"/>
        </w:rPr>
        <w:t>Расчетные параметры улиц и дорог городского поселений следует принимать в соответствии с таблицей</w:t>
      </w:r>
    </w:p>
    <w:tbl>
      <w:tblPr>
        <w:tblW w:w="11057" w:type="dxa"/>
        <w:tblInd w:w="-239" w:type="dxa"/>
        <w:tblLayout w:type="fixed"/>
        <w:tblCellMar>
          <w:left w:w="45" w:type="dxa"/>
          <w:right w:w="45" w:type="dxa"/>
        </w:tblCellMar>
        <w:tblLook w:val="0000" w:firstRow="0" w:lastRow="0" w:firstColumn="0" w:lastColumn="0" w:noHBand="0" w:noVBand="0"/>
      </w:tblPr>
      <w:tblGrid>
        <w:gridCol w:w="1702"/>
        <w:gridCol w:w="1276"/>
        <w:gridCol w:w="1134"/>
        <w:gridCol w:w="1275"/>
        <w:gridCol w:w="1134"/>
        <w:gridCol w:w="993"/>
        <w:gridCol w:w="1134"/>
        <w:gridCol w:w="1134"/>
        <w:gridCol w:w="1275"/>
      </w:tblGrid>
      <w:tr w:rsidR="0082753F" w:rsidRPr="0082753F" w:rsidTr="0082753F">
        <w:tc>
          <w:tcPr>
            <w:tcW w:w="1702"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Категория  дорог и улиц</w:t>
            </w:r>
          </w:p>
          <w:p w:rsidR="0082753F" w:rsidRPr="0082753F" w:rsidRDefault="0082753F" w:rsidP="0082753F">
            <w:pPr>
              <w:spacing w:line="240" w:lineRule="exact"/>
              <w:jc w:val="center"/>
              <w:rPr>
                <w:rFonts w:ascii="Arial" w:hAnsi="Arial" w:cs="Arial"/>
                <w:sz w:val="16"/>
                <w:szCs w:val="16"/>
              </w:rPr>
            </w:pPr>
          </w:p>
        </w:tc>
        <w:tc>
          <w:tcPr>
            <w:tcW w:w="1276"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расчетная скорость движения, км/ч</w:t>
            </w:r>
          </w:p>
          <w:p w:rsidR="0082753F" w:rsidRPr="0082753F" w:rsidRDefault="0082753F" w:rsidP="0082753F">
            <w:pPr>
              <w:spacing w:line="240" w:lineRule="exact"/>
              <w:jc w:val="center"/>
              <w:rPr>
                <w:rFonts w:ascii="Arial" w:hAnsi="Arial" w:cs="Arial"/>
                <w:sz w:val="16"/>
                <w:szCs w:val="16"/>
              </w:rPr>
            </w:pP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скорость движения транспорт</w:t>
            </w:r>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ного</w:t>
            </w:r>
            <w:proofErr w:type="spellEnd"/>
            <w:r w:rsidRPr="0082753F">
              <w:rPr>
                <w:rFonts w:ascii="Arial" w:hAnsi="Arial" w:cs="Arial"/>
                <w:sz w:val="16"/>
                <w:szCs w:val="16"/>
              </w:rPr>
              <w:t xml:space="preserve"> потока, км/час.</w:t>
            </w:r>
          </w:p>
        </w:tc>
        <w:tc>
          <w:tcPr>
            <w:tcW w:w="127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 xml:space="preserve">расчетная </w:t>
            </w:r>
            <w:proofErr w:type="spellStart"/>
            <w:r w:rsidRPr="0082753F">
              <w:rPr>
                <w:rFonts w:ascii="Arial" w:hAnsi="Arial" w:cs="Arial"/>
                <w:sz w:val="16"/>
                <w:szCs w:val="16"/>
              </w:rPr>
              <w:t>интенсив</w:t>
            </w:r>
            <w:proofErr w:type="spellEnd"/>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ность</w:t>
            </w:r>
            <w:proofErr w:type="spellEnd"/>
            <w:r w:rsidRPr="0082753F">
              <w:rPr>
                <w:rFonts w:ascii="Arial" w:hAnsi="Arial" w:cs="Arial"/>
                <w:sz w:val="16"/>
                <w:szCs w:val="16"/>
              </w:rPr>
              <w:t xml:space="preserve"> движения </w:t>
            </w:r>
            <w:proofErr w:type="spellStart"/>
            <w:r w:rsidRPr="0082753F">
              <w:rPr>
                <w:rFonts w:ascii="Arial" w:hAnsi="Arial" w:cs="Arial"/>
                <w:sz w:val="16"/>
                <w:szCs w:val="16"/>
              </w:rPr>
              <w:t>прив.ед</w:t>
            </w:r>
            <w:proofErr w:type="spellEnd"/>
            <w:r w:rsidRPr="0082753F">
              <w:rPr>
                <w:rFonts w:ascii="Arial" w:hAnsi="Arial" w:cs="Arial"/>
                <w:sz w:val="16"/>
                <w:szCs w:val="16"/>
              </w:rPr>
              <w:t>/ч на полосу</w:t>
            </w: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 xml:space="preserve">ширина полосы </w:t>
            </w:r>
            <w:proofErr w:type="spellStart"/>
            <w:r w:rsidRPr="0082753F">
              <w:rPr>
                <w:rFonts w:ascii="Arial" w:hAnsi="Arial" w:cs="Arial"/>
                <w:sz w:val="16"/>
                <w:szCs w:val="16"/>
              </w:rPr>
              <w:t>движе</w:t>
            </w:r>
            <w:proofErr w:type="spellEnd"/>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ния</w:t>
            </w:r>
            <w:proofErr w:type="spellEnd"/>
            <w:r w:rsidRPr="0082753F">
              <w:rPr>
                <w:rFonts w:ascii="Arial" w:hAnsi="Arial" w:cs="Arial"/>
                <w:sz w:val="16"/>
                <w:szCs w:val="16"/>
              </w:rPr>
              <w:t>, м</w:t>
            </w:r>
          </w:p>
        </w:tc>
        <w:tc>
          <w:tcPr>
            <w:tcW w:w="993"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 xml:space="preserve">всего полос </w:t>
            </w:r>
            <w:proofErr w:type="spellStart"/>
            <w:r w:rsidRPr="0082753F">
              <w:rPr>
                <w:rFonts w:ascii="Arial" w:hAnsi="Arial" w:cs="Arial"/>
                <w:sz w:val="16"/>
                <w:szCs w:val="16"/>
              </w:rPr>
              <w:t>дви</w:t>
            </w:r>
            <w:proofErr w:type="spellEnd"/>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же</w:t>
            </w:r>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ния</w:t>
            </w:r>
            <w:proofErr w:type="spellEnd"/>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наименьший радиус кривых в плане, м</w:t>
            </w: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наи</w:t>
            </w:r>
            <w:proofErr w:type="spellEnd"/>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боль</w:t>
            </w:r>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ший</w:t>
            </w:r>
            <w:proofErr w:type="spellEnd"/>
            <w:r w:rsidRPr="0082753F">
              <w:rPr>
                <w:rFonts w:ascii="Arial" w:hAnsi="Arial" w:cs="Arial"/>
                <w:sz w:val="16"/>
                <w:szCs w:val="16"/>
              </w:rPr>
              <w:t xml:space="preserve"> про</w:t>
            </w:r>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доль</w:t>
            </w:r>
            <w:proofErr w:type="spellEnd"/>
          </w:p>
          <w:p w:rsidR="0082753F" w:rsidRPr="0082753F" w:rsidRDefault="0082753F" w:rsidP="0082753F">
            <w:pPr>
              <w:spacing w:line="240" w:lineRule="exact"/>
              <w:jc w:val="center"/>
              <w:rPr>
                <w:rFonts w:ascii="Arial" w:hAnsi="Arial" w:cs="Arial"/>
                <w:sz w:val="16"/>
                <w:szCs w:val="16"/>
              </w:rPr>
            </w:pPr>
            <w:proofErr w:type="spellStart"/>
            <w:r w:rsidRPr="0082753F">
              <w:rPr>
                <w:rFonts w:ascii="Arial" w:hAnsi="Arial" w:cs="Arial"/>
                <w:sz w:val="16"/>
                <w:szCs w:val="16"/>
              </w:rPr>
              <w:t>ный</w:t>
            </w:r>
            <w:proofErr w:type="spellEnd"/>
            <w:r w:rsidRPr="0082753F">
              <w:rPr>
                <w:rFonts w:ascii="Arial" w:hAnsi="Arial" w:cs="Arial"/>
                <w:sz w:val="16"/>
                <w:szCs w:val="16"/>
              </w:rPr>
              <w:t xml:space="preserve"> уклон</w:t>
            </w:r>
          </w:p>
        </w:tc>
        <w:tc>
          <w:tcPr>
            <w:tcW w:w="127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ширина пешеход</w:t>
            </w: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ной части тротуара, м</w:t>
            </w:r>
          </w:p>
        </w:tc>
      </w:tr>
      <w:tr w:rsidR="0082753F" w:rsidRPr="0082753F" w:rsidTr="0082753F">
        <w:tc>
          <w:tcPr>
            <w:tcW w:w="1702"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Город</w:t>
            </w:r>
          </w:p>
        </w:tc>
        <w:tc>
          <w:tcPr>
            <w:tcW w:w="1276"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993"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r>
      <w:tr w:rsidR="0082753F" w:rsidRPr="0082753F" w:rsidTr="0082753F">
        <w:tc>
          <w:tcPr>
            <w:tcW w:w="1702"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Магистральные улицы:</w:t>
            </w: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общегородского значения:</w:t>
            </w:r>
          </w:p>
        </w:tc>
        <w:tc>
          <w:tcPr>
            <w:tcW w:w="1276"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27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993"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13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c>
          <w:tcPr>
            <w:tcW w:w="127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rPr>
                <w:rFonts w:ascii="Arial" w:hAnsi="Arial" w:cs="Arial"/>
                <w:sz w:val="16"/>
                <w:szCs w:val="16"/>
              </w:rPr>
            </w:pPr>
          </w:p>
        </w:tc>
      </w:tr>
      <w:tr w:rsidR="0082753F" w:rsidRPr="0082753F" w:rsidTr="0082753F">
        <w:tc>
          <w:tcPr>
            <w:tcW w:w="1702" w:type="dxa"/>
            <w:tcBorders>
              <w:top w:val="nil"/>
              <w:left w:val="single" w:sz="2" w:space="0" w:color="auto"/>
              <w:bottom w:val="nil"/>
              <w:right w:val="single" w:sz="2" w:space="0" w:color="auto"/>
            </w:tcBorders>
          </w:tcPr>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непрерывного движения</w:t>
            </w:r>
          </w:p>
        </w:tc>
        <w:tc>
          <w:tcPr>
            <w:tcW w:w="1276"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120-100</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90-75</w:t>
            </w:r>
          </w:p>
        </w:tc>
        <w:tc>
          <w:tcPr>
            <w:tcW w:w="1275"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1200</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3,75</w:t>
            </w:r>
          </w:p>
        </w:tc>
        <w:tc>
          <w:tcPr>
            <w:tcW w:w="993"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4-8</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600-500</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50-40</w:t>
            </w:r>
          </w:p>
        </w:tc>
        <w:tc>
          <w:tcPr>
            <w:tcW w:w="1275"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4,5</w:t>
            </w:r>
          </w:p>
        </w:tc>
      </w:tr>
      <w:tr w:rsidR="0082753F" w:rsidRPr="0082753F" w:rsidTr="0082753F">
        <w:tc>
          <w:tcPr>
            <w:tcW w:w="1702" w:type="dxa"/>
            <w:tcBorders>
              <w:top w:val="nil"/>
              <w:left w:val="single" w:sz="2" w:space="0" w:color="auto"/>
              <w:bottom w:val="nil"/>
              <w:right w:val="single" w:sz="2" w:space="0" w:color="auto"/>
            </w:tcBorders>
          </w:tcPr>
          <w:p w:rsidR="0082753F" w:rsidRPr="0082753F" w:rsidRDefault="0082753F" w:rsidP="0082753F">
            <w:pPr>
              <w:spacing w:line="240" w:lineRule="exact"/>
              <w:jc w:val="both"/>
              <w:rPr>
                <w:rFonts w:ascii="Arial" w:hAnsi="Arial" w:cs="Arial"/>
                <w:sz w:val="16"/>
                <w:szCs w:val="16"/>
              </w:rPr>
            </w:pP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регулируемого движения</w:t>
            </w:r>
          </w:p>
          <w:p w:rsidR="0082753F" w:rsidRPr="0082753F" w:rsidRDefault="0082753F" w:rsidP="0082753F">
            <w:pPr>
              <w:spacing w:line="240" w:lineRule="exact"/>
              <w:jc w:val="both"/>
              <w:rPr>
                <w:rFonts w:ascii="Arial" w:hAnsi="Arial" w:cs="Arial"/>
                <w:sz w:val="16"/>
                <w:szCs w:val="16"/>
              </w:rPr>
            </w:pP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районного значения:</w:t>
            </w: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транспортно-пешеходные</w:t>
            </w:r>
          </w:p>
          <w:p w:rsidR="0082753F" w:rsidRPr="0082753F" w:rsidRDefault="0082753F" w:rsidP="0082753F">
            <w:pPr>
              <w:spacing w:line="240" w:lineRule="exact"/>
              <w:jc w:val="both"/>
              <w:rPr>
                <w:rFonts w:ascii="Arial" w:hAnsi="Arial" w:cs="Arial"/>
                <w:sz w:val="16"/>
                <w:szCs w:val="16"/>
              </w:rPr>
            </w:pPr>
          </w:p>
          <w:p w:rsidR="0082753F" w:rsidRPr="0082753F" w:rsidRDefault="0082753F" w:rsidP="0082753F">
            <w:pPr>
              <w:spacing w:line="240" w:lineRule="exact"/>
              <w:jc w:val="both"/>
              <w:rPr>
                <w:rFonts w:ascii="Arial" w:hAnsi="Arial" w:cs="Arial"/>
                <w:sz w:val="16"/>
                <w:szCs w:val="16"/>
              </w:rPr>
            </w:pPr>
            <w:proofErr w:type="spellStart"/>
            <w:r w:rsidRPr="0082753F">
              <w:rPr>
                <w:rFonts w:ascii="Arial" w:hAnsi="Arial" w:cs="Arial"/>
                <w:sz w:val="16"/>
                <w:szCs w:val="16"/>
              </w:rPr>
              <w:t>пешеходно</w:t>
            </w:r>
            <w:proofErr w:type="spellEnd"/>
            <w:r w:rsidRPr="0082753F">
              <w:rPr>
                <w:rFonts w:ascii="Arial" w:hAnsi="Arial" w:cs="Arial"/>
                <w:sz w:val="16"/>
                <w:szCs w:val="16"/>
              </w:rPr>
              <w:t>-транспортные</w:t>
            </w:r>
          </w:p>
        </w:tc>
        <w:tc>
          <w:tcPr>
            <w:tcW w:w="1276"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80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70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tc>
        <w:tc>
          <w:tcPr>
            <w:tcW w:w="1275"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700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300</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4,0</w:t>
            </w:r>
          </w:p>
        </w:tc>
        <w:tc>
          <w:tcPr>
            <w:tcW w:w="993"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4-8</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2-4</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400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250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125</w:t>
            </w:r>
          </w:p>
        </w:tc>
        <w:tc>
          <w:tcPr>
            <w:tcW w:w="1134"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40</w:t>
            </w:r>
          </w:p>
        </w:tc>
        <w:tc>
          <w:tcPr>
            <w:tcW w:w="1275" w:type="dxa"/>
            <w:tcBorders>
              <w:top w:val="nil"/>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2,25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w:t>
            </w:r>
          </w:p>
        </w:tc>
      </w:tr>
      <w:tr w:rsidR="0082753F" w:rsidRPr="0082753F" w:rsidTr="0082753F">
        <w:tc>
          <w:tcPr>
            <w:tcW w:w="1702"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both"/>
              <w:rPr>
                <w:rFonts w:ascii="Arial" w:hAnsi="Arial" w:cs="Arial"/>
                <w:sz w:val="16"/>
                <w:szCs w:val="16"/>
              </w:rPr>
            </w:pPr>
          </w:p>
        </w:tc>
        <w:tc>
          <w:tcPr>
            <w:tcW w:w="1276"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275"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993"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134"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c>
          <w:tcPr>
            <w:tcW w:w="1275" w:type="dxa"/>
            <w:tcBorders>
              <w:top w:val="nil"/>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tc>
      </w:tr>
      <w:tr w:rsidR="0082753F" w:rsidRPr="0082753F" w:rsidTr="0082753F">
        <w:tc>
          <w:tcPr>
            <w:tcW w:w="1702"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Улицы и дороги местного значения:</w:t>
            </w: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улицы в жилой застройке</w:t>
            </w: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улицы коммунально-складских районов</w:t>
            </w:r>
          </w:p>
        </w:tc>
        <w:tc>
          <w:tcPr>
            <w:tcW w:w="1276"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300</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tc>
        <w:tc>
          <w:tcPr>
            <w:tcW w:w="993"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90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90</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60</w:t>
            </w: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1,5-2,25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1,5</w:t>
            </w:r>
          </w:p>
        </w:tc>
      </w:tr>
      <w:tr w:rsidR="0082753F" w:rsidRPr="0082753F" w:rsidTr="0082753F">
        <w:tc>
          <w:tcPr>
            <w:tcW w:w="1702"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Проезды:</w:t>
            </w: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основные</w:t>
            </w:r>
          </w:p>
          <w:p w:rsidR="0082753F" w:rsidRPr="0082753F" w:rsidRDefault="0082753F" w:rsidP="0082753F">
            <w:pPr>
              <w:spacing w:line="240" w:lineRule="exact"/>
              <w:jc w:val="both"/>
              <w:rPr>
                <w:rFonts w:ascii="Arial" w:hAnsi="Arial" w:cs="Arial"/>
                <w:sz w:val="16"/>
                <w:szCs w:val="16"/>
              </w:rPr>
            </w:pPr>
          </w:p>
          <w:p w:rsidR="0082753F" w:rsidRPr="0082753F" w:rsidRDefault="0082753F" w:rsidP="0082753F">
            <w:pPr>
              <w:spacing w:line="240" w:lineRule="exact"/>
              <w:jc w:val="both"/>
              <w:rPr>
                <w:rFonts w:ascii="Arial" w:hAnsi="Arial" w:cs="Arial"/>
                <w:sz w:val="16"/>
                <w:szCs w:val="16"/>
              </w:rPr>
            </w:pPr>
            <w:proofErr w:type="spellStart"/>
            <w:r>
              <w:rPr>
                <w:rFonts w:ascii="Arial" w:hAnsi="Arial" w:cs="Arial"/>
                <w:sz w:val="16"/>
                <w:szCs w:val="16"/>
              </w:rPr>
              <w:t>второстепен-</w:t>
            </w:r>
            <w:r w:rsidRPr="0082753F">
              <w:rPr>
                <w:rFonts w:ascii="Arial" w:hAnsi="Arial" w:cs="Arial"/>
                <w:sz w:val="16"/>
                <w:szCs w:val="16"/>
              </w:rPr>
              <w:t>ные</w:t>
            </w:r>
            <w:proofErr w:type="spellEnd"/>
          </w:p>
        </w:tc>
        <w:tc>
          <w:tcPr>
            <w:tcW w:w="1276"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40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20</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15</w:t>
            </w: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150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500</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2,75</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3,5</w:t>
            </w:r>
          </w:p>
        </w:tc>
        <w:tc>
          <w:tcPr>
            <w:tcW w:w="993"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50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25</w:t>
            </w:r>
          </w:p>
        </w:tc>
        <w:tc>
          <w:tcPr>
            <w:tcW w:w="113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70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80</w:t>
            </w:r>
          </w:p>
        </w:tc>
        <w:tc>
          <w:tcPr>
            <w:tcW w:w="127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1,0</w:t>
            </w:r>
          </w:p>
          <w:p w:rsidR="0082753F" w:rsidRPr="0082753F" w:rsidRDefault="0082753F" w:rsidP="0082753F">
            <w:pPr>
              <w:spacing w:line="240" w:lineRule="exact"/>
              <w:jc w:val="center"/>
              <w:rPr>
                <w:rFonts w:ascii="Arial" w:hAnsi="Arial" w:cs="Arial"/>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0,75</w:t>
            </w:r>
          </w:p>
        </w:tc>
      </w:tr>
    </w:tbl>
    <w:p w:rsidR="0082753F" w:rsidRPr="0082753F" w:rsidRDefault="0082753F" w:rsidP="0082753F">
      <w:pPr>
        <w:spacing w:line="240" w:lineRule="exact"/>
        <w:jc w:val="both"/>
        <w:rPr>
          <w:rFonts w:ascii="Arial" w:hAnsi="Arial" w:cs="Arial"/>
          <w:sz w:val="16"/>
          <w:szCs w:val="16"/>
        </w:rPr>
      </w:pPr>
    </w:p>
    <w:p w:rsidR="0082753F" w:rsidRPr="0082753F" w:rsidRDefault="0082753F" w:rsidP="0082753F">
      <w:pPr>
        <w:spacing w:line="240" w:lineRule="exact"/>
        <w:jc w:val="both"/>
        <w:rPr>
          <w:rFonts w:ascii="Arial" w:hAnsi="Arial" w:cs="Arial"/>
          <w:sz w:val="16"/>
          <w:szCs w:val="16"/>
        </w:rPr>
      </w:pPr>
      <w:r w:rsidRPr="0082753F">
        <w:rPr>
          <w:rFonts w:ascii="Arial" w:hAnsi="Arial" w:cs="Arial"/>
          <w:sz w:val="16"/>
          <w:szCs w:val="16"/>
        </w:rPr>
        <w:t>Примечание:</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sz w:val="16"/>
          <w:szCs w:val="16"/>
        </w:rPr>
        <w:t>Классификацию пешеходных улиц и велосипедных дорожек принимать в соответствии с СНИП 2.07.01-89</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sz w:val="16"/>
          <w:szCs w:val="16"/>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и проезжих частей, технических полос для прокладки подземных коммуникаций, тротуаров, зеленых насаждений и др.</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color w:val="auto"/>
          <w:sz w:val="16"/>
          <w:szCs w:val="16"/>
        </w:rPr>
        <w:t>Ширина улиц и дорог в красных линиях, как правило, принимается, м: магистральных дорог-50-75, магистральных улиц-40-80, улиц и дорог местного значения- 15-25.</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color w:val="auto"/>
          <w:sz w:val="16"/>
          <w:szCs w:val="16"/>
        </w:rPr>
        <w:t>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color w:val="auto"/>
          <w:sz w:val="16"/>
          <w:szCs w:val="16"/>
        </w:rPr>
        <w:t>При непосредственном примыкании тротуаров к стенам зданий, подпорным стенкам или оградам следует увеличивать их ширину не менее чем на 0,5м.</w:t>
      </w:r>
    </w:p>
    <w:p w:rsidR="0082753F" w:rsidRPr="0082753F" w:rsidRDefault="0082753F" w:rsidP="00F4584B">
      <w:pPr>
        <w:widowControl w:val="0"/>
        <w:numPr>
          <w:ilvl w:val="0"/>
          <w:numId w:val="16"/>
        </w:numPr>
        <w:autoSpaceDE w:val="0"/>
        <w:autoSpaceDN w:val="0"/>
        <w:ind w:left="0" w:firstLine="709"/>
        <w:jc w:val="both"/>
        <w:rPr>
          <w:rFonts w:ascii="Arial" w:hAnsi="Arial" w:cs="Arial"/>
          <w:color w:val="auto"/>
          <w:sz w:val="16"/>
          <w:szCs w:val="16"/>
        </w:rPr>
      </w:pPr>
      <w:r w:rsidRPr="0082753F">
        <w:rPr>
          <w:rFonts w:ascii="Arial" w:hAnsi="Arial" w:cs="Arial"/>
          <w:color w:val="auto"/>
          <w:sz w:val="16"/>
          <w:szCs w:val="16"/>
        </w:rPr>
        <w:t xml:space="preserve">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и подземного пространства для перспективного строительства. </w:t>
      </w:r>
    </w:p>
    <w:p w:rsidR="0082753F" w:rsidRPr="0082753F" w:rsidRDefault="0082753F" w:rsidP="0082753F">
      <w:pPr>
        <w:widowControl w:val="0"/>
        <w:autoSpaceDE w:val="0"/>
        <w:autoSpaceDN w:val="0"/>
        <w:jc w:val="both"/>
        <w:rPr>
          <w:rFonts w:ascii="Arial" w:hAnsi="Arial" w:cs="Arial"/>
          <w:color w:val="auto"/>
          <w:sz w:val="16"/>
          <w:szCs w:val="16"/>
        </w:rPr>
      </w:pPr>
    </w:p>
    <w:p w:rsidR="0082753F" w:rsidRDefault="0082753F" w:rsidP="0082753F">
      <w:pPr>
        <w:widowControl w:val="0"/>
        <w:autoSpaceDE w:val="0"/>
        <w:autoSpaceDN w:val="0"/>
        <w:jc w:val="both"/>
        <w:rPr>
          <w:rFonts w:ascii="Arial" w:hAnsi="Arial" w:cs="Arial"/>
          <w:color w:val="auto"/>
          <w:sz w:val="16"/>
          <w:szCs w:val="16"/>
        </w:rPr>
      </w:pPr>
    </w:p>
    <w:p w:rsidR="00187B62" w:rsidRDefault="00187B62" w:rsidP="0082753F">
      <w:pPr>
        <w:widowControl w:val="0"/>
        <w:autoSpaceDE w:val="0"/>
        <w:autoSpaceDN w:val="0"/>
        <w:jc w:val="both"/>
        <w:rPr>
          <w:rFonts w:ascii="Arial" w:hAnsi="Arial" w:cs="Arial"/>
          <w:color w:val="auto"/>
          <w:sz w:val="16"/>
          <w:szCs w:val="16"/>
        </w:rPr>
      </w:pPr>
    </w:p>
    <w:p w:rsidR="0017491B" w:rsidRPr="0082753F" w:rsidRDefault="0017491B" w:rsidP="0082753F">
      <w:pPr>
        <w:widowControl w:val="0"/>
        <w:autoSpaceDE w:val="0"/>
        <w:autoSpaceDN w:val="0"/>
        <w:jc w:val="both"/>
        <w:rPr>
          <w:rFonts w:ascii="Arial" w:hAnsi="Arial" w:cs="Arial"/>
          <w:color w:val="auto"/>
          <w:sz w:val="16"/>
          <w:szCs w:val="16"/>
        </w:rPr>
      </w:pPr>
    </w:p>
    <w:tbl>
      <w:tblPr>
        <w:tblW w:w="4536" w:type="dxa"/>
        <w:tblInd w:w="6487" w:type="dxa"/>
        <w:tblLook w:val="04A0" w:firstRow="1" w:lastRow="0" w:firstColumn="1" w:lastColumn="0" w:noHBand="0" w:noVBand="1"/>
      </w:tblPr>
      <w:tblGrid>
        <w:gridCol w:w="4536"/>
      </w:tblGrid>
      <w:tr w:rsidR="0082753F" w:rsidRPr="0082753F" w:rsidTr="0082753F">
        <w:tc>
          <w:tcPr>
            <w:tcW w:w="4536" w:type="dxa"/>
          </w:tcPr>
          <w:p w:rsidR="0082753F" w:rsidRPr="0082753F" w:rsidRDefault="0082753F" w:rsidP="0082753F">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lastRenderedPageBreak/>
              <w:t>Приложение 5</w:t>
            </w:r>
          </w:p>
          <w:p w:rsidR="0082753F" w:rsidRPr="0082753F" w:rsidRDefault="0082753F" w:rsidP="0082753F">
            <w:pPr>
              <w:widowControl w:val="0"/>
              <w:autoSpaceDE w:val="0"/>
              <w:autoSpaceDN w:val="0"/>
              <w:spacing w:line="240" w:lineRule="exact"/>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82753F" w:rsidRPr="0082753F" w:rsidRDefault="0082753F" w:rsidP="0082753F">
      <w:pPr>
        <w:jc w:val="both"/>
        <w:rPr>
          <w:rFonts w:ascii="Arial" w:hAnsi="Arial" w:cs="Arial"/>
          <w:sz w:val="16"/>
          <w:szCs w:val="16"/>
        </w:rPr>
      </w:pPr>
    </w:p>
    <w:p w:rsidR="0082753F" w:rsidRPr="0082753F" w:rsidRDefault="0082753F" w:rsidP="0082753F">
      <w:pPr>
        <w:spacing w:line="240" w:lineRule="exact"/>
        <w:ind w:firstLine="709"/>
        <w:jc w:val="both"/>
        <w:rPr>
          <w:rFonts w:ascii="Arial" w:hAnsi="Arial" w:cs="Arial"/>
          <w:sz w:val="16"/>
          <w:szCs w:val="16"/>
        </w:rPr>
      </w:pPr>
      <w:r w:rsidRPr="0082753F">
        <w:rPr>
          <w:rFonts w:ascii="Arial" w:hAnsi="Arial" w:cs="Arial"/>
          <w:sz w:val="16"/>
          <w:szCs w:val="16"/>
        </w:rPr>
        <w:t xml:space="preserve">Параметры улиц и дорог в сельских поселениях следует принимать в соответствии с таблицей. </w:t>
      </w:r>
    </w:p>
    <w:p w:rsidR="0082753F" w:rsidRPr="0082753F" w:rsidRDefault="0082753F" w:rsidP="0082753F">
      <w:pPr>
        <w:spacing w:line="240" w:lineRule="exact"/>
        <w:ind w:firstLine="225"/>
        <w:jc w:val="both"/>
        <w:rPr>
          <w:rFonts w:ascii="Arial" w:hAnsi="Arial" w:cs="Arial"/>
          <w:sz w:val="16"/>
          <w:szCs w:val="16"/>
        </w:rPr>
      </w:pPr>
    </w:p>
    <w:tbl>
      <w:tblPr>
        <w:tblW w:w="10915" w:type="dxa"/>
        <w:tblInd w:w="45" w:type="dxa"/>
        <w:tblLayout w:type="fixed"/>
        <w:tblCellMar>
          <w:left w:w="45" w:type="dxa"/>
          <w:right w:w="45" w:type="dxa"/>
        </w:tblCellMar>
        <w:tblLook w:val="0000" w:firstRow="0" w:lastRow="0" w:firstColumn="0" w:lastColumn="0" w:noHBand="0" w:noVBand="0"/>
      </w:tblPr>
      <w:tblGrid>
        <w:gridCol w:w="2445"/>
        <w:gridCol w:w="1740"/>
        <w:gridCol w:w="2194"/>
        <w:gridCol w:w="1985"/>
        <w:gridCol w:w="2551"/>
      </w:tblGrid>
      <w:tr w:rsidR="0082753F" w:rsidRPr="0082753F" w:rsidTr="0082753F">
        <w:trPr>
          <w:hidden/>
        </w:trPr>
        <w:tc>
          <w:tcPr>
            <w:tcW w:w="244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vanish/>
                <w:sz w:val="16"/>
                <w:szCs w:val="16"/>
              </w:rPr>
            </w:pPr>
          </w:p>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Категория сельских улиц и дорог</w:t>
            </w:r>
          </w:p>
          <w:p w:rsidR="0082753F" w:rsidRPr="0082753F" w:rsidRDefault="0082753F" w:rsidP="0082753F">
            <w:pPr>
              <w:spacing w:line="240" w:lineRule="exact"/>
              <w:jc w:val="center"/>
              <w:rPr>
                <w:rFonts w:ascii="Arial" w:hAnsi="Arial" w:cs="Arial"/>
                <w:sz w:val="16"/>
                <w:szCs w:val="16"/>
              </w:rPr>
            </w:pPr>
          </w:p>
        </w:tc>
        <w:tc>
          <w:tcPr>
            <w:tcW w:w="1740"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расчетная скорость движения, км/ч</w:t>
            </w:r>
          </w:p>
          <w:p w:rsidR="0082753F" w:rsidRPr="0082753F" w:rsidRDefault="0082753F" w:rsidP="0082753F">
            <w:pPr>
              <w:spacing w:line="240" w:lineRule="exact"/>
              <w:jc w:val="center"/>
              <w:rPr>
                <w:rFonts w:ascii="Arial" w:hAnsi="Arial" w:cs="Arial"/>
                <w:sz w:val="16"/>
                <w:szCs w:val="16"/>
              </w:rPr>
            </w:pPr>
          </w:p>
        </w:tc>
        <w:tc>
          <w:tcPr>
            <w:tcW w:w="2194"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ширина полосы движения, м</w:t>
            </w:r>
          </w:p>
          <w:p w:rsidR="0082753F" w:rsidRPr="0082753F" w:rsidRDefault="0082753F" w:rsidP="0082753F">
            <w:pPr>
              <w:spacing w:line="240" w:lineRule="exact"/>
              <w:jc w:val="center"/>
              <w:rPr>
                <w:rFonts w:ascii="Arial" w:hAnsi="Arial" w:cs="Arial"/>
                <w:sz w:val="16"/>
                <w:szCs w:val="16"/>
              </w:rPr>
            </w:pPr>
          </w:p>
        </w:tc>
        <w:tc>
          <w:tcPr>
            <w:tcW w:w="1985"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число полос движения</w:t>
            </w:r>
          </w:p>
          <w:p w:rsidR="0082753F" w:rsidRPr="0082753F" w:rsidRDefault="0082753F" w:rsidP="0082753F">
            <w:pPr>
              <w:spacing w:line="240" w:lineRule="exact"/>
              <w:jc w:val="center"/>
              <w:rPr>
                <w:rFonts w:ascii="Arial" w:hAnsi="Arial" w:cs="Arial"/>
                <w:sz w:val="16"/>
                <w:szCs w:val="16"/>
              </w:rPr>
            </w:pPr>
          </w:p>
        </w:tc>
        <w:tc>
          <w:tcPr>
            <w:tcW w:w="2551" w:type="dxa"/>
            <w:tcBorders>
              <w:top w:val="single" w:sz="2" w:space="0" w:color="auto"/>
              <w:left w:val="single" w:sz="2" w:space="0" w:color="auto"/>
              <w:bottom w:val="nil"/>
              <w:right w:val="single" w:sz="2" w:space="0" w:color="auto"/>
            </w:tcBorders>
          </w:tcPr>
          <w:p w:rsidR="0082753F" w:rsidRPr="0082753F" w:rsidRDefault="0082753F" w:rsidP="0082753F">
            <w:pPr>
              <w:spacing w:line="240" w:lineRule="exact"/>
              <w:jc w:val="center"/>
              <w:rPr>
                <w:rFonts w:ascii="Arial" w:hAnsi="Arial" w:cs="Arial"/>
                <w:sz w:val="16"/>
                <w:szCs w:val="16"/>
              </w:rPr>
            </w:pPr>
            <w:r w:rsidRPr="0082753F">
              <w:rPr>
                <w:rFonts w:ascii="Arial" w:hAnsi="Arial" w:cs="Arial"/>
                <w:sz w:val="16"/>
                <w:szCs w:val="16"/>
              </w:rPr>
              <w:t>ширина пешеходной части тротуара, м</w:t>
            </w:r>
          </w:p>
          <w:p w:rsidR="0082753F" w:rsidRPr="0082753F" w:rsidRDefault="0082753F" w:rsidP="0082753F">
            <w:pPr>
              <w:spacing w:line="240" w:lineRule="exact"/>
              <w:jc w:val="center"/>
              <w:rPr>
                <w:rFonts w:ascii="Arial" w:hAnsi="Arial" w:cs="Arial"/>
                <w:sz w:val="16"/>
                <w:szCs w:val="16"/>
              </w:rPr>
            </w:pPr>
          </w:p>
        </w:tc>
      </w:tr>
      <w:tr w:rsidR="0082753F" w:rsidRPr="0082753F" w:rsidTr="0082753F">
        <w:tc>
          <w:tcPr>
            <w:tcW w:w="244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both"/>
              <w:rPr>
                <w:rFonts w:ascii="Arial" w:hAnsi="Arial" w:cs="Arial"/>
                <w:sz w:val="16"/>
                <w:szCs w:val="16"/>
              </w:rPr>
            </w:pPr>
          </w:p>
          <w:p w:rsidR="0082753F" w:rsidRPr="0082753F" w:rsidRDefault="0082753F" w:rsidP="0082753F">
            <w:pPr>
              <w:jc w:val="both"/>
              <w:rPr>
                <w:rFonts w:ascii="Arial" w:hAnsi="Arial" w:cs="Arial"/>
                <w:sz w:val="16"/>
                <w:szCs w:val="16"/>
              </w:rPr>
            </w:pPr>
            <w:r w:rsidRPr="0082753F">
              <w:rPr>
                <w:rFonts w:ascii="Arial" w:hAnsi="Arial" w:cs="Arial"/>
                <w:sz w:val="16"/>
                <w:szCs w:val="16"/>
              </w:rPr>
              <w:t>Поселковая дорога</w:t>
            </w:r>
          </w:p>
          <w:p w:rsidR="0082753F" w:rsidRPr="0082753F" w:rsidRDefault="0082753F" w:rsidP="0082753F">
            <w:pPr>
              <w:jc w:val="both"/>
              <w:rPr>
                <w:rFonts w:ascii="Arial" w:hAnsi="Arial" w:cs="Arial"/>
                <w:sz w:val="16"/>
                <w:szCs w:val="16"/>
              </w:rPr>
            </w:pPr>
          </w:p>
        </w:tc>
        <w:tc>
          <w:tcPr>
            <w:tcW w:w="1740"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p>
          <w:p w:rsidR="0082753F" w:rsidRPr="0082753F" w:rsidRDefault="0082753F" w:rsidP="0082753F">
            <w:pPr>
              <w:jc w:val="center"/>
              <w:rPr>
                <w:rFonts w:ascii="Arial" w:hAnsi="Arial" w:cs="Arial"/>
                <w:sz w:val="16"/>
                <w:szCs w:val="16"/>
              </w:rPr>
            </w:pPr>
            <w:r w:rsidRPr="0082753F">
              <w:rPr>
                <w:rFonts w:ascii="Arial" w:hAnsi="Arial" w:cs="Arial"/>
                <w:sz w:val="16"/>
                <w:szCs w:val="16"/>
              </w:rPr>
              <w:t>60</w:t>
            </w:r>
          </w:p>
          <w:p w:rsidR="0082753F" w:rsidRPr="0082753F" w:rsidRDefault="0082753F" w:rsidP="0082753F">
            <w:pPr>
              <w:jc w:val="center"/>
              <w:rPr>
                <w:rFonts w:ascii="Arial" w:hAnsi="Arial" w:cs="Arial"/>
                <w:sz w:val="16"/>
                <w:szCs w:val="16"/>
              </w:rPr>
            </w:pPr>
          </w:p>
        </w:tc>
        <w:tc>
          <w:tcPr>
            <w:tcW w:w="219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p>
          <w:p w:rsidR="0082753F" w:rsidRPr="0082753F" w:rsidRDefault="0082753F" w:rsidP="0082753F">
            <w:pPr>
              <w:jc w:val="center"/>
              <w:rPr>
                <w:rFonts w:ascii="Arial" w:hAnsi="Arial" w:cs="Arial"/>
                <w:sz w:val="16"/>
                <w:szCs w:val="16"/>
              </w:rPr>
            </w:pPr>
            <w:r w:rsidRPr="0082753F">
              <w:rPr>
                <w:rFonts w:ascii="Arial" w:hAnsi="Arial" w:cs="Arial"/>
                <w:sz w:val="16"/>
                <w:szCs w:val="16"/>
              </w:rPr>
              <w:t>3,5</w:t>
            </w:r>
          </w:p>
          <w:p w:rsidR="0082753F" w:rsidRPr="0082753F" w:rsidRDefault="0082753F" w:rsidP="0082753F">
            <w:pPr>
              <w:jc w:val="center"/>
              <w:rPr>
                <w:rFonts w:ascii="Arial" w:hAnsi="Arial" w:cs="Arial"/>
                <w:sz w:val="16"/>
                <w:szCs w:val="16"/>
              </w:rPr>
            </w:pPr>
          </w:p>
        </w:tc>
        <w:tc>
          <w:tcPr>
            <w:tcW w:w="198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p>
          <w:p w:rsidR="0082753F" w:rsidRPr="0082753F" w:rsidRDefault="0082753F" w:rsidP="0082753F">
            <w:pPr>
              <w:jc w:val="center"/>
              <w:rPr>
                <w:rFonts w:ascii="Arial" w:hAnsi="Arial" w:cs="Arial"/>
                <w:sz w:val="16"/>
                <w:szCs w:val="16"/>
              </w:rPr>
            </w:pPr>
            <w:r w:rsidRPr="0082753F">
              <w:rPr>
                <w:rFonts w:ascii="Arial" w:hAnsi="Arial" w:cs="Arial"/>
                <w:sz w:val="16"/>
                <w:szCs w:val="16"/>
              </w:rPr>
              <w:t>2</w:t>
            </w:r>
          </w:p>
          <w:p w:rsidR="0082753F" w:rsidRPr="0082753F" w:rsidRDefault="0082753F" w:rsidP="0082753F">
            <w:pPr>
              <w:jc w:val="center"/>
              <w:rPr>
                <w:rFonts w:ascii="Arial" w:hAnsi="Arial" w:cs="Arial"/>
                <w:sz w:val="16"/>
                <w:szCs w:val="16"/>
              </w:rPr>
            </w:pPr>
          </w:p>
        </w:tc>
        <w:tc>
          <w:tcPr>
            <w:tcW w:w="2551"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p>
          <w:p w:rsidR="0082753F" w:rsidRPr="0082753F" w:rsidRDefault="0082753F" w:rsidP="0082753F">
            <w:pPr>
              <w:jc w:val="center"/>
              <w:rPr>
                <w:rFonts w:ascii="Arial" w:hAnsi="Arial" w:cs="Arial"/>
                <w:sz w:val="16"/>
                <w:szCs w:val="16"/>
              </w:rPr>
            </w:pPr>
            <w:r w:rsidRPr="0082753F">
              <w:rPr>
                <w:rFonts w:ascii="Arial" w:hAnsi="Arial" w:cs="Arial"/>
                <w:sz w:val="16"/>
                <w:szCs w:val="16"/>
              </w:rPr>
              <w:t>-</w:t>
            </w:r>
          </w:p>
          <w:p w:rsidR="0082753F" w:rsidRPr="0082753F" w:rsidRDefault="0082753F" w:rsidP="0082753F">
            <w:pPr>
              <w:jc w:val="center"/>
              <w:rPr>
                <w:rFonts w:ascii="Arial" w:hAnsi="Arial" w:cs="Arial"/>
                <w:sz w:val="16"/>
                <w:szCs w:val="16"/>
              </w:rPr>
            </w:pPr>
          </w:p>
        </w:tc>
      </w:tr>
      <w:tr w:rsidR="0082753F" w:rsidRPr="0082753F" w:rsidTr="0082753F">
        <w:tc>
          <w:tcPr>
            <w:tcW w:w="244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Главная улица</w:t>
            </w:r>
          </w:p>
          <w:p w:rsidR="0082753F" w:rsidRPr="0082753F" w:rsidRDefault="0082753F" w:rsidP="0082753F">
            <w:pPr>
              <w:jc w:val="both"/>
              <w:rPr>
                <w:rFonts w:ascii="Arial" w:hAnsi="Arial" w:cs="Arial"/>
                <w:sz w:val="16"/>
                <w:szCs w:val="16"/>
              </w:rPr>
            </w:pPr>
          </w:p>
        </w:tc>
        <w:tc>
          <w:tcPr>
            <w:tcW w:w="1740"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40</w:t>
            </w:r>
          </w:p>
          <w:p w:rsidR="0082753F" w:rsidRPr="0082753F" w:rsidRDefault="0082753F" w:rsidP="0082753F">
            <w:pPr>
              <w:jc w:val="center"/>
              <w:rPr>
                <w:rFonts w:ascii="Arial" w:hAnsi="Arial" w:cs="Arial"/>
                <w:sz w:val="16"/>
                <w:szCs w:val="16"/>
              </w:rPr>
            </w:pPr>
          </w:p>
        </w:tc>
        <w:tc>
          <w:tcPr>
            <w:tcW w:w="219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3,5</w:t>
            </w:r>
          </w:p>
          <w:p w:rsidR="0082753F" w:rsidRPr="0082753F" w:rsidRDefault="0082753F" w:rsidP="0082753F">
            <w:pPr>
              <w:jc w:val="center"/>
              <w:rPr>
                <w:rFonts w:ascii="Arial" w:hAnsi="Arial" w:cs="Arial"/>
                <w:sz w:val="16"/>
                <w:szCs w:val="16"/>
              </w:rPr>
            </w:pPr>
          </w:p>
        </w:tc>
        <w:tc>
          <w:tcPr>
            <w:tcW w:w="198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2-3</w:t>
            </w:r>
          </w:p>
          <w:p w:rsidR="0082753F" w:rsidRPr="0082753F" w:rsidRDefault="0082753F" w:rsidP="0082753F">
            <w:pPr>
              <w:jc w:val="center"/>
              <w:rPr>
                <w:rFonts w:ascii="Arial" w:hAnsi="Arial" w:cs="Arial"/>
                <w:sz w:val="16"/>
                <w:szCs w:val="16"/>
              </w:rPr>
            </w:pPr>
          </w:p>
        </w:tc>
        <w:tc>
          <w:tcPr>
            <w:tcW w:w="2551"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1,5-2,25</w:t>
            </w:r>
          </w:p>
          <w:p w:rsidR="0082753F" w:rsidRPr="0082753F" w:rsidRDefault="0082753F" w:rsidP="0082753F">
            <w:pPr>
              <w:jc w:val="center"/>
              <w:rPr>
                <w:rFonts w:ascii="Arial" w:hAnsi="Arial" w:cs="Arial"/>
                <w:sz w:val="16"/>
                <w:szCs w:val="16"/>
              </w:rPr>
            </w:pPr>
          </w:p>
        </w:tc>
      </w:tr>
      <w:tr w:rsidR="0082753F" w:rsidRPr="0082753F" w:rsidTr="0082753F">
        <w:tc>
          <w:tcPr>
            <w:tcW w:w="2445" w:type="dxa"/>
            <w:tcBorders>
              <w:top w:val="single" w:sz="2" w:space="0" w:color="auto"/>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Улицы жилых зон:</w:t>
            </w:r>
          </w:p>
          <w:p w:rsidR="0082753F" w:rsidRPr="0082753F" w:rsidRDefault="0082753F" w:rsidP="0082753F">
            <w:pPr>
              <w:jc w:val="both"/>
              <w:rPr>
                <w:rFonts w:ascii="Arial" w:hAnsi="Arial" w:cs="Arial"/>
                <w:sz w:val="16"/>
                <w:szCs w:val="16"/>
              </w:rPr>
            </w:pPr>
          </w:p>
        </w:tc>
        <w:tc>
          <w:tcPr>
            <w:tcW w:w="1740"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2194"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1985"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c>
          <w:tcPr>
            <w:tcW w:w="2551" w:type="dxa"/>
            <w:tcBorders>
              <w:top w:val="single" w:sz="2" w:space="0" w:color="auto"/>
              <w:left w:val="single" w:sz="2" w:space="0" w:color="auto"/>
              <w:bottom w:val="nil"/>
              <w:right w:val="single" w:sz="2" w:space="0" w:color="auto"/>
            </w:tcBorders>
          </w:tcPr>
          <w:p w:rsidR="0082753F" w:rsidRPr="0082753F" w:rsidRDefault="0082753F" w:rsidP="0082753F">
            <w:pPr>
              <w:rPr>
                <w:rFonts w:ascii="Arial" w:hAnsi="Arial" w:cs="Arial"/>
                <w:sz w:val="16"/>
                <w:szCs w:val="16"/>
              </w:rPr>
            </w:pPr>
            <w:r w:rsidRPr="0082753F">
              <w:rPr>
                <w:rFonts w:ascii="Arial" w:hAnsi="Arial" w:cs="Arial"/>
                <w:sz w:val="16"/>
                <w:szCs w:val="16"/>
              </w:rPr>
              <w:t xml:space="preserve">  </w:t>
            </w:r>
          </w:p>
        </w:tc>
      </w:tr>
      <w:tr w:rsidR="0082753F" w:rsidRPr="0082753F" w:rsidTr="0082753F">
        <w:tc>
          <w:tcPr>
            <w:tcW w:w="2445"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основная</w:t>
            </w:r>
          </w:p>
          <w:p w:rsidR="0082753F" w:rsidRPr="0082753F" w:rsidRDefault="0082753F" w:rsidP="0082753F">
            <w:pPr>
              <w:jc w:val="both"/>
              <w:rPr>
                <w:rFonts w:ascii="Arial" w:hAnsi="Arial" w:cs="Arial"/>
                <w:sz w:val="16"/>
                <w:szCs w:val="16"/>
              </w:rPr>
            </w:pPr>
          </w:p>
        </w:tc>
        <w:tc>
          <w:tcPr>
            <w:tcW w:w="174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40</w:t>
            </w:r>
          </w:p>
          <w:p w:rsidR="0082753F" w:rsidRPr="0082753F" w:rsidRDefault="0082753F" w:rsidP="0082753F">
            <w:pPr>
              <w:jc w:val="center"/>
              <w:rPr>
                <w:rFonts w:ascii="Arial" w:hAnsi="Arial" w:cs="Arial"/>
                <w:sz w:val="16"/>
                <w:szCs w:val="16"/>
              </w:rPr>
            </w:pPr>
          </w:p>
        </w:tc>
        <w:tc>
          <w:tcPr>
            <w:tcW w:w="2194"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3,0</w:t>
            </w:r>
          </w:p>
          <w:p w:rsidR="0082753F" w:rsidRPr="0082753F" w:rsidRDefault="0082753F" w:rsidP="0082753F">
            <w:pPr>
              <w:jc w:val="center"/>
              <w:rPr>
                <w:rFonts w:ascii="Arial" w:hAnsi="Arial" w:cs="Arial"/>
                <w:sz w:val="16"/>
                <w:szCs w:val="16"/>
              </w:rPr>
            </w:pPr>
          </w:p>
        </w:tc>
        <w:tc>
          <w:tcPr>
            <w:tcW w:w="1985"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w:t>
            </w:r>
          </w:p>
          <w:p w:rsidR="0082753F" w:rsidRPr="0082753F" w:rsidRDefault="0082753F" w:rsidP="0082753F">
            <w:pPr>
              <w:jc w:val="center"/>
              <w:rPr>
                <w:rFonts w:ascii="Arial" w:hAnsi="Arial" w:cs="Arial"/>
                <w:sz w:val="16"/>
                <w:szCs w:val="16"/>
              </w:rPr>
            </w:pPr>
          </w:p>
        </w:tc>
        <w:tc>
          <w:tcPr>
            <w:tcW w:w="2551"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1,0-1,5</w:t>
            </w:r>
          </w:p>
          <w:p w:rsidR="0082753F" w:rsidRPr="0082753F" w:rsidRDefault="0082753F" w:rsidP="0082753F">
            <w:pPr>
              <w:jc w:val="center"/>
              <w:rPr>
                <w:rFonts w:ascii="Arial" w:hAnsi="Arial" w:cs="Arial"/>
                <w:sz w:val="16"/>
                <w:szCs w:val="16"/>
              </w:rPr>
            </w:pPr>
          </w:p>
        </w:tc>
      </w:tr>
      <w:tr w:rsidR="0082753F" w:rsidRPr="0082753F" w:rsidTr="0082753F">
        <w:tc>
          <w:tcPr>
            <w:tcW w:w="2445" w:type="dxa"/>
            <w:tcBorders>
              <w:top w:val="nil"/>
              <w:left w:val="single" w:sz="2" w:space="0" w:color="auto"/>
              <w:bottom w:val="nil"/>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второстепенная (переулок)</w:t>
            </w:r>
          </w:p>
          <w:p w:rsidR="0082753F" w:rsidRPr="0082753F" w:rsidRDefault="0082753F" w:rsidP="0082753F">
            <w:pPr>
              <w:jc w:val="both"/>
              <w:rPr>
                <w:rFonts w:ascii="Arial" w:hAnsi="Arial" w:cs="Arial"/>
                <w:sz w:val="16"/>
                <w:szCs w:val="16"/>
              </w:rPr>
            </w:pPr>
          </w:p>
        </w:tc>
        <w:tc>
          <w:tcPr>
            <w:tcW w:w="1740"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30</w:t>
            </w:r>
          </w:p>
          <w:p w:rsidR="0082753F" w:rsidRPr="0082753F" w:rsidRDefault="0082753F" w:rsidP="0082753F">
            <w:pPr>
              <w:jc w:val="center"/>
              <w:rPr>
                <w:rFonts w:ascii="Arial" w:hAnsi="Arial" w:cs="Arial"/>
                <w:sz w:val="16"/>
                <w:szCs w:val="16"/>
              </w:rPr>
            </w:pPr>
          </w:p>
        </w:tc>
        <w:tc>
          <w:tcPr>
            <w:tcW w:w="2194"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2,75</w:t>
            </w:r>
          </w:p>
          <w:p w:rsidR="0082753F" w:rsidRPr="0082753F" w:rsidRDefault="0082753F" w:rsidP="0082753F">
            <w:pPr>
              <w:jc w:val="center"/>
              <w:rPr>
                <w:rFonts w:ascii="Arial" w:hAnsi="Arial" w:cs="Arial"/>
                <w:sz w:val="16"/>
                <w:szCs w:val="16"/>
              </w:rPr>
            </w:pPr>
          </w:p>
        </w:tc>
        <w:tc>
          <w:tcPr>
            <w:tcW w:w="1985"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w:t>
            </w:r>
          </w:p>
          <w:p w:rsidR="0082753F" w:rsidRPr="0082753F" w:rsidRDefault="0082753F" w:rsidP="0082753F">
            <w:pPr>
              <w:jc w:val="center"/>
              <w:rPr>
                <w:rFonts w:ascii="Arial" w:hAnsi="Arial" w:cs="Arial"/>
                <w:sz w:val="16"/>
                <w:szCs w:val="16"/>
              </w:rPr>
            </w:pPr>
          </w:p>
        </w:tc>
        <w:tc>
          <w:tcPr>
            <w:tcW w:w="2551" w:type="dxa"/>
            <w:tcBorders>
              <w:top w:val="nil"/>
              <w:left w:val="single" w:sz="2" w:space="0" w:color="auto"/>
              <w:bottom w:val="nil"/>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1,0</w:t>
            </w:r>
          </w:p>
          <w:p w:rsidR="0082753F" w:rsidRPr="0082753F" w:rsidRDefault="0082753F" w:rsidP="0082753F">
            <w:pPr>
              <w:jc w:val="center"/>
              <w:rPr>
                <w:rFonts w:ascii="Arial" w:hAnsi="Arial" w:cs="Arial"/>
                <w:sz w:val="16"/>
                <w:szCs w:val="16"/>
              </w:rPr>
            </w:pPr>
          </w:p>
        </w:tc>
      </w:tr>
      <w:tr w:rsidR="0082753F" w:rsidRPr="0082753F" w:rsidTr="0082753F">
        <w:tc>
          <w:tcPr>
            <w:tcW w:w="2445" w:type="dxa"/>
            <w:tcBorders>
              <w:top w:val="nil"/>
              <w:left w:val="single" w:sz="2" w:space="0" w:color="auto"/>
              <w:bottom w:val="single" w:sz="2" w:space="0" w:color="auto"/>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проезд</w:t>
            </w:r>
          </w:p>
          <w:p w:rsidR="0082753F" w:rsidRPr="0082753F" w:rsidRDefault="0082753F" w:rsidP="0082753F">
            <w:pPr>
              <w:jc w:val="both"/>
              <w:rPr>
                <w:rFonts w:ascii="Arial" w:hAnsi="Arial" w:cs="Arial"/>
                <w:sz w:val="16"/>
                <w:szCs w:val="16"/>
              </w:rPr>
            </w:pPr>
          </w:p>
        </w:tc>
        <w:tc>
          <w:tcPr>
            <w:tcW w:w="1740"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20</w:t>
            </w:r>
          </w:p>
          <w:p w:rsidR="0082753F" w:rsidRPr="0082753F" w:rsidRDefault="0082753F" w:rsidP="0082753F">
            <w:pPr>
              <w:jc w:val="center"/>
              <w:rPr>
                <w:rFonts w:ascii="Arial" w:hAnsi="Arial" w:cs="Arial"/>
                <w:sz w:val="16"/>
                <w:szCs w:val="16"/>
              </w:rPr>
            </w:pPr>
          </w:p>
        </w:tc>
        <w:tc>
          <w:tcPr>
            <w:tcW w:w="2194"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2,75-3,0</w:t>
            </w:r>
          </w:p>
          <w:p w:rsidR="0082753F" w:rsidRPr="0082753F" w:rsidRDefault="0082753F" w:rsidP="0082753F">
            <w:pPr>
              <w:jc w:val="center"/>
              <w:rPr>
                <w:rFonts w:ascii="Arial" w:hAnsi="Arial" w:cs="Arial"/>
                <w:sz w:val="16"/>
                <w:szCs w:val="16"/>
              </w:rPr>
            </w:pPr>
          </w:p>
        </w:tc>
        <w:tc>
          <w:tcPr>
            <w:tcW w:w="1985"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w:t>
            </w:r>
          </w:p>
          <w:p w:rsidR="0082753F" w:rsidRPr="0082753F" w:rsidRDefault="0082753F" w:rsidP="0082753F">
            <w:pPr>
              <w:jc w:val="center"/>
              <w:rPr>
                <w:rFonts w:ascii="Arial" w:hAnsi="Arial" w:cs="Arial"/>
                <w:sz w:val="16"/>
                <w:szCs w:val="16"/>
              </w:rPr>
            </w:pPr>
          </w:p>
        </w:tc>
        <w:tc>
          <w:tcPr>
            <w:tcW w:w="2551" w:type="dxa"/>
            <w:tcBorders>
              <w:top w:val="nil"/>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w:t>
            </w:r>
          </w:p>
          <w:p w:rsidR="0082753F" w:rsidRPr="0082753F" w:rsidRDefault="0082753F" w:rsidP="0082753F">
            <w:pPr>
              <w:jc w:val="center"/>
              <w:rPr>
                <w:rFonts w:ascii="Arial" w:hAnsi="Arial" w:cs="Arial"/>
                <w:sz w:val="16"/>
                <w:szCs w:val="16"/>
              </w:rPr>
            </w:pPr>
          </w:p>
        </w:tc>
      </w:tr>
      <w:tr w:rsidR="0082753F" w:rsidRPr="0082753F" w:rsidTr="0082753F">
        <w:tc>
          <w:tcPr>
            <w:tcW w:w="244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both"/>
              <w:rPr>
                <w:rFonts w:ascii="Arial" w:hAnsi="Arial" w:cs="Arial"/>
                <w:sz w:val="16"/>
                <w:szCs w:val="16"/>
              </w:rPr>
            </w:pPr>
            <w:r w:rsidRPr="0082753F">
              <w:rPr>
                <w:rFonts w:ascii="Arial" w:hAnsi="Arial" w:cs="Arial"/>
                <w:sz w:val="16"/>
                <w:szCs w:val="16"/>
              </w:rPr>
              <w:t>Хозяйственный проезд, скотопрогон</w:t>
            </w:r>
          </w:p>
        </w:tc>
        <w:tc>
          <w:tcPr>
            <w:tcW w:w="1740"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30</w:t>
            </w:r>
          </w:p>
          <w:p w:rsidR="0082753F" w:rsidRPr="0082753F" w:rsidRDefault="0082753F" w:rsidP="0082753F">
            <w:pPr>
              <w:jc w:val="center"/>
              <w:rPr>
                <w:rFonts w:ascii="Arial" w:hAnsi="Arial" w:cs="Arial"/>
                <w:sz w:val="16"/>
                <w:szCs w:val="16"/>
              </w:rPr>
            </w:pPr>
          </w:p>
        </w:tc>
        <w:tc>
          <w:tcPr>
            <w:tcW w:w="2194"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4,5</w:t>
            </w:r>
          </w:p>
          <w:p w:rsidR="0082753F" w:rsidRPr="0082753F" w:rsidRDefault="0082753F" w:rsidP="0082753F">
            <w:pPr>
              <w:jc w:val="center"/>
              <w:rPr>
                <w:rFonts w:ascii="Arial" w:hAnsi="Arial" w:cs="Arial"/>
                <w:sz w:val="16"/>
                <w:szCs w:val="16"/>
              </w:rPr>
            </w:pPr>
          </w:p>
        </w:tc>
        <w:tc>
          <w:tcPr>
            <w:tcW w:w="1985"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1</w:t>
            </w:r>
          </w:p>
          <w:p w:rsidR="0082753F" w:rsidRPr="0082753F" w:rsidRDefault="0082753F" w:rsidP="0082753F">
            <w:pPr>
              <w:jc w:val="center"/>
              <w:rPr>
                <w:rFonts w:ascii="Arial" w:hAnsi="Arial" w:cs="Arial"/>
                <w:sz w:val="16"/>
                <w:szCs w:val="16"/>
              </w:rPr>
            </w:pPr>
          </w:p>
        </w:tc>
        <w:tc>
          <w:tcPr>
            <w:tcW w:w="2551" w:type="dxa"/>
            <w:tcBorders>
              <w:top w:val="single" w:sz="2" w:space="0" w:color="auto"/>
              <w:left w:val="single" w:sz="2" w:space="0" w:color="auto"/>
              <w:bottom w:val="single" w:sz="2" w:space="0" w:color="auto"/>
              <w:right w:val="single" w:sz="2" w:space="0" w:color="auto"/>
            </w:tcBorders>
          </w:tcPr>
          <w:p w:rsidR="0082753F" w:rsidRPr="0082753F" w:rsidRDefault="0082753F" w:rsidP="0082753F">
            <w:pPr>
              <w:jc w:val="center"/>
              <w:rPr>
                <w:rFonts w:ascii="Arial" w:hAnsi="Arial" w:cs="Arial"/>
                <w:sz w:val="16"/>
                <w:szCs w:val="16"/>
              </w:rPr>
            </w:pPr>
            <w:r w:rsidRPr="0082753F">
              <w:rPr>
                <w:rFonts w:ascii="Arial" w:hAnsi="Arial" w:cs="Arial"/>
                <w:sz w:val="16"/>
                <w:szCs w:val="16"/>
              </w:rPr>
              <w:t>-</w:t>
            </w:r>
          </w:p>
          <w:p w:rsidR="0082753F" w:rsidRPr="0082753F" w:rsidRDefault="0082753F" w:rsidP="0082753F">
            <w:pPr>
              <w:jc w:val="center"/>
              <w:rPr>
                <w:rFonts w:ascii="Arial" w:hAnsi="Arial" w:cs="Arial"/>
                <w:sz w:val="16"/>
                <w:szCs w:val="16"/>
              </w:rPr>
            </w:pPr>
          </w:p>
        </w:tc>
      </w:tr>
    </w:tbl>
    <w:p w:rsidR="0082753F" w:rsidRPr="0082753F" w:rsidRDefault="0082753F" w:rsidP="0017491B">
      <w:pPr>
        <w:spacing w:line="240" w:lineRule="exact"/>
        <w:ind w:firstLine="567"/>
        <w:jc w:val="both"/>
        <w:rPr>
          <w:rFonts w:ascii="Arial" w:hAnsi="Arial" w:cs="Arial"/>
          <w:sz w:val="16"/>
          <w:szCs w:val="16"/>
        </w:rPr>
      </w:pPr>
    </w:p>
    <w:p w:rsidR="0082753F" w:rsidRPr="0082753F" w:rsidRDefault="0082753F" w:rsidP="0017491B">
      <w:pPr>
        <w:ind w:firstLine="567"/>
        <w:jc w:val="both"/>
        <w:rPr>
          <w:rFonts w:ascii="Arial" w:hAnsi="Arial" w:cs="Arial"/>
          <w:sz w:val="16"/>
          <w:szCs w:val="16"/>
        </w:rPr>
      </w:pPr>
      <w:r w:rsidRPr="0082753F">
        <w:rPr>
          <w:rFonts w:ascii="Arial" w:hAnsi="Arial" w:cs="Arial"/>
          <w:sz w:val="16"/>
          <w:szCs w:val="16"/>
        </w:rPr>
        <w:t>Ширину и поперечный профиль улиц в пределах красных линий, уровень их благоустройства следует определять в зависимости от величины сельского поселения,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82753F" w:rsidRPr="0082753F" w:rsidRDefault="0082753F" w:rsidP="0017491B">
      <w:pPr>
        <w:ind w:firstLine="567"/>
        <w:jc w:val="both"/>
        <w:rPr>
          <w:rFonts w:ascii="Arial" w:hAnsi="Arial" w:cs="Arial"/>
          <w:sz w:val="16"/>
          <w:szCs w:val="16"/>
        </w:rPr>
      </w:pPr>
      <w:r w:rsidRPr="0082753F">
        <w:rPr>
          <w:rFonts w:ascii="Arial" w:hAnsi="Arial" w:cs="Arial"/>
          <w:sz w:val="16"/>
          <w:szCs w:val="16"/>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w:t>
      </w:r>
    </w:p>
    <w:p w:rsidR="0082753F" w:rsidRPr="0082753F" w:rsidRDefault="0082753F" w:rsidP="0017491B">
      <w:pPr>
        <w:ind w:firstLine="567"/>
        <w:jc w:val="both"/>
        <w:rPr>
          <w:rFonts w:ascii="Arial" w:hAnsi="Arial" w:cs="Arial"/>
          <w:sz w:val="16"/>
          <w:szCs w:val="16"/>
        </w:rPr>
      </w:pPr>
      <w:r w:rsidRPr="0082753F">
        <w:rPr>
          <w:rFonts w:ascii="Arial" w:hAnsi="Arial" w:cs="Arial"/>
          <w:sz w:val="16"/>
          <w:szCs w:val="16"/>
        </w:rPr>
        <w:t>Проезжие части второстепенных жилых улиц с односторонней усадебной застройкой и тупиковые проезды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82753F" w:rsidRPr="0082753F" w:rsidRDefault="0082753F" w:rsidP="0017491B">
      <w:pPr>
        <w:ind w:firstLine="567"/>
        <w:jc w:val="both"/>
        <w:rPr>
          <w:rFonts w:ascii="Arial" w:hAnsi="Arial" w:cs="Arial"/>
          <w:sz w:val="16"/>
          <w:szCs w:val="16"/>
        </w:rPr>
      </w:pPr>
      <w:r w:rsidRPr="0082753F">
        <w:rPr>
          <w:rFonts w:ascii="Arial" w:hAnsi="Arial" w:cs="Arial"/>
          <w:sz w:val="16"/>
          <w:szCs w:val="16"/>
        </w:rPr>
        <w:t>На второстепенных улицах и проездах следует предусматривать разъездные площадки размером 7х15 м через каждые 200 м.</w:t>
      </w:r>
    </w:p>
    <w:p w:rsidR="0082753F" w:rsidRPr="0082753F" w:rsidRDefault="0082753F" w:rsidP="0017491B">
      <w:pPr>
        <w:ind w:firstLine="567"/>
        <w:jc w:val="both"/>
        <w:rPr>
          <w:rFonts w:ascii="Arial" w:hAnsi="Arial" w:cs="Arial"/>
          <w:sz w:val="16"/>
          <w:szCs w:val="16"/>
        </w:rPr>
      </w:pPr>
      <w:r w:rsidRPr="0082753F">
        <w:rPr>
          <w:rFonts w:ascii="Arial" w:hAnsi="Arial" w:cs="Arial"/>
          <w:sz w:val="16"/>
          <w:szCs w:val="16"/>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tbl>
      <w:tblPr>
        <w:tblpPr w:leftFromText="180" w:rightFromText="180" w:vertAnchor="text" w:horzAnchor="page" w:tblpX="1639" w:tblpY="602"/>
        <w:tblW w:w="0" w:type="auto"/>
        <w:tblLook w:val="04A0" w:firstRow="1" w:lastRow="0" w:firstColumn="1" w:lastColumn="0" w:noHBand="0" w:noVBand="1"/>
      </w:tblPr>
      <w:tblGrid>
        <w:gridCol w:w="3825"/>
      </w:tblGrid>
      <w:tr w:rsidR="00551B50" w:rsidRPr="0082753F" w:rsidTr="00551B50">
        <w:tc>
          <w:tcPr>
            <w:tcW w:w="3825" w:type="dxa"/>
          </w:tcPr>
          <w:p w:rsidR="00551B50" w:rsidRPr="0082753F" w:rsidRDefault="00551B50" w:rsidP="00551B50">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Приложение 6</w:t>
            </w:r>
          </w:p>
          <w:p w:rsidR="00551B50" w:rsidRPr="0082753F" w:rsidRDefault="00551B50" w:rsidP="00551B50">
            <w:pPr>
              <w:widowControl w:val="0"/>
              <w:autoSpaceDE w:val="0"/>
              <w:autoSpaceDN w:val="0"/>
              <w:spacing w:line="240" w:lineRule="exact"/>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sectPr w:rsidR="00F009C0" w:rsidSect="0082753F">
          <w:type w:val="continuous"/>
          <w:pgSz w:w="11906" w:h="16838"/>
          <w:pgMar w:top="1134" w:right="566" w:bottom="1134" w:left="567" w:header="708" w:footer="708" w:gutter="0"/>
          <w:cols w:space="708"/>
          <w:docGrid w:linePitch="360"/>
        </w:sectPr>
      </w:pPr>
    </w:p>
    <w:p w:rsidR="00F009C0" w:rsidRDefault="00F009C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551B50" w:rsidRDefault="00551B50" w:rsidP="0082753F">
      <w:pPr>
        <w:widowControl w:val="0"/>
        <w:autoSpaceDE w:val="0"/>
        <w:autoSpaceDN w:val="0"/>
        <w:rPr>
          <w:rFonts w:ascii="Arial" w:hAnsi="Arial" w:cs="Arial"/>
          <w:color w:val="auto"/>
          <w:sz w:val="16"/>
          <w:szCs w:val="16"/>
        </w:rPr>
      </w:pPr>
    </w:p>
    <w:p w:rsidR="00F009C0" w:rsidRPr="0017491B" w:rsidRDefault="00AC2F0A" w:rsidP="0017491B">
      <w:pPr>
        <w:ind w:firstLine="708"/>
        <w:jc w:val="center"/>
        <w:rPr>
          <w:rFonts w:ascii="Arial" w:hAnsi="Arial" w:cs="Arial"/>
          <w:sz w:val="16"/>
          <w:szCs w:val="16"/>
        </w:rPr>
      </w:pPr>
      <w:r w:rsidRPr="0082753F">
        <w:rPr>
          <w:rFonts w:ascii="Arial" w:hAnsi="Arial" w:cs="Arial"/>
          <w:color w:val="auto"/>
          <w:sz w:val="16"/>
          <w:szCs w:val="16"/>
        </w:rPr>
        <w:t>Нормы расчета стоянок автомобилей общественных зданий, учреждений и предприятий обслуживания в соответствии с рекомендуемыми показателями</w:t>
      </w:r>
    </w:p>
    <w:tbl>
      <w:tblPr>
        <w:tblW w:w="5207"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230"/>
        <w:gridCol w:w="1418"/>
        <w:gridCol w:w="1559"/>
      </w:tblGrid>
      <w:tr w:rsidR="00AC2F0A" w:rsidRPr="0082753F" w:rsidTr="00AC2F0A">
        <w:tc>
          <w:tcPr>
            <w:tcW w:w="2230" w:type="dxa"/>
          </w:tcPr>
          <w:p w:rsidR="00AC2F0A" w:rsidRPr="0082753F" w:rsidRDefault="00AC2F0A" w:rsidP="00AC2F0A">
            <w:pPr>
              <w:spacing w:line="240" w:lineRule="exact"/>
              <w:jc w:val="center"/>
              <w:rPr>
                <w:rFonts w:ascii="Arial" w:hAnsi="Arial" w:cs="Arial"/>
                <w:sz w:val="16"/>
                <w:szCs w:val="16"/>
              </w:rPr>
            </w:pPr>
            <w:r w:rsidRPr="0082753F">
              <w:rPr>
                <w:rFonts w:ascii="Arial" w:hAnsi="Arial" w:cs="Arial"/>
                <w:sz w:val="16"/>
                <w:szCs w:val="16"/>
              </w:rPr>
              <w:t xml:space="preserve">Объекты </w:t>
            </w:r>
          </w:p>
        </w:tc>
        <w:tc>
          <w:tcPr>
            <w:tcW w:w="1418" w:type="dxa"/>
          </w:tcPr>
          <w:p w:rsidR="00AC2F0A" w:rsidRPr="0082753F" w:rsidRDefault="00AC2F0A" w:rsidP="00AC2F0A">
            <w:pPr>
              <w:spacing w:line="240" w:lineRule="exact"/>
              <w:jc w:val="center"/>
              <w:rPr>
                <w:rFonts w:ascii="Arial" w:hAnsi="Arial" w:cs="Arial"/>
                <w:sz w:val="16"/>
                <w:szCs w:val="16"/>
              </w:rPr>
            </w:pPr>
            <w:r w:rsidRPr="0082753F">
              <w:rPr>
                <w:rFonts w:ascii="Arial" w:hAnsi="Arial" w:cs="Arial"/>
                <w:sz w:val="16"/>
                <w:szCs w:val="16"/>
              </w:rPr>
              <w:t xml:space="preserve">расчетная единица </w:t>
            </w:r>
          </w:p>
        </w:tc>
        <w:tc>
          <w:tcPr>
            <w:tcW w:w="1559" w:type="dxa"/>
          </w:tcPr>
          <w:p w:rsidR="00AC2F0A" w:rsidRPr="0082753F" w:rsidRDefault="00AC2F0A" w:rsidP="00AC2F0A">
            <w:pPr>
              <w:spacing w:line="240" w:lineRule="exact"/>
              <w:jc w:val="center"/>
              <w:rPr>
                <w:rFonts w:ascii="Arial" w:hAnsi="Arial" w:cs="Arial"/>
                <w:sz w:val="16"/>
                <w:szCs w:val="16"/>
              </w:rPr>
            </w:pPr>
            <w:r w:rsidRPr="0082753F">
              <w:rPr>
                <w:rFonts w:ascii="Arial" w:hAnsi="Arial" w:cs="Arial"/>
                <w:sz w:val="16"/>
                <w:szCs w:val="16"/>
              </w:rPr>
              <w:t xml:space="preserve">число </w:t>
            </w:r>
            <w:proofErr w:type="spellStart"/>
            <w:r w:rsidRPr="0082753F">
              <w:rPr>
                <w:rFonts w:ascii="Arial" w:hAnsi="Arial" w:cs="Arial"/>
                <w:sz w:val="16"/>
                <w:szCs w:val="16"/>
              </w:rPr>
              <w:t>машино</w:t>
            </w:r>
            <w:proofErr w:type="spellEnd"/>
            <w:r w:rsidRPr="0082753F">
              <w:rPr>
                <w:rFonts w:ascii="Arial" w:hAnsi="Arial" w:cs="Arial"/>
                <w:sz w:val="16"/>
                <w:szCs w:val="16"/>
              </w:rPr>
              <w:t>-мест на расчетную единицу</w:t>
            </w:r>
          </w:p>
          <w:p w:rsidR="00AC2F0A" w:rsidRPr="0082753F" w:rsidRDefault="00AC2F0A" w:rsidP="00AC2F0A">
            <w:pPr>
              <w:spacing w:line="240" w:lineRule="exact"/>
              <w:jc w:val="center"/>
              <w:rPr>
                <w:rFonts w:ascii="Arial" w:hAnsi="Arial" w:cs="Arial"/>
                <w:sz w:val="16"/>
                <w:szCs w:val="16"/>
              </w:rPr>
            </w:pP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Учреждения, организации</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 xml:space="preserve">Административно-управленческие учреждения: </w:t>
            </w:r>
          </w:p>
          <w:p w:rsidR="00AC2F0A" w:rsidRPr="0082753F" w:rsidRDefault="00AC2F0A" w:rsidP="00AC2F0A">
            <w:pPr>
              <w:rPr>
                <w:rFonts w:ascii="Arial" w:hAnsi="Arial" w:cs="Arial"/>
                <w:sz w:val="16"/>
                <w:szCs w:val="16"/>
              </w:rPr>
            </w:pPr>
            <w:r w:rsidRPr="0082753F">
              <w:rPr>
                <w:rFonts w:ascii="Arial" w:hAnsi="Arial" w:cs="Arial"/>
                <w:sz w:val="16"/>
                <w:szCs w:val="16"/>
              </w:rPr>
              <w:t xml:space="preserve"> местного значения </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работающих</w:t>
            </w:r>
          </w:p>
        </w:tc>
        <w:tc>
          <w:tcPr>
            <w:tcW w:w="1559" w:type="dxa"/>
          </w:tcPr>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r w:rsidRPr="0082753F">
              <w:rPr>
                <w:rFonts w:ascii="Arial" w:hAnsi="Arial" w:cs="Arial"/>
                <w:sz w:val="16"/>
                <w:szCs w:val="16"/>
              </w:rPr>
              <w:t>15 -20</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 xml:space="preserve"> Коммерческо-деловые, финансовые, юридические учреждения</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работающих</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20 -25</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Офисы специализированных фирм</w:t>
            </w: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 xml:space="preserve">60 </w:t>
            </w:r>
            <w:proofErr w:type="spellStart"/>
            <w:r w:rsidRPr="0082753F">
              <w:rPr>
                <w:rFonts w:ascii="Arial" w:hAnsi="Arial" w:cs="Arial"/>
                <w:sz w:val="16"/>
                <w:szCs w:val="16"/>
              </w:rPr>
              <w:t>кв.м</w:t>
            </w:r>
            <w:proofErr w:type="spellEnd"/>
            <w:r w:rsidRPr="0082753F">
              <w:rPr>
                <w:rFonts w:ascii="Arial" w:hAnsi="Arial" w:cs="Arial"/>
                <w:sz w:val="16"/>
                <w:szCs w:val="16"/>
              </w:rPr>
              <w:t xml:space="preserve"> общей площади</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Промышленные предприятия</w:t>
            </w: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работающих</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- 15</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Научные, проектные организации</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работающих</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15 -20</w:t>
            </w:r>
          </w:p>
        </w:tc>
      </w:tr>
      <w:tr w:rsidR="00AC2F0A" w:rsidRPr="0082753F" w:rsidTr="00AC2F0A">
        <w:trPr>
          <w:cantSplit/>
        </w:trPr>
        <w:tc>
          <w:tcPr>
            <w:tcW w:w="5207" w:type="dxa"/>
            <w:gridSpan w:val="3"/>
          </w:tcPr>
          <w:p w:rsidR="00AC2F0A" w:rsidRPr="0082753F" w:rsidRDefault="00AC2F0A" w:rsidP="00AC2F0A">
            <w:pPr>
              <w:keepNext/>
              <w:jc w:val="center"/>
              <w:outlineLvl w:val="2"/>
              <w:rPr>
                <w:rFonts w:ascii="Arial" w:hAnsi="Arial" w:cs="Arial"/>
                <w:bCs/>
                <w:color w:val="auto"/>
                <w:sz w:val="16"/>
                <w:szCs w:val="16"/>
              </w:rPr>
            </w:pPr>
            <w:r w:rsidRPr="0082753F">
              <w:rPr>
                <w:rFonts w:ascii="Arial" w:hAnsi="Arial" w:cs="Arial"/>
                <w:bCs/>
                <w:color w:val="auto"/>
                <w:sz w:val="16"/>
                <w:szCs w:val="16"/>
              </w:rPr>
              <w:lastRenderedPageBreak/>
              <w:t>Учреждения образования и воспитания</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Высшие и средние учебные учреждения</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работающих</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15 -20</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Детские дошкольные учреждения</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По заданию на проектирование, но не менее 6</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Школы</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По заданию на проектирование, но не менее 6</w:t>
            </w:r>
          </w:p>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Учреждения здравоохранения</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Поликлиники</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посещений</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5 -10</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Больницы</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коек</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10 - 15</w:t>
            </w:r>
          </w:p>
          <w:p w:rsidR="00AC2F0A" w:rsidRPr="0082753F" w:rsidRDefault="00AC2F0A" w:rsidP="00AC2F0A">
            <w:pPr>
              <w:jc w:val="center"/>
              <w:rPr>
                <w:rFonts w:ascii="Arial" w:hAnsi="Arial" w:cs="Arial"/>
                <w:sz w:val="16"/>
                <w:szCs w:val="16"/>
              </w:rPr>
            </w:pP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Предприятия торговли, обслуживания, общественного питания</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Предприятия бытового обслуживания</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60 м</w:t>
            </w:r>
            <w:r>
              <w:rPr>
                <w:rFonts w:ascii="Arial" w:hAnsi="Arial" w:cs="Arial"/>
                <w:noProof/>
                <w:position w:val="-4"/>
                <w:sz w:val="16"/>
                <w:szCs w:val="16"/>
              </w:rPr>
              <w:drawing>
                <wp:inline distT="0" distB="0" distL="0" distR="0" wp14:anchorId="415D248A" wp14:editId="2D4F9C6C">
                  <wp:extent cx="102870" cy="215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 cy="215900"/>
                          </a:xfrm>
                          <a:prstGeom prst="rect">
                            <a:avLst/>
                          </a:prstGeom>
                          <a:noFill/>
                          <a:ln>
                            <a:noFill/>
                          </a:ln>
                        </pic:spPr>
                      </pic:pic>
                    </a:graphicData>
                  </a:graphic>
                </wp:inline>
              </w:drawing>
            </w:r>
            <w:r w:rsidRPr="0082753F">
              <w:rPr>
                <w:rFonts w:ascii="Arial" w:hAnsi="Arial" w:cs="Arial"/>
                <w:sz w:val="16"/>
                <w:szCs w:val="16"/>
              </w:rPr>
              <w:t xml:space="preserve"> общей площади</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position w:val="-4"/>
                <w:sz w:val="16"/>
                <w:szCs w:val="16"/>
              </w:rPr>
            </w:pPr>
            <w:r w:rsidRPr="0082753F">
              <w:rPr>
                <w:rFonts w:ascii="Arial" w:hAnsi="Arial" w:cs="Arial"/>
                <w:sz w:val="16"/>
                <w:szCs w:val="16"/>
              </w:rPr>
              <w:t>Торговые центры, универмаги, магазины с площадью залов более 200 м</w:t>
            </w:r>
            <w:r>
              <w:rPr>
                <w:rFonts w:ascii="Arial" w:hAnsi="Arial" w:cs="Arial"/>
                <w:noProof/>
                <w:position w:val="-4"/>
                <w:sz w:val="16"/>
                <w:szCs w:val="16"/>
              </w:rPr>
              <w:drawing>
                <wp:inline distT="0" distB="0" distL="0" distR="0" wp14:anchorId="388B1B2A" wp14:editId="4B9DF67F">
                  <wp:extent cx="102870" cy="215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 cy="215900"/>
                          </a:xfrm>
                          <a:prstGeom prst="rect">
                            <a:avLst/>
                          </a:prstGeom>
                          <a:noFill/>
                          <a:ln>
                            <a:noFill/>
                          </a:ln>
                        </pic:spPr>
                      </pic:pic>
                    </a:graphicData>
                  </a:graphic>
                </wp:inline>
              </w:drawing>
            </w:r>
          </w:p>
          <w:p w:rsidR="00AC2F0A" w:rsidRPr="0082753F" w:rsidRDefault="00AC2F0A" w:rsidP="00AC2F0A">
            <w:pPr>
              <w:rPr>
                <w:rFonts w:ascii="Arial" w:hAnsi="Arial" w:cs="Arial"/>
                <w:position w:val="-4"/>
                <w:sz w:val="16"/>
                <w:szCs w:val="16"/>
              </w:rPr>
            </w:pPr>
            <w:r w:rsidRPr="0082753F">
              <w:rPr>
                <w:rFonts w:ascii="Arial" w:hAnsi="Arial" w:cs="Arial"/>
                <w:position w:val="-4"/>
                <w:sz w:val="16"/>
                <w:szCs w:val="16"/>
              </w:rPr>
              <w:t>200 – 500 м</w:t>
            </w:r>
            <w:r w:rsidRPr="0082753F">
              <w:rPr>
                <w:rFonts w:ascii="Arial" w:hAnsi="Arial" w:cs="Arial"/>
                <w:position w:val="-4"/>
                <w:sz w:val="16"/>
                <w:szCs w:val="16"/>
                <w:vertAlign w:val="superscript"/>
              </w:rPr>
              <w:t>2</w:t>
            </w:r>
          </w:p>
          <w:p w:rsidR="00AC2F0A" w:rsidRPr="0082753F" w:rsidRDefault="00AC2F0A" w:rsidP="00AC2F0A">
            <w:pPr>
              <w:rPr>
                <w:rFonts w:ascii="Arial" w:hAnsi="Arial" w:cs="Arial"/>
                <w:sz w:val="16"/>
                <w:szCs w:val="16"/>
              </w:rPr>
            </w:pPr>
            <w:r w:rsidRPr="0082753F">
              <w:rPr>
                <w:rFonts w:ascii="Arial" w:hAnsi="Arial" w:cs="Arial"/>
                <w:position w:val="-4"/>
                <w:sz w:val="16"/>
                <w:szCs w:val="16"/>
              </w:rPr>
              <w:t>500 – 1000м</w:t>
            </w:r>
            <w:r w:rsidRPr="0082753F">
              <w:rPr>
                <w:rFonts w:ascii="Arial" w:hAnsi="Arial" w:cs="Arial"/>
                <w:position w:val="-4"/>
                <w:sz w:val="16"/>
                <w:szCs w:val="16"/>
                <w:vertAlign w:val="superscript"/>
              </w:rPr>
              <w:t>2</w:t>
            </w:r>
            <w:r w:rsidRPr="0082753F">
              <w:rPr>
                <w:rFonts w:ascii="Arial" w:hAnsi="Arial" w:cs="Arial"/>
                <w:position w:val="-4"/>
                <w:sz w:val="16"/>
                <w:szCs w:val="16"/>
              </w:rPr>
              <w:t xml:space="preserve"> и более</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w:t>
            </w:r>
            <w:r>
              <w:rPr>
                <w:rFonts w:ascii="Arial" w:hAnsi="Arial" w:cs="Arial"/>
                <w:noProof/>
                <w:position w:val="-4"/>
                <w:sz w:val="16"/>
                <w:szCs w:val="16"/>
              </w:rPr>
              <w:drawing>
                <wp:inline distT="0" distB="0" distL="0" distR="0" wp14:anchorId="0606309F" wp14:editId="3683E601">
                  <wp:extent cx="102870" cy="215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 cy="215900"/>
                          </a:xfrm>
                          <a:prstGeom prst="rect">
                            <a:avLst/>
                          </a:prstGeom>
                          <a:noFill/>
                          <a:ln>
                            <a:noFill/>
                          </a:ln>
                        </pic:spPr>
                      </pic:pic>
                    </a:graphicData>
                  </a:graphic>
                </wp:inline>
              </w:drawing>
            </w:r>
            <w:r w:rsidRPr="0082753F">
              <w:rPr>
                <w:rFonts w:ascii="Arial" w:hAnsi="Arial" w:cs="Arial"/>
                <w:sz w:val="16"/>
                <w:szCs w:val="16"/>
              </w:rPr>
              <w:t xml:space="preserve"> торговой площади</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p>
          <w:p w:rsidR="00AC2F0A" w:rsidRPr="0082753F" w:rsidRDefault="00AC2F0A" w:rsidP="00AC2F0A">
            <w:pPr>
              <w:jc w:val="center"/>
              <w:rPr>
                <w:rFonts w:ascii="Arial" w:hAnsi="Arial" w:cs="Arial"/>
                <w:sz w:val="16"/>
                <w:szCs w:val="16"/>
              </w:rPr>
            </w:pPr>
            <w:r w:rsidRPr="0082753F">
              <w:rPr>
                <w:rFonts w:ascii="Arial" w:hAnsi="Arial" w:cs="Arial"/>
                <w:sz w:val="16"/>
                <w:szCs w:val="16"/>
              </w:rPr>
              <w:t>15 –21</w:t>
            </w:r>
          </w:p>
          <w:p w:rsidR="00AC2F0A" w:rsidRPr="0082753F" w:rsidRDefault="00AC2F0A" w:rsidP="00AC2F0A">
            <w:pPr>
              <w:jc w:val="center"/>
              <w:rPr>
                <w:rFonts w:ascii="Arial" w:hAnsi="Arial" w:cs="Arial"/>
                <w:sz w:val="16"/>
                <w:szCs w:val="16"/>
              </w:rPr>
            </w:pPr>
            <w:r w:rsidRPr="0082753F">
              <w:rPr>
                <w:rFonts w:ascii="Arial" w:hAnsi="Arial" w:cs="Arial"/>
                <w:sz w:val="16"/>
                <w:szCs w:val="16"/>
              </w:rPr>
              <w:t>21-45</w:t>
            </w:r>
          </w:p>
          <w:p w:rsidR="00AC2F0A" w:rsidRPr="0082753F" w:rsidRDefault="00AC2F0A" w:rsidP="00AC2F0A">
            <w:pPr>
              <w:jc w:val="center"/>
              <w:rPr>
                <w:rFonts w:ascii="Arial" w:hAnsi="Arial" w:cs="Arial"/>
                <w:sz w:val="16"/>
                <w:szCs w:val="16"/>
              </w:rPr>
            </w:pPr>
            <w:r w:rsidRPr="0082753F">
              <w:rPr>
                <w:rFonts w:ascii="Arial" w:hAnsi="Arial" w:cs="Arial"/>
                <w:sz w:val="16"/>
                <w:szCs w:val="16"/>
              </w:rPr>
              <w:t>45 -75</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Рестораны, кафе</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мест</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15 -20</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Рынки</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50 торговых мест</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20 -25</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 xml:space="preserve">Гостиницы высшего </w:t>
            </w:r>
            <w:r w:rsidRPr="0082753F">
              <w:rPr>
                <w:rFonts w:ascii="Arial" w:hAnsi="Arial" w:cs="Arial"/>
                <w:sz w:val="16"/>
                <w:szCs w:val="16"/>
              </w:rPr>
              <w:lastRenderedPageBreak/>
              <w:t>разряда</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lastRenderedPageBreak/>
              <w:t>100 мест</w:t>
            </w:r>
          </w:p>
          <w:p w:rsidR="00AC2F0A" w:rsidRPr="0082753F" w:rsidRDefault="00AC2F0A" w:rsidP="00AC2F0A">
            <w:pPr>
              <w:jc w:val="cente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lastRenderedPageBreak/>
              <w:t>20-25</w:t>
            </w:r>
          </w:p>
          <w:p w:rsidR="00AC2F0A" w:rsidRPr="0082753F" w:rsidRDefault="00AC2F0A" w:rsidP="00AC2F0A">
            <w:pPr>
              <w:jc w:val="center"/>
              <w:rPr>
                <w:rFonts w:ascii="Arial" w:hAnsi="Arial" w:cs="Arial"/>
                <w:sz w:val="16"/>
                <w:szCs w:val="16"/>
              </w:rPr>
            </w:pP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lastRenderedPageBreak/>
              <w:t>Мотели и кемпинги</w:t>
            </w: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мест</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По расчетной вместимости</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Прочие гостиницы</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мест</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15 -20</w:t>
            </w:r>
          </w:p>
          <w:p w:rsidR="00AC2F0A" w:rsidRPr="0082753F" w:rsidRDefault="00AC2F0A" w:rsidP="00AC2F0A">
            <w:pPr>
              <w:jc w:val="center"/>
              <w:rPr>
                <w:rFonts w:ascii="Arial" w:hAnsi="Arial" w:cs="Arial"/>
                <w:sz w:val="16"/>
                <w:szCs w:val="16"/>
              </w:rPr>
            </w:pP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Учреждения культуры</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Театры, цирки, концертные залы, кинотеатры</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мест</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20 -25</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Музеи, выставки, библиотеки</w:t>
            </w: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единовременные посетители</w:t>
            </w:r>
          </w:p>
          <w:p w:rsidR="00AC2F0A" w:rsidRPr="0082753F" w:rsidRDefault="00AC2F0A" w:rsidP="00AC2F0A">
            <w:pPr>
              <w:rPr>
                <w:rFonts w:ascii="Arial" w:hAnsi="Arial" w:cs="Arial"/>
                <w:sz w:val="16"/>
                <w:szCs w:val="16"/>
              </w:rPr>
            </w:pP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10 -15</w:t>
            </w: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Спортивные сооружения, рекреационные территории</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Спортивные здания и сооружения с местами для зрителей</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мест</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10 -15</w:t>
            </w:r>
          </w:p>
        </w:tc>
      </w:tr>
      <w:tr w:rsidR="00AC2F0A" w:rsidRPr="0082753F" w:rsidTr="00AC2F0A">
        <w:tc>
          <w:tcPr>
            <w:tcW w:w="2230" w:type="dxa"/>
          </w:tcPr>
          <w:p w:rsidR="00AC2F0A" w:rsidRPr="0082753F" w:rsidRDefault="00AC2F0A" w:rsidP="00AC2F0A">
            <w:pPr>
              <w:ind w:firstLine="225"/>
              <w:jc w:val="both"/>
              <w:rPr>
                <w:rFonts w:ascii="Arial" w:hAnsi="Arial" w:cs="Arial"/>
                <w:sz w:val="16"/>
                <w:szCs w:val="16"/>
              </w:rPr>
            </w:pPr>
            <w:r w:rsidRPr="0082753F">
              <w:rPr>
                <w:rFonts w:ascii="Arial" w:hAnsi="Arial" w:cs="Arial"/>
                <w:sz w:val="16"/>
                <w:szCs w:val="16"/>
              </w:rPr>
              <w:t>Базы кратковременного отдыха (спортивные, лыжные, рыболовные, охотничьи и др.)</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отдыхающих</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10 -15</w:t>
            </w:r>
          </w:p>
        </w:tc>
      </w:tr>
      <w:tr w:rsidR="00AC2F0A" w:rsidRPr="0082753F" w:rsidTr="00AC2F0A">
        <w:tc>
          <w:tcPr>
            <w:tcW w:w="2230" w:type="dxa"/>
          </w:tcPr>
          <w:p w:rsidR="00AC2F0A" w:rsidRPr="0082753F" w:rsidRDefault="00AC2F0A" w:rsidP="00AC2F0A">
            <w:pPr>
              <w:ind w:firstLine="225"/>
              <w:jc w:val="both"/>
              <w:rPr>
                <w:rFonts w:ascii="Arial" w:hAnsi="Arial" w:cs="Arial"/>
                <w:sz w:val="16"/>
                <w:szCs w:val="16"/>
              </w:rPr>
            </w:pPr>
            <w:r w:rsidRPr="0082753F">
              <w:rPr>
                <w:rFonts w:ascii="Arial" w:hAnsi="Arial" w:cs="Arial"/>
                <w:sz w:val="16"/>
                <w:szCs w:val="16"/>
              </w:rPr>
              <w:t>Дома отдыха и санатории, санатории-профилактории, базы отдыха предприятий и туристские базы</w:t>
            </w:r>
          </w:p>
          <w:p w:rsidR="00AC2F0A" w:rsidRPr="0082753F" w:rsidRDefault="00AC2F0A" w:rsidP="00AC2F0A">
            <w:pPr>
              <w:ind w:firstLine="225"/>
              <w:jc w:val="both"/>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отдыхающих и обслуживающего персонала</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10-15</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Пляжи и парки в зонах отдыха</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посетителей</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20 -25</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Садоводческие товарищества</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 участков</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7 - 10</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Лесопарки, парки</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посетителей</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7 - 10</w:t>
            </w:r>
          </w:p>
        </w:tc>
      </w:tr>
      <w:tr w:rsidR="00AC2F0A" w:rsidRPr="0082753F" w:rsidTr="00AC2F0A">
        <w:trPr>
          <w:cantSplit/>
        </w:trPr>
        <w:tc>
          <w:tcPr>
            <w:tcW w:w="5207" w:type="dxa"/>
            <w:gridSpan w:val="3"/>
          </w:tcPr>
          <w:p w:rsidR="00AC2F0A" w:rsidRPr="0082753F" w:rsidRDefault="00AC2F0A" w:rsidP="00AC2F0A">
            <w:pPr>
              <w:jc w:val="center"/>
              <w:rPr>
                <w:rFonts w:ascii="Arial" w:hAnsi="Arial" w:cs="Arial"/>
                <w:sz w:val="16"/>
                <w:szCs w:val="16"/>
              </w:rPr>
            </w:pPr>
            <w:r w:rsidRPr="0082753F">
              <w:rPr>
                <w:rFonts w:ascii="Arial" w:hAnsi="Arial" w:cs="Arial"/>
                <w:sz w:val="16"/>
                <w:szCs w:val="16"/>
              </w:rPr>
              <w:t>Вокзалы</w:t>
            </w:r>
          </w:p>
        </w:tc>
      </w:tr>
      <w:tr w:rsidR="00AC2F0A" w:rsidRPr="0082753F" w:rsidTr="00AC2F0A">
        <w:tc>
          <w:tcPr>
            <w:tcW w:w="2230" w:type="dxa"/>
          </w:tcPr>
          <w:p w:rsidR="00AC2F0A" w:rsidRPr="0082753F" w:rsidRDefault="00AC2F0A" w:rsidP="00AC2F0A">
            <w:pPr>
              <w:rPr>
                <w:rFonts w:ascii="Arial" w:hAnsi="Arial" w:cs="Arial"/>
                <w:sz w:val="16"/>
                <w:szCs w:val="16"/>
              </w:rPr>
            </w:pPr>
            <w:r w:rsidRPr="0082753F">
              <w:rPr>
                <w:rFonts w:ascii="Arial" w:hAnsi="Arial" w:cs="Arial"/>
                <w:sz w:val="16"/>
                <w:szCs w:val="16"/>
              </w:rPr>
              <w:t>Вокзалы всех видов транспорта</w:t>
            </w:r>
          </w:p>
          <w:p w:rsidR="00AC2F0A" w:rsidRPr="0082753F" w:rsidRDefault="00AC2F0A" w:rsidP="00AC2F0A">
            <w:pPr>
              <w:rPr>
                <w:rFonts w:ascii="Arial" w:hAnsi="Arial" w:cs="Arial"/>
                <w:sz w:val="16"/>
                <w:szCs w:val="16"/>
              </w:rPr>
            </w:pPr>
          </w:p>
        </w:tc>
        <w:tc>
          <w:tcPr>
            <w:tcW w:w="1418"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100 пассажиров, прибывающих в час пик</w:t>
            </w:r>
          </w:p>
        </w:tc>
        <w:tc>
          <w:tcPr>
            <w:tcW w:w="1559" w:type="dxa"/>
          </w:tcPr>
          <w:p w:rsidR="00AC2F0A" w:rsidRPr="0082753F" w:rsidRDefault="00AC2F0A" w:rsidP="00AC2F0A">
            <w:pPr>
              <w:jc w:val="center"/>
              <w:rPr>
                <w:rFonts w:ascii="Arial" w:hAnsi="Arial" w:cs="Arial"/>
                <w:sz w:val="16"/>
                <w:szCs w:val="16"/>
              </w:rPr>
            </w:pPr>
            <w:r w:rsidRPr="0082753F">
              <w:rPr>
                <w:rFonts w:ascii="Arial" w:hAnsi="Arial" w:cs="Arial"/>
                <w:sz w:val="16"/>
                <w:szCs w:val="16"/>
              </w:rPr>
              <w:t>20 -25</w:t>
            </w:r>
          </w:p>
          <w:p w:rsidR="00AC2F0A" w:rsidRPr="0082753F" w:rsidRDefault="00AC2F0A" w:rsidP="00AC2F0A">
            <w:pPr>
              <w:jc w:val="center"/>
              <w:rPr>
                <w:rFonts w:ascii="Arial" w:hAnsi="Arial" w:cs="Arial"/>
                <w:sz w:val="16"/>
                <w:szCs w:val="16"/>
              </w:rPr>
            </w:pPr>
          </w:p>
        </w:tc>
      </w:tr>
    </w:tbl>
    <w:p w:rsidR="00F009C0" w:rsidRDefault="00F009C0" w:rsidP="0082753F">
      <w:pPr>
        <w:widowControl w:val="0"/>
        <w:autoSpaceDE w:val="0"/>
        <w:autoSpaceDN w:val="0"/>
        <w:rPr>
          <w:rFonts w:ascii="Arial" w:hAnsi="Arial" w:cs="Arial"/>
          <w:color w:val="auto"/>
          <w:sz w:val="16"/>
          <w:szCs w:val="16"/>
        </w:rPr>
      </w:pPr>
    </w:p>
    <w:p w:rsidR="00AC2F0A" w:rsidRPr="0082753F" w:rsidRDefault="00AC2F0A" w:rsidP="0017491B">
      <w:pPr>
        <w:ind w:firstLine="284"/>
        <w:jc w:val="both"/>
        <w:rPr>
          <w:rFonts w:ascii="Arial" w:hAnsi="Arial" w:cs="Arial"/>
          <w:sz w:val="16"/>
          <w:szCs w:val="16"/>
        </w:rPr>
      </w:pPr>
      <w:r w:rsidRPr="0082753F">
        <w:rPr>
          <w:rFonts w:ascii="Arial" w:hAnsi="Arial" w:cs="Arial"/>
          <w:sz w:val="16"/>
          <w:szCs w:val="16"/>
        </w:rPr>
        <w:t>Примечания:</w:t>
      </w:r>
    </w:p>
    <w:p w:rsidR="00AC2F0A" w:rsidRPr="0082753F" w:rsidRDefault="00AC2F0A" w:rsidP="0017491B">
      <w:pPr>
        <w:ind w:firstLine="284"/>
        <w:jc w:val="both"/>
        <w:rPr>
          <w:rFonts w:ascii="Arial" w:hAnsi="Arial" w:cs="Arial"/>
          <w:sz w:val="16"/>
          <w:szCs w:val="16"/>
        </w:rPr>
      </w:pPr>
      <w:r w:rsidRPr="0082753F">
        <w:rPr>
          <w:rFonts w:ascii="Arial" w:hAnsi="Arial" w:cs="Arial"/>
          <w:sz w:val="16"/>
          <w:szCs w:val="16"/>
        </w:rPr>
        <w:t xml:space="preserve">1. Стоянки автомобилей детских дошкольных учреждений и школ размещаются вне территории детских дошкольных учреждений и школ на нормативном расстоянии от границ земельного участка в соответствии с требованиями СанПиН 2.2.1/2.1.1.1200-03 исходя из количества </w:t>
      </w:r>
      <w:proofErr w:type="spellStart"/>
      <w:r w:rsidRPr="0082753F">
        <w:rPr>
          <w:rFonts w:ascii="Arial" w:hAnsi="Arial" w:cs="Arial"/>
          <w:sz w:val="16"/>
          <w:szCs w:val="16"/>
        </w:rPr>
        <w:t>машино</w:t>
      </w:r>
      <w:proofErr w:type="spellEnd"/>
      <w:r w:rsidRPr="0082753F">
        <w:rPr>
          <w:rFonts w:ascii="Arial" w:hAnsi="Arial" w:cs="Arial"/>
          <w:sz w:val="16"/>
          <w:szCs w:val="16"/>
        </w:rPr>
        <w:t xml:space="preserve"> - мест.</w:t>
      </w:r>
    </w:p>
    <w:p w:rsidR="00AC2F0A" w:rsidRPr="0082753F" w:rsidRDefault="00AC2F0A" w:rsidP="0017491B">
      <w:pPr>
        <w:ind w:firstLine="284"/>
        <w:jc w:val="both"/>
        <w:rPr>
          <w:rFonts w:ascii="Arial" w:hAnsi="Arial" w:cs="Arial"/>
          <w:sz w:val="16"/>
          <w:szCs w:val="16"/>
        </w:rPr>
      </w:pPr>
      <w:r w:rsidRPr="0082753F">
        <w:rPr>
          <w:rFonts w:ascii="Arial" w:hAnsi="Arial" w:cs="Arial"/>
          <w:sz w:val="16"/>
          <w:szCs w:val="16"/>
        </w:rPr>
        <w:t xml:space="preserve">2. При организации кооперированных стоянок для автомобилей, обслуживающих группы объектов с различным режимом суточного функционирования, допускается снижение расчетного по каждому объекту в отдельности числа </w:t>
      </w:r>
      <w:proofErr w:type="spellStart"/>
      <w:r w:rsidRPr="0082753F">
        <w:rPr>
          <w:rFonts w:ascii="Arial" w:hAnsi="Arial" w:cs="Arial"/>
          <w:sz w:val="16"/>
          <w:szCs w:val="16"/>
        </w:rPr>
        <w:t>машино</w:t>
      </w:r>
      <w:proofErr w:type="spellEnd"/>
      <w:r w:rsidRPr="0082753F">
        <w:rPr>
          <w:rFonts w:ascii="Arial" w:hAnsi="Arial" w:cs="Arial"/>
          <w:sz w:val="16"/>
          <w:szCs w:val="16"/>
        </w:rPr>
        <w:t xml:space="preserve"> - мест на 10-15 %.</w:t>
      </w:r>
    </w:p>
    <w:p w:rsidR="00AC2F0A" w:rsidRPr="0082753F" w:rsidRDefault="00AC2F0A" w:rsidP="0017491B">
      <w:pPr>
        <w:ind w:firstLine="284"/>
        <w:jc w:val="both"/>
        <w:rPr>
          <w:rFonts w:ascii="Arial" w:hAnsi="Arial" w:cs="Arial"/>
          <w:sz w:val="16"/>
          <w:szCs w:val="16"/>
        </w:rPr>
      </w:pPr>
      <w:r w:rsidRPr="0082753F">
        <w:rPr>
          <w:rFonts w:ascii="Arial" w:hAnsi="Arial" w:cs="Arial"/>
          <w:sz w:val="16"/>
          <w:szCs w:val="16"/>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метров от них и не нарушать целостный характер исторической среды.</w:t>
      </w:r>
    </w:p>
    <w:p w:rsidR="00AC2F0A" w:rsidRPr="0082753F" w:rsidRDefault="00AC2F0A" w:rsidP="0017491B">
      <w:pPr>
        <w:widowControl w:val="0"/>
        <w:autoSpaceDE w:val="0"/>
        <w:autoSpaceDN w:val="0"/>
        <w:ind w:firstLine="284"/>
        <w:jc w:val="both"/>
        <w:rPr>
          <w:rFonts w:ascii="Arial" w:hAnsi="Arial" w:cs="Arial"/>
          <w:sz w:val="16"/>
          <w:szCs w:val="16"/>
        </w:rPr>
      </w:pPr>
      <w:r w:rsidRPr="0082753F">
        <w:rPr>
          <w:rFonts w:ascii="Arial" w:hAnsi="Arial" w:cs="Arial"/>
          <w:sz w:val="16"/>
          <w:szCs w:val="16"/>
        </w:rPr>
        <w:t xml:space="preserve">4. Число </w:t>
      </w:r>
      <w:proofErr w:type="spellStart"/>
      <w:r w:rsidRPr="0082753F">
        <w:rPr>
          <w:rFonts w:ascii="Arial" w:hAnsi="Arial" w:cs="Arial"/>
          <w:sz w:val="16"/>
          <w:szCs w:val="16"/>
        </w:rPr>
        <w:t>машино</w:t>
      </w:r>
      <w:proofErr w:type="spellEnd"/>
      <w:r w:rsidRPr="0082753F">
        <w:rPr>
          <w:rFonts w:ascii="Arial" w:hAnsi="Arial" w:cs="Arial"/>
          <w:sz w:val="16"/>
          <w:szCs w:val="16"/>
        </w:rPr>
        <w:t xml:space="preserve"> - мест следует принимать при уровнях автомобилизации, определенных на расчетный срок.</w:t>
      </w:r>
    </w:p>
    <w:p w:rsidR="00551B50" w:rsidRDefault="00551B50" w:rsidP="00AC2F0A">
      <w:pPr>
        <w:widowControl w:val="0"/>
        <w:autoSpaceDE w:val="0"/>
        <w:autoSpaceDN w:val="0"/>
        <w:jc w:val="center"/>
        <w:rPr>
          <w:rFonts w:ascii="Arial" w:hAnsi="Arial" w:cs="Arial"/>
          <w:sz w:val="16"/>
          <w:szCs w:val="16"/>
        </w:rPr>
        <w:sectPr w:rsidR="00551B50" w:rsidSect="00551B50">
          <w:type w:val="continuous"/>
          <w:pgSz w:w="11906" w:h="16838"/>
          <w:pgMar w:top="1134" w:right="566" w:bottom="1134" w:left="567" w:header="708" w:footer="708" w:gutter="0"/>
          <w:cols w:num="2" w:space="709"/>
          <w:docGrid w:linePitch="360"/>
        </w:sectPr>
      </w:pPr>
    </w:p>
    <w:p w:rsidR="00AC2F0A" w:rsidRPr="0082753F" w:rsidRDefault="00AC2F0A" w:rsidP="00AC2F0A">
      <w:pPr>
        <w:widowControl w:val="0"/>
        <w:autoSpaceDE w:val="0"/>
        <w:autoSpaceDN w:val="0"/>
        <w:jc w:val="center"/>
        <w:rPr>
          <w:rFonts w:ascii="Arial" w:hAnsi="Arial" w:cs="Arial"/>
          <w:color w:val="auto"/>
          <w:sz w:val="16"/>
          <w:szCs w:val="16"/>
        </w:rPr>
      </w:pPr>
      <w:r w:rsidRPr="0082753F">
        <w:rPr>
          <w:rFonts w:ascii="Arial" w:hAnsi="Arial" w:cs="Arial"/>
          <w:sz w:val="16"/>
          <w:szCs w:val="16"/>
        </w:rPr>
        <w:lastRenderedPageBreak/>
        <w:t xml:space="preserve"> </w:t>
      </w:r>
    </w:p>
    <w:p w:rsidR="00551B50" w:rsidRDefault="00551B50" w:rsidP="0017491B">
      <w:pPr>
        <w:widowControl w:val="0"/>
        <w:autoSpaceDE w:val="0"/>
        <w:autoSpaceDN w:val="0"/>
        <w:adjustRightInd w:val="0"/>
        <w:spacing w:line="240" w:lineRule="exact"/>
        <w:jc w:val="center"/>
        <w:rPr>
          <w:rFonts w:ascii="Arial" w:hAnsi="Arial" w:cs="Arial"/>
          <w:sz w:val="16"/>
          <w:szCs w:val="16"/>
        </w:rPr>
        <w:sectPr w:rsidR="00551B50" w:rsidSect="00551B50">
          <w:type w:val="continuous"/>
          <w:pgSz w:w="11906" w:h="16838"/>
          <w:pgMar w:top="1134" w:right="566" w:bottom="1134" w:left="567" w:header="708" w:footer="708" w:gutter="0"/>
          <w:cols w:space="283"/>
          <w:docGrid w:linePitch="360"/>
        </w:sectPr>
      </w:pPr>
    </w:p>
    <w:tbl>
      <w:tblPr>
        <w:tblpPr w:leftFromText="180" w:rightFromText="180" w:vertAnchor="text" w:horzAnchor="page" w:tblpX="2195" w:tblpY="86"/>
        <w:tblW w:w="0" w:type="auto"/>
        <w:tblLook w:val="04A0" w:firstRow="1" w:lastRow="0" w:firstColumn="1" w:lastColumn="0" w:noHBand="0" w:noVBand="1"/>
      </w:tblPr>
      <w:tblGrid>
        <w:gridCol w:w="3541"/>
      </w:tblGrid>
      <w:tr w:rsidR="0017491B" w:rsidRPr="0082753F" w:rsidTr="0017491B">
        <w:tc>
          <w:tcPr>
            <w:tcW w:w="3541" w:type="dxa"/>
          </w:tcPr>
          <w:p w:rsidR="0017491B" w:rsidRPr="0082753F" w:rsidRDefault="0017491B" w:rsidP="0017491B">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Приложение 7</w:t>
            </w:r>
          </w:p>
          <w:p w:rsidR="0017491B" w:rsidRPr="0082753F" w:rsidRDefault="0017491B" w:rsidP="0017491B">
            <w:pPr>
              <w:widowControl w:val="0"/>
              <w:autoSpaceDE w:val="0"/>
              <w:autoSpaceDN w:val="0"/>
              <w:spacing w:line="240" w:lineRule="exact"/>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pPr>
    </w:p>
    <w:p w:rsidR="00AC2F0A" w:rsidRPr="0082753F" w:rsidRDefault="00AC2F0A" w:rsidP="00AC2F0A">
      <w:pPr>
        <w:autoSpaceDE w:val="0"/>
        <w:autoSpaceDN w:val="0"/>
        <w:adjustRightInd w:val="0"/>
        <w:outlineLvl w:val="1"/>
        <w:rPr>
          <w:rFonts w:ascii="Arial" w:hAnsi="Arial" w:cs="Arial"/>
          <w:color w:val="auto"/>
          <w:sz w:val="16"/>
          <w:szCs w:val="16"/>
        </w:rPr>
      </w:pPr>
    </w:p>
    <w:p w:rsidR="0017491B" w:rsidRDefault="0017491B" w:rsidP="00AC2F0A">
      <w:pPr>
        <w:autoSpaceDE w:val="0"/>
        <w:autoSpaceDN w:val="0"/>
        <w:adjustRightInd w:val="0"/>
        <w:jc w:val="center"/>
        <w:rPr>
          <w:rFonts w:ascii="Arial" w:hAnsi="Arial" w:cs="Arial"/>
          <w:color w:val="auto"/>
          <w:sz w:val="16"/>
          <w:szCs w:val="16"/>
        </w:rPr>
      </w:pPr>
    </w:p>
    <w:p w:rsidR="00AC2F0A" w:rsidRPr="0082753F" w:rsidRDefault="0017491B" w:rsidP="0017491B">
      <w:pPr>
        <w:autoSpaceDE w:val="0"/>
        <w:autoSpaceDN w:val="0"/>
        <w:adjustRightInd w:val="0"/>
        <w:jc w:val="center"/>
        <w:rPr>
          <w:rFonts w:ascii="Arial" w:hAnsi="Arial" w:cs="Arial"/>
          <w:color w:val="auto"/>
          <w:sz w:val="16"/>
          <w:szCs w:val="16"/>
        </w:rPr>
      </w:pPr>
      <w:r>
        <w:rPr>
          <w:rFonts w:ascii="Arial" w:hAnsi="Arial" w:cs="Arial"/>
          <w:color w:val="auto"/>
          <w:sz w:val="16"/>
          <w:szCs w:val="16"/>
        </w:rPr>
        <w:t>НОРМЫ ЭЛЕКТРОПОТРЕБЛЕНИЯ</w:t>
      </w:r>
    </w:p>
    <w:p w:rsidR="00AC2F0A" w:rsidRDefault="00AC2F0A" w:rsidP="0017491B">
      <w:pPr>
        <w:autoSpaceDE w:val="0"/>
        <w:autoSpaceDN w:val="0"/>
        <w:adjustRightInd w:val="0"/>
        <w:jc w:val="center"/>
        <w:outlineLvl w:val="2"/>
        <w:rPr>
          <w:rFonts w:ascii="Arial" w:hAnsi="Arial" w:cs="Arial"/>
          <w:color w:val="auto"/>
          <w:sz w:val="16"/>
          <w:szCs w:val="16"/>
        </w:rPr>
      </w:pPr>
      <w:r w:rsidRPr="0082753F">
        <w:rPr>
          <w:rFonts w:ascii="Arial" w:hAnsi="Arial" w:cs="Arial"/>
          <w:color w:val="auto"/>
          <w:sz w:val="16"/>
          <w:szCs w:val="16"/>
        </w:rPr>
        <w:t>I. Укрупненны</w:t>
      </w:r>
      <w:r w:rsidR="0017491B">
        <w:rPr>
          <w:rFonts w:ascii="Arial" w:hAnsi="Arial" w:cs="Arial"/>
          <w:color w:val="auto"/>
          <w:sz w:val="16"/>
          <w:szCs w:val="16"/>
        </w:rPr>
        <w:t>е показатели электропотребления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1929"/>
        <w:gridCol w:w="1617"/>
      </w:tblGrid>
      <w:tr w:rsidR="00AC2F0A" w:rsidRPr="0082753F" w:rsidTr="00AC2F0A">
        <w:tc>
          <w:tcPr>
            <w:tcW w:w="3686" w:type="dxa"/>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  Степень благоустройства городского  и сельских поселений          </w:t>
            </w:r>
          </w:p>
        </w:tc>
        <w:tc>
          <w:tcPr>
            <w:tcW w:w="2586" w:type="dxa"/>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электропотребление,</w:t>
            </w:r>
          </w:p>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 кВт ч/год   </w:t>
            </w:r>
          </w:p>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  на 1 чел.     </w:t>
            </w:r>
          </w:p>
        </w:tc>
        <w:tc>
          <w:tcPr>
            <w:tcW w:w="3190" w:type="dxa"/>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использование максимума электрической нагрузки, кВт ч/год</w:t>
            </w:r>
          </w:p>
        </w:tc>
      </w:tr>
      <w:tr w:rsidR="00AC2F0A" w:rsidRPr="0082753F" w:rsidTr="00AC2F0A">
        <w:tc>
          <w:tcPr>
            <w:tcW w:w="3686" w:type="dxa"/>
          </w:tcPr>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 xml:space="preserve">Городские поселения, не оборудованные стационарными  электроплитами: </w:t>
            </w:r>
          </w:p>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без кондиционеров</w:t>
            </w:r>
          </w:p>
          <w:p w:rsidR="00AC2F0A" w:rsidRPr="0082753F" w:rsidRDefault="00AC2F0A" w:rsidP="00AC2F0A">
            <w:pPr>
              <w:autoSpaceDE w:val="0"/>
              <w:autoSpaceDN w:val="0"/>
              <w:adjustRightInd w:val="0"/>
              <w:jc w:val="both"/>
              <w:rPr>
                <w:rFonts w:ascii="Arial" w:hAnsi="Arial" w:cs="Arial"/>
                <w:color w:val="auto"/>
                <w:sz w:val="16"/>
                <w:szCs w:val="16"/>
              </w:rPr>
            </w:pPr>
          </w:p>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с кондиционерами</w:t>
            </w:r>
          </w:p>
        </w:tc>
        <w:tc>
          <w:tcPr>
            <w:tcW w:w="2586" w:type="dxa"/>
          </w:tcPr>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1700</w:t>
            </w: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2000</w:t>
            </w:r>
          </w:p>
        </w:tc>
        <w:tc>
          <w:tcPr>
            <w:tcW w:w="3190" w:type="dxa"/>
          </w:tcPr>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5200</w:t>
            </w: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5700</w:t>
            </w:r>
          </w:p>
        </w:tc>
      </w:tr>
      <w:tr w:rsidR="00AC2F0A" w:rsidRPr="0082753F" w:rsidTr="00AC2F0A">
        <w:tc>
          <w:tcPr>
            <w:tcW w:w="3686" w:type="dxa"/>
          </w:tcPr>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 xml:space="preserve">Сельские поселения (без              кондиционеров):  </w:t>
            </w:r>
          </w:p>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 xml:space="preserve">не оборудованные стационарными  электроплитами, </w:t>
            </w:r>
          </w:p>
          <w:p w:rsidR="00AC2F0A" w:rsidRPr="0082753F" w:rsidRDefault="00AC2F0A" w:rsidP="00AC2F0A">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 xml:space="preserve">оборудованные стационарными        электроплитами (100 % охвата) </w:t>
            </w:r>
          </w:p>
        </w:tc>
        <w:tc>
          <w:tcPr>
            <w:tcW w:w="2586" w:type="dxa"/>
          </w:tcPr>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950</w:t>
            </w:r>
          </w:p>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1350</w:t>
            </w:r>
          </w:p>
        </w:tc>
        <w:tc>
          <w:tcPr>
            <w:tcW w:w="3190" w:type="dxa"/>
          </w:tcPr>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4100</w:t>
            </w:r>
          </w:p>
          <w:p w:rsidR="00AC2F0A" w:rsidRPr="0082753F" w:rsidRDefault="00AC2F0A" w:rsidP="00AC2F0A">
            <w:pPr>
              <w:autoSpaceDE w:val="0"/>
              <w:autoSpaceDN w:val="0"/>
              <w:adjustRightInd w:val="0"/>
              <w:jc w:val="center"/>
              <w:rPr>
                <w:rFonts w:ascii="Arial" w:hAnsi="Arial" w:cs="Arial"/>
                <w:color w:val="auto"/>
                <w:sz w:val="16"/>
                <w:szCs w:val="16"/>
              </w:rPr>
            </w:pPr>
          </w:p>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4400</w:t>
            </w:r>
          </w:p>
        </w:tc>
      </w:tr>
    </w:tbl>
    <w:p w:rsidR="00AC2F0A" w:rsidRDefault="00AC2F0A" w:rsidP="0082753F">
      <w:pPr>
        <w:widowControl w:val="0"/>
        <w:autoSpaceDE w:val="0"/>
        <w:autoSpaceDN w:val="0"/>
        <w:rPr>
          <w:rFonts w:ascii="Arial" w:hAnsi="Arial" w:cs="Arial"/>
          <w:color w:val="auto"/>
          <w:sz w:val="16"/>
          <w:szCs w:val="16"/>
        </w:rPr>
      </w:pPr>
    </w:p>
    <w:p w:rsidR="00AC2F0A" w:rsidRPr="0082753F" w:rsidRDefault="00AC2F0A" w:rsidP="00AC2F0A">
      <w:pPr>
        <w:autoSpaceDE w:val="0"/>
        <w:autoSpaceDN w:val="0"/>
        <w:adjustRightInd w:val="0"/>
        <w:spacing w:line="240" w:lineRule="exact"/>
        <w:jc w:val="center"/>
        <w:outlineLvl w:val="2"/>
        <w:rPr>
          <w:rFonts w:ascii="Arial" w:hAnsi="Arial" w:cs="Arial"/>
          <w:color w:val="auto"/>
          <w:sz w:val="16"/>
          <w:szCs w:val="16"/>
        </w:rPr>
      </w:pPr>
      <w:r w:rsidRPr="0082753F">
        <w:rPr>
          <w:rFonts w:ascii="Arial" w:hAnsi="Arial" w:cs="Arial"/>
          <w:color w:val="auto"/>
          <w:sz w:val="16"/>
          <w:szCs w:val="16"/>
        </w:rPr>
        <w:t>II. Удельный расход электроэнергии</w:t>
      </w:r>
    </w:p>
    <w:p w:rsidR="00AC2F0A" w:rsidRDefault="00AC2F0A" w:rsidP="0017491B">
      <w:pPr>
        <w:autoSpaceDE w:val="0"/>
        <w:autoSpaceDN w:val="0"/>
        <w:adjustRightInd w:val="0"/>
        <w:spacing w:line="240" w:lineRule="exact"/>
        <w:jc w:val="center"/>
        <w:outlineLvl w:val="2"/>
        <w:rPr>
          <w:rFonts w:ascii="Arial" w:hAnsi="Arial" w:cs="Arial"/>
          <w:color w:val="auto"/>
          <w:sz w:val="16"/>
          <w:szCs w:val="16"/>
        </w:rPr>
      </w:pPr>
      <w:r w:rsidRPr="0082753F">
        <w:rPr>
          <w:rFonts w:ascii="Arial" w:hAnsi="Arial" w:cs="Arial"/>
          <w:color w:val="auto"/>
          <w:sz w:val="16"/>
          <w:szCs w:val="16"/>
        </w:rPr>
        <w:t>к</w:t>
      </w:r>
      <w:r w:rsidR="0017491B">
        <w:rPr>
          <w:rFonts w:ascii="Arial" w:hAnsi="Arial" w:cs="Arial"/>
          <w:color w:val="auto"/>
          <w:sz w:val="16"/>
          <w:szCs w:val="16"/>
        </w:rPr>
        <w:t>оммунально-бытовых потребителей</w:t>
      </w:r>
    </w:p>
    <w:tbl>
      <w:tblPr>
        <w:tblW w:w="5387" w:type="dxa"/>
        <w:tblInd w:w="70" w:type="dxa"/>
        <w:tblLayout w:type="fixed"/>
        <w:tblCellMar>
          <w:left w:w="70" w:type="dxa"/>
          <w:right w:w="70" w:type="dxa"/>
        </w:tblCellMar>
        <w:tblLook w:val="0000" w:firstRow="0" w:lastRow="0" w:firstColumn="0" w:lastColumn="0" w:noHBand="0" w:noVBand="0"/>
      </w:tblPr>
      <w:tblGrid>
        <w:gridCol w:w="1134"/>
        <w:gridCol w:w="1843"/>
        <w:gridCol w:w="2410"/>
      </w:tblGrid>
      <w:tr w:rsidR="00AC2F0A" w:rsidRPr="0082753F" w:rsidTr="00AC2F0A">
        <w:trPr>
          <w:cantSplit/>
          <w:trHeight w:val="240"/>
        </w:trPr>
        <w:tc>
          <w:tcPr>
            <w:tcW w:w="1134" w:type="dxa"/>
            <w:vMerge w:val="restart"/>
            <w:tcBorders>
              <w:top w:val="single" w:sz="6" w:space="0" w:color="auto"/>
              <w:left w:val="single" w:sz="6" w:space="0" w:color="auto"/>
              <w:bottom w:val="nil"/>
              <w:right w:val="single" w:sz="6" w:space="0" w:color="auto"/>
            </w:tcBorders>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Категории поселений</w:t>
            </w:r>
          </w:p>
        </w:tc>
        <w:tc>
          <w:tcPr>
            <w:tcW w:w="4253" w:type="dxa"/>
            <w:gridSpan w:val="2"/>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поселения</w:t>
            </w:r>
          </w:p>
        </w:tc>
      </w:tr>
      <w:tr w:rsidR="00AC2F0A" w:rsidRPr="0082753F" w:rsidTr="00AC2F0A">
        <w:trPr>
          <w:cantSplit/>
          <w:trHeight w:val="480"/>
        </w:trPr>
        <w:tc>
          <w:tcPr>
            <w:tcW w:w="1134" w:type="dxa"/>
            <w:vMerge/>
            <w:tcBorders>
              <w:top w:val="nil"/>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p>
        </w:tc>
        <w:tc>
          <w:tcPr>
            <w:tcW w:w="1843"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без стационарных     </w:t>
            </w:r>
            <w:r w:rsidRPr="0082753F">
              <w:rPr>
                <w:rFonts w:ascii="Arial" w:hAnsi="Arial" w:cs="Arial"/>
                <w:color w:val="auto"/>
                <w:sz w:val="16"/>
                <w:szCs w:val="16"/>
              </w:rPr>
              <w:br/>
              <w:t xml:space="preserve">электроплит,       </w:t>
            </w:r>
            <w:r w:rsidRPr="0082753F">
              <w:rPr>
                <w:rFonts w:ascii="Arial" w:hAnsi="Arial" w:cs="Arial"/>
                <w:color w:val="auto"/>
                <w:sz w:val="16"/>
                <w:szCs w:val="16"/>
              </w:rPr>
              <w:br/>
              <w:t>кВт ч/чел. в год</w:t>
            </w:r>
          </w:p>
        </w:tc>
        <w:tc>
          <w:tcPr>
            <w:tcW w:w="2410"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со стационарными </w:t>
            </w:r>
            <w:r w:rsidRPr="0082753F">
              <w:rPr>
                <w:rFonts w:ascii="Arial" w:hAnsi="Arial" w:cs="Arial"/>
                <w:color w:val="auto"/>
                <w:sz w:val="16"/>
                <w:szCs w:val="16"/>
              </w:rPr>
              <w:br/>
              <w:t xml:space="preserve">электроплитами, </w:t>
            </w:r>
            <w:r w:rsidRPr="0082753F">
              <w:rPr>
                <w:rFonts w:ascii="Arial" w:hAnsi="Arial" w:cs="Arial"/>
                <w:color w:val="auto"/>
                <w:sz w:val="16"/>
                <w:szCs w:val="16"/>
              </w:rPr>
              <w:br/>
              <w:t>кВт ч/чел. в год</w:t>
            </w:r>
          </w:p>
        </w:tc>
      </w:tr>
      <w:tr w:rsidR="00AC2F0A" w:rsidRPr="0082753F" w:rsidTr="00AC2F0A">
        <w:trPr>
          <w:cantSplit/>
          <w:trHeight w:val="240"/>
        </w:trPr>
        <w:tc>
          <w:tcPr>
            <w:tcW w:w="1134"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Крупный</w:t>
            </w:r>
          </w:p>
        </w:tc>
        <w:tc>
          <w:tcPr>
            <w:tcW w:w="1843"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2620</w:t>
            </w:r>
          </w:p>
        </w:tc>
        <w:tc>
          <w:tcPr>
            <w:tcW w:w="2410"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3200</w:t>
            </w:r>
          </w:p>
        </w:tc>
      </w:tr>
      <w:tr w:rsidR="00AC2F0A" w:rsidRPr="0082753F" w:rsidTr="00AC2F0A">
        <w:trPr>
          <w:cantSplit/>
          <w:trHeight w:val="240"/>
        </w:trPr>
        <w:tc>
          <w:tcPr>
            <w:tcW w:w="1134"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Малый</w:t>
            </w:r>
          </w:p>
        </w:tc>
        <w:tc>
          <w:tcPr>
            <w:tcW w:w="1843"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2170</w:t>
            </w:r>
          </w:p>
        </w:tc>
        <w:tc>
          <w:tcPr>
            <w:tcW w:w="2410" w:type="dxa"/>
            <w:tcBorders>
              <w:top w:val="single" w:sz="6" w:space="0" w:color="auto"/>
              <w:left w:val="single" w:sz="6" w:space="0" w:color="auto"/>
              <w:bottom w:val="single" w:sz="6" w:space="0" w:color="auto"/>
              <w:right w:val="single" w:sz="6" w:space="0" w:color="auto"/>
            </w:tcBorders>
            <w:vAlign w:val="center"/>
          </w:tcPr>
          <w:p w:rsidR="00AC2F0A" w:rsidRPr="0082753F" w:rsidRDefault="00AC2F0A" w:rsidP="00AC2F0A">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2750</w:t>
            </w:r>
          </w:p>
        </w:tc>
      </w:tr>
    </w:tbl>
    <w:p w:rsidR="00AC2F0A" w:rsidRDefault="00AC2F0A" w:rsidP="0082753F">
      <w:pPr>
        <w:widowControl w:val="0"/>
        <w:autoSpaceDE w:val="0"/>
        <w:autoSpaceDN w:val="0"/>
        <w:rPr>
          <w:rFonts w:ascii="Arial" w:hAnsi="Arial" w:cs="Arial"/>
          <w:color w:val="auto"/>
          <w:sz w:val="16"/>
          <w:szCs w:val="16"/>
        </w:rPr>
      </w:pPr>
    </w:p>
    <w:p w:rsidR="00AC2F0A" w:rsidRDefault="00AC2F0A" w:rsidP="0017491B">
      <w:pPr>
        <w:autoSpaceDE w:val="0"/>
        <w:autoSpaceDN w:val="0"/>
        <w:adjustRightInd w:val="0"/>
        <w:ind w:firstLine="284"/>
        <w:jc w:val="both"/>
        <w:rPr>
          <w:rFonts w:ascii="Arial" w:hAnsi="Arial" w:cs="Arial"/>
          <w:color w:val="auto"/>
          <w:sz w:val="16"/>
          <w:szCs w:val="16"/>
        </w:rPr>
      </w:pPr>
      <w:r w:rsidRPr="0082753F">
        <w:rPr>
          <w:rFonts w:ascii="Arial" w:hAnsi="Arial" w:cs="Arial"/>
          <w:color w:val="auto"/>
          <w:sz w:val="16"/>
          <w:szCs w:val="16"/>
        </w:rPr>
        <w:t>Примечание: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канализации и теплоснабжения.</w:t>
      </w:r>
    </w:p>
    <w:p w:rsidR="0017491B" w:rsidRPr="0082753F" w:rsidRDefault="0017491B" w:rsidP="0017491B">
      <w:pPr>
        <w:autoSpaceDE w:val="0"/>
        <w:autoSpaceDN w:val="0"/>
        <w:adjustRightInd w:val="0"/>
        <w:ind w:firstLine="284"/>
        <w:jc w:val="both"/>
        <w:rPr>
          <w:rFonts w:ascii="Arial" w:hAnsi="Arial" w:cs="Arial"/>
          <w:color w:val="auto"/>
          <w:sz w:val="16"/>
          <w:szCs w:val="16"/>
        </w:rPr>
      </w:pPr>
    </w:p>
    <w:p w:rsidR="00AC2F0A" w:rsidRPr="0082753F" w:rsidRDefault="00AC2F0A" w:rsidP="00AC2F0A">
      <w:pPr>
        <w:autoSpaceDE w:val="0"/>
        <w:autoSpaceDN w:val="0"/>
        <w:adjustRightInd w:val="0"/>
        <w:spacing w:line="240" w:lineRule="exact"/>
        <w:jc w:val="center"/>
        <w:outlineLvl w:val="2"/>
        <w:rPr>
          <w:rFonts w:ascii="Arial" w:hAnsi="Arial" w:cs="Arial"/>
          <w:color w:val="auto"/>
          <w:sz w:val="16"/>
          <w:szCs w:val="16"/>
        </w:rPr>
      </w:pPr>
      <w:r w:rsidRPr="0082753F">
        <w:rPr>
          <w:rFonts w:ascii="Arial" w:hAnsi="Arial" w:cs="Arial"/>
          <w:color w:val="auto"/>
          <w:sz w:val="16"/>
          <w:szCs w:val="16"/>
        </w:rPr>
        <w:t>III. Удельные расчетные электрические нагрузки</w:t>
      </w:r>
    </w:p>
    <w:p w:rsidR="00AC2F0A" w:rsidRDefault="00AC2F0A" w:rsidP="0017491B">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район</w:t>
      </w:r>
      <w:r w:rsidR="0017491B">
        <w:rPr>
          <w:rFonts w:ascii="Arial" w:hAnsi="Arial" w:cs="Arial"/>
          <w:color w:val="auto"/>
          <w:sz w:val="16"/>
          <w:szCs w:val="16"/>
        </w:rPr>
        <w:t>ов многоэтажной жилой застройки</w:t>
      </w:r>
    </w:p>
    <w:tbl>
      <w:tblPr>
        <w:tblW w:w="5387" w:type="dxa"/>
        <w:tblInd w:w="70" w:type="dxa"/>
        <w:tblLayout w:type="fixed"/>
        <w:tblCellMar>
          <w:left w:w="70" w:type="dxa"/>
          <w:right w:w="70" w:type="dxa"/>
        </w:tblCellMar>
        <w:tblLook w:val="0000" w:firstRow="0" w:lastRow="0" w:firstColumn="0" w:lastColumn="0" w:noHBand="0" w:noVBand="0"/>
      </w:tblPr>
      <w:tblGrid>
        <w:gridCol w:w="709"/>
        <w:gridCol w:w="851"/>
        <w:gridCol w:w="708"/>
        <w:gridCol w:w="851"/>
        <w:gridCol w:w="850"/>
        <w:gridCol w:w="1418"/>
      </w:tblGrid>
      <w:tr w:rsidR="001C13BB" w:rsidRPr="001C13BB" w:rsidTr="001C13BB">
        <w:trPr>
          <w:cantSplit/>
          <w:trHeight w:val="360"/>
        </w:trPr>
        <w:tc>
          <w:tcPr>
            <w:tcW w:w="709" w:type="dxa"/>
            <w:vMerge w:val="restart"/>
            <w:tcBorders>
              <w:top w:val="single" w:sz="6" w:space="0" w:color="auto"/>
              <w:left w:val="single" w:sz="6" w:space="0" w:color="auto"/>
              <w:bottom w:val="nil"/>
              <w:right w:val="single" w:sz="6" w:space="0" w:color="auto"/>
            </w:tcBorders>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Район застройки</w:t>
            </w:r>
          </w:p>
        </w:tc>
        <w:tc>
          <w:tcPr>
            <w:tcW w:w="851" w:type="dxa"/>
            <w:vMerge w:val="restart"/>
            <w:tcBorders>
              <w:top w:val="single" w:sz="6" w:space="0" w:color="auto"/>
              <w:left w:val="single" w:sz="6" w:space="0" w:color="auto"/>
              <w:bottom w:val="nil"/>
              <w:right w:val="single" w:sz="6" w:space="0" w:color="auto"/>
            </w:tcBorders>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 xml:space="preserve">жилищный фонд </w:t>
            </w:r>
            <w:r w:rsidRPr="001C13BB">
              <w:rPr>
                <w:rFonts w:ascii="Arial" w:hAnsi="Arial" w:cs="Arial"/>
                <w:color w:val="auto"/>
                <w:sz w:val="16"/>
                <w:szCs w:val="16"/>
              </w:rPr>
              <w:br/>
              <w:t xml:space="preserve">с установкой  </w:t>
            </w:r>
            <w:r w:rsidRPr="001C13BB">
              <w:rPr>
                <w:rFonts w:ascii="Arial" w:hAnsi="Arial" w:cs="Arial"/>
                <w:color w:val="auto"/>
                <w:sz w:val="16"/>
                <w:szCs w:val="16"/>
              </w:rPr>
              <w:br/>
              <w:t>электроплит</w:t>
            </w:r>
          </w:p>
        </w:tc>
        <w:tc>
          <w:tcPr>
            <w:tcW w:w="3827" w:type="dxa"/>
            <w:gridSpan w:val="4"/>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 xml:space="preserve">удельная расчетная электрическая нагрузка, </w:t>
            </w:r>
            <w:r w:rsidRPr="001C13BB">
              <w:rPr>
                <w:rFonts w:ascii="Arial" w:hAnsi="Arial" w:cs="Arial"/>
                <w:color w:val="auto"/>
                <w:sz w:val="16"/>
                <w:szCs w:val="16"/>
              </w:rPr>
              <w:br/>
              <w:t>Вт/м</w:t>
            </w:r>
            <w:r w:rsidRPr="001C13BB">
              <w:rPr>
                <w:rFonts w:ascii="Arial" w:hAnsi="Arial" w:cs="Arial"/>
                <w:color w:val="auto"/>
                <w:sz w:val="16"/>
                <w:szCs w:val="16"/>
                <w:vertAlign w:val="superscript"/>
              </w:rPr>
              <w:t>2</w:t>
            </w:r>
          </w:p>
        </w:tc>
      </w:tr>
      <w:tr w:rsidR="001C13BB" w:rsidRPr="001C13BB" w:rsidTr="001C13BB">
        <w:trPr>
          <w:cantSplit/>
          <w:trHeight w:val="480"/>
        </w:trPr>
        <w:tc>
          <w:tcPr>
            <w:tcW w:w="709" w:type="dxa"/>
            <w:vMerge/>
            <w:tcBorders>
              <w:top w:val="nil"/>
              <w:left w:val="single" w:sz="6" w:space="0" w:color="auto"/>
              <w:bottom w:val="nil"/>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p>
        </w:tc>
        <w:tc>
          <w:tcPr>
            <w:tcW w:w="851" w:type="dxa"/>
            <w:vMerge/>
            <w:tcBorders>
              <w:top w:val="nil"/>
              <w:left w:val="single" w:sz="6" w:space="0" w:color="auto"/>
              <w:bottom w:val="nil"/>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 xml:space="preserve">на шинах 0,4 </w:t>
            </w:r>
            <w:proofErr w:type="spellStart"/>
            <w:r w:rsidRPr="001C13BB">
              <w:rPr>
                <w:rFonts w:ascii="Arial" w:hAnsi="Arial" w:cs="Arial"/>
                <w:color w:val="auto"/>
                <w:sz w:val="16"/>
                <w:szCs w:val="16"/>
              </w:rPr>
              <w:t>кВ</w:t>
            </w:r>
            <w:proofErr w:type="spellEnd"/>
            <w:r w:rsidRPr="001C13BB">
              <w:rPr>
                <w:rFonts w:ascii="Arial" w:hAnsi="Arial" w:cs="Arial"/>
                <w:color w:val="auto"/>
                <w:sz w:val="16"/>
                <w:szCs w:val="16"/>
              </w:rPr>
              <w:t xml:space="preserve">       </w:t>
            </w:r>
            <w:r w:rsidRPr="001C13BB">
              <w:rPr>
                <w:rFonts w:ascii="Arial" w:hAnsi="Arial" w:cs="Arial"/>
                <w:color w:val="auto"/>
                <w:sz w:val="16"/>
                <w:szCs w:val="16"/>
              </w:rPr>
              <w:br/>
              <w:t>трансформаторных подстанций</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 xml:space="preserve">на шинах 10 </w:t>
            </w:r>
            <w:proofErr w:type="spellStart"/>
            <w:r w:rsidRPr="001C13BB">
              <w:rPr>
                <w:rFonts w:ascii="Arial" w:hAnsi="Arial" w:cs="Arial"/>
                <w:color w:val="auto"/>
                <w:sz w:val="16"/>
                <w:szCs w:val="16"/>
              </w:rPr>
              <w:t>кВ</w:t>
            </w:r>
            <w:proofErr w:type="spellEnd"/>
            <w:r w:rsidRPr="001C13BB">
              <w:rPr>
                <w:rFonts w:ascii="Arial" w:hAnsi="Arial" w:cs="Arial"/>
                <w:color w:val="auto"/>
                <w:sz w:val="16"/>
                <w:szCs w:val="16"/>
              </w:rPr>
              <w:t xml:space="preserve"> </w:t>
            </w:r>
            <w:r w:rsidRPr="001C13BB">
              <w:rPr>
                <w:rFonts w:ascii="Arial" w:hAnsi="Arial" w:cs="Arial"/>
                <w:color w:val="auto"/>
                <w:sz w:val="16"/>
                <w:szCs w:val="16"/>
              </w:rPr>
              <w:br/>
              <w:t xml:space="preserve">питающих    </w:t>
            </w:r>
            <w:r w:rsidRPr="001C13BB">
              <w:rPr>
                <w:rFonts w:ascii="Arial" w:hAnsi="Arial" w:cs="Arial"/>
                <w:color w:val="auto"/>
                <w:sz w:val="16"/>
                <w:szCs w:val="16"/>
              </w:rPr>
              <w:br/>
              <w:t>центров</w:t>
            </w:r>
          </w:p>
        </w:tc>
      </w:tr>
      <w:tr w:rsidR="001C13BB" w:rsidRPr="001C13BB" w:rsidTr="001C13BB">
        <w:trPr>
          <w:cantSplit/>
          <w:trHeight w:val="600"/>
        </w:trPr>
        <w:tc>
          <w:tcPr>
            <w:tcW w:w="709" w:type="dxa"/>
            <w:vMerge/>
            <w:tcBorders>
              <w:top w:val="nil"/>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p>
        </w:tc>
        <w:tc>
          <w:tcPr>
            <w:tcW w:w="851" w:type="dxa"/>
            <w:vMerge/>
            <w:tcBorders>
              <w:top w:val="nil"/>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p>
        </w:tc>
        <w:tc>
          <w:tcPr>
            <w:tcW w:w="708" w:type="dxa"/>
            <w:tcBorders>
              <w:top w:val="single" w:sz="6" w:space="0" w:color="auto"/>
              <w:left w:val="single" w:sz="6" w:space="0" w:color="auto"/>
              <w:bottom w:val="single" w:sz="6" w:space="0" w:color="auto"/>
              <w:right w:val="single" w:sz="6" w:space="0" w:color="auto"/>
            </w:tcBorders>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 xml:space="preserve">жилых и   </w:t>
            </w:r>
            <w:r w:rsidRPr="001C13BB">
              <w:rPr>
                <w:rFonts w:ascii="Arial" w:hAnsi="Arial" w:cs="Arial"/>
                <w:color w:val="auto"/>
                <w:sz w:val="16"/>
                <w:szCs w:val="16"/>
              </w:rPr>
              <w:br/>
              <w:t>общественных</w:t>
            </w:r>
            <w:r w:rsidRPr="001C13BB">
              <w:rPr>
                <w:rFonts w:ascii="Arial" w:hAnsi="Arial" w:cs="Arial"/>
                <w:color w:val="auto"/>
                <w:sz w:val="16"/>
                <w:szCs w:val="16"/>
              </w:rPr>
              <w:br/>
              <w:t>зданий</w:t>
            </w:r>
          </w:p>
        </w:tc>
        <w:tc>
          <w:tcPr>
            <w:tcW w:w="851" w:type="dxa"/>
            <w:tcBorders>
              <w:top w:val="single" w:sz="6" w:space="0" w:color="auto"/>
              <w:left w:val="single" w:sz="6" w:space="0" w:color="auto"/>
              <w:bottom w:val="single" w:sz="6" w:space="0" w:color="auto"/>
              <w:right w:val="single" w:sz="6" w:space="0" w:color="auto"/>
            </w:tcBorders>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преимущественно</w:t>
            </w:r>
            <w:r w:rsidRPr="001C13BB">
              <w:rPr>
                <w:rFonts w:ascii="Arial" w:hAnsi="Arial" w:cs="Arial"/>
                <w:color w:val="auto"/>
                <w:sz w:val="16"/>
                <w:szCs w:val="16"/>
              </w:rPr>
              <w:br/>
              <w:t>жилых зданий</w:t>
            </w:r>
          </w:p>
        </w:tc>
        <w:tc>
          <w:tcPr>
            <w:tcW w:w="850"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w:t>
            </w:r>
          </w:p>
        </w:tc>
        <w:tc>
          <w:tcPr>
            <w:tcW w:w="141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color w:val="auto"/>
                <w:sz w:val="16"/>
                <w:szCs w:val="16"/>
              </w:rPr>
              <w:t>отнесен</w:t>
            </w:r>
          </w:p>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proofErr w:type="spellStart"/>
            <w:r w:rsidRPr="001C13BB">
              <w:rPr>
                <w:rFonts w:ascii="Arial" w:hAnsi="Arial" w:cs="Arial"/>
                <w:color w:val="auto"/>
                <w:sz w:val="16"/>
                <w:szCs w:val="16"/>
              </w:rPr>
              <w:t>ная</w:t>
            </w:r>
            <w:proofErr w:type="spellEnd"/>
            <w:r w:rsidRPr="001C13BB">
              <w:rPr>
                <w:rFonts w:ascii="Arial" w:hAnsi="Arial" w:cs="Arial"/>
                <w:color w:val="auto"/>
                <w:sz w:val="16"/>
                <w:szCs w:val="16"/>
              </w:rPr>
              <w:br/>
              <w:t xml:space="preserve">на одного </w:t>
            </w:r>
            <w:r w:rsidRPr="001C13BB">
              <w:rPr>
                <w:rFonts w:ascii="Arial" w:hAnsi="Arial" w:cs="Arial"/>
                <w:color w:val="auto"/>
                <w:sz w:val="16"/>
                <w:szCs w:val="16"/>
              </w:rPr>
              <w:br/>
              <w:t xml:space="preserve">жителя,  </w:t>
            </w:r>
            <w:r w:rsidRPr="001C13BB">
              <w:rPr>
                <w:rFonts w:ascii="Arial" w:hAnsi="Arial" w:cs="Arial"/>
                <w:color w:val="auto"/>
                <w:sz w:val="16"/>
                <w:szCs w:val="16"/>
              </w:rPr>
              <w:br/>
              <w:t>кВт/чел</w:t>
            </w:r>
          </w:p>
        </w:tc>
      </w:tr>
      <w:tr w:rsidR="001C13BB" w:rsidRPr="001C13BB" w:rsidTr="001C13BB">
        <w:trPr>
          <w:cantSplit/>
          <w:trHeight w:val="600"/>
        </w:trPr>
        <w:tc>
          <w:tcPr>
            <w:tcW w:w="709" w:type="dxa"/>
            <w:vMerge w:val="restart"/>
            <w:tcBorders>
              <w:top w:val="single" w:sz="6" w:space="0" w:color="auto"/>
              <w:left w:val="single" w:sz="6" w:space="0" w:color="auto"/>
              <w:bottom w:val="nil"/>
              <w:right w:val="single" w:sz="6" w:space="0" w:color="auto"/>
            </w:tcBorders>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 xml:space="preserve">Новые районы  </w:t>
            </w:r>
            <w:r w:rsidRPr="001C13BB">
              <w:rPr>
                <w:rFonts w:ascii="Arial" w:hAnsi="Arial" w:cs="Arial"/>
                <w:color w:val="auto"/>
                <w:sz w:val="16"/>
                <w:szCs w:val="16"/>
              </w:rPr>
              <w:br/>
              <w:t xml:space="preserve">многоэтажной  </w:t>
            </w:r>
            <w:r w:rsidRPr="001C13BB">
              <w:rPr>
                <w:rFonts w:ascii="Arial" w:hAnsi="Arial" w:cs="Arial"/>
                <w:color w:val="auto"/>
                <w:sz w:val="16"/>
                <w:szCs w:val="16"/>
              </w:rPr>
              <w:br/>
              <w:t>застройки</w:t>
            </w: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Преимущественно</w:t>
            </w:r>
            <w:r w:rsidRPr="001C13BB">
              <w:rPr>
                <w:rFonts w:ascii="Arial" w:hAnsi="Arial" w:cs="Arial"/>
                <w:color w:val="auto"/>
                <w:sz w:val="16"/>
                <w:szCs w:val="16"/>
              </w:rPr>
              <w:br/>
              <w:t xml:space="preserve">жилищный фонд </w:t>
            </w:r>
            <w:r w:rsidRPr="001C13BB">
              <w:rPr>
                <w:rFonts w:ascii="Arial" w:hAnsi="Arial" w:cs="Arial"/>
                <w:color w:val="auto"/>
                <w:sz w:val="16"/>
                <w:szCs w:val="16"/>
              </w:rPr>
              <w:br/>
              <w:t xml:space="preserve">социального  </w:t>
            </w:r>
            <w:r w:rsidRPr="001C13BB">
              <w:rPr>
                <w:rFonts w:ascii="Arial" w:hAnsi="Arial" w:cs="Arial"/>
                <w:color w:val="auto"/>
                <w:sz w:val="16"/>
                <w:szCs w:val="16"/>
              </w:rPr>
              <w:br/>
              <w:t>использования</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34,9</w:t>
            </w: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26,5</w:t>
            </w:r>
          </w:p>
        </w:tc>
        <w:tc>
          <w:tcPr>
            <w:tcW w:w="850"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24,1</w:t>
            </w:r>
          </w:p>
        </w:tc>
        <w:tc>
          <w:tcPr>
            <w:tcW w:w="141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0,45</w:t>
            </w:r>
          </w:p>
        </w:tc>
      </w:tr>
      <w:tr w:rsidR="001C13BB" w:rsidRPr="001C13BB" w:rsidTr="001C13BB">
        <w:trPr>
          <w:cantSplit/>
          <w:trHeight w:val="480"/>
        </w:trPr>
        <w:tc>
          <w:tcPr>
            <w:tcW w:w="709" w:type="dxa"/>
            <w:vMerge/>
            <w:tcBorders>
              <w:top w:val="nil"/>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Преимущественно</w:t>
            </w:r>
            <w:r w:rsidRPr="001C13BB">
              <w:rPr>
                <w:rFonts w:ascii="Arial" w:hAnsi="Arial" w:cs="Arial"/>
                <w:color w:val="auto"/>
                <w:sz w:val="16"/>
                <w:szCs w:val="16"/>
              </w:rPr>
              <w:br/>
              <w:t xml:space="preserve">частный    </w:t>
            </w:r>
            <w:r w:rsidRPr="001C13BB">
              <w:rPr>
                <w:rFonts w:ascii="Arial" w:hAnsi="Arial" w:cs="Arial"/>
                <w:color w:val="auto"/>
                <w:sz w:val="16"/>
                <w:szCs w:val="16"/>
              </w:rPr>
              <w:br/>
              <w:t>жилищный фонд</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29,0</w:t>
            </w: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21,0</w:t>
            </w:r>
          </w:p>
        </w:tc>
        <w:tc>
          <w:tcPr>
            <w:tcW w:w="850"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20,5</w:t>
            </w:r>
          </w:p>
        </w:tc>
        <w:tc>
          <w:tcPr>
            <w:tcW w:w="141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0,50</w:t>
            </w:r>
          </w:p>
        </w:tc>
      </w:tr>
      <w:tr w:rsidR="001C13BB" w:rsidRPr="001C13BB" w:rsidTr="001C13BB">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Реконструируемые</w:t>
            </w:r>
            <w:r w:rsidRPr="001C13BB">
              <w:rPr>
                <w:rFonts w:ascii="Arial" w:hAnsi="Arial" w:cs="Arial"/>
                <w:color w:val="auto"/>
                <w:sz w:val="16"/>
                <w:szCs w:val="16"/>
              </w:rPr>
              <w:br/>
              <w:t>районы</w:t>
            </w: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46,1</w:t>
            </w:r>
          </w:p>
        </w:tc>
        <w:tc>
          <w:tcPr>
            <w:tcW w:w="851"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19,5</w:t>
            </w:r>
          </w:p>
        </w:tc>
        <w:tc>
          <w:tcPr>
            <w:tcW w:w="850"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30,0</w:t>
            </w:r>
          </w:p>
        </w:tc>
        <w:tc>
          <w:tcPr>
            <w:tcW w:w="1418" w:type="dxa"/>
            <w:tcBorders>
              <w:top w:val="single" w:sz="6" w:space="0" w:color="auto"/>
              <w:left w:val="single" w:sz="6" w:space="0" w:color="auto"/>
              <w:bottom w:val="single" w:sz="6" w:space="0" w:color="auto"/>
              <w:right w:val="single" w:sz="6" w:space="0" w:color="auto"/>
            </w:tcBorders>
            <w:vAlign w:val="center"/>
          </w:tcPr>
          <w:p w:rsidR="001C13BB" w:rsidRPr="001C13BB" w:rsidRDefault="001C13BB" w:rsidP="001C13BB">
            <w:pPr>
              <w:autoSpaceDE w:val="0"/>
              <w:autoSpaceDN w:val="0"/>
              <w:adjustRightInd w:val="0"/>
              <w:jc w:val="center"/>
              <w:rPr>
                <w:rFonts w:ascii="Arial" w:hAnsi="Arial" w:cs="Arial"/>
                <w:color w:val="auto"/>
                <w:sz w:val="16"/>
                <w:szCs w:val="16"/>
              </w:rPr>
            </w:pPr>
            <w:r w:rsidRPr="001C13BB">
              <w:rPr>
                <w:rFonts w:ascii="Arial" w:hAnsi="Arial" w:cs="Arial"/>
                <w:color w:val="auto"/>
                <w:sz w:val="16"/>
                <w:szCs w:val="16"/>
              </w:rPr>
              <w:t>0,81</w:t>
            </w:r>
          </w:p>
        </w:tc>
      </w:tr>
    </w:tbl>
    <w:p w:rsidR="00AC2F0A" w:rsidRDefault="00AC2F0A" w:rsidP="0082753F">
      <w:pPr>
        <w:widowControl w:val="0"/>
        <w:autoSpaceDE w:val="0"/>
        <w:autoSpaceDN w:val="0"/>
        <w:rPr>
          <w:rFonts w:ascii="Arial" w:hAnsi="Arial" w:cs="Arial"/>
          <w:color w:val="auto"/>
          <w:sz w:val="16"/>
          <w:szCs w:val="16"/>
        </w:rPr>
      </w:pPr>
    </w:p>
    <w:p w:rsidR="00551B50" w:rsidRDefault="00551B50" w:rsidP="001C13BB">
      <w:pPr>
        <w:autoSpaceDE w:val="0"/>
        <w:autoSpaceDN w:val="0"/>
        <w:adjustRightInd w:val="0"/>
        <w:spacing w:line="240" w:lineRule="exact"/>
        <w:jc w:val="center"/>
        <w:outlineLvl w:val="2"/>
        <w:rPr>
          <w:rFonts w:ascii="Arial" w:hAnsi="Arial" w:cs="Arial"/>
          <w:color w:val="auto"/>
          <w:sz w:val="16"/>
          <w:szCs w:val="16"/>
        </w:rPr>
      </w:pPr>
    </w:p>
    <w:p w:rsidR="00551B50" w:rsidRDefault="00551B50" w:rsidP="001C13BB">
      <w:pPr>
        <w:autoSpaceDE w:val="0"/>
        <w:autoSpaceDN w:val="0"/>
        <w:adjustRightInd w:val="0"/>
        <w:spacing w:line="240" w:lineRule="exact"/>
        <w:jc w:val="center"/>
        <w:outlineLvl w:val="2"/>
        <w:rPr>
          <w:rFonts w:ascii="Arial" w:hAnsi="Arial" w:cs="Arial"/>
          <w:color w:val="auto"/>
          <w:sz w:val="16"/>
          <w:szCs w:val="16"/>
        </w:rPr>
      </w:pPr>
    </w:p>
    <w:p w:rsidR="001C13BB" w:rsidRPr="0082753F" w:rsidRDefault="001C13BB" w:rsidP="001C13BB">
      <w:pPr>
        <w:autoSpaceDE w:val="0"/>
        <w:autoSpaceDN w:val="0"/>
        <w:adjustRightInd w:val="0"/>
        <w:spacing w:line="240" w:lineRule="exact"/>
        <w:jc w:val="center"/>
        <w:outlineLvl w:val="2"/>
        <w:rPr>
          <w:rFonts w:ascii="Arial" w:hAnsi="Arial" w:cs="Arial"/>
          <w:color w:val="auto"/>
          <w:sz w:val="16"/>
          <w:szCs w:val="16"/>
        </w:rPr>
      </w:pPr>
      <w:r w:rsidRPr="0082753F">
        <w:rPr>
          <w:rFonts w:ascii="Arial" w:hAnsi="Arial" w:cs="Arial"/>
          <w:color w:val="auto"/>
          <w:sz w:val="16"/>
          <w:szCs w:val="16"/>
        </w:rPr>
        <w:lastRenderedPageBreak/>
        <w:t>IV. Удельные расчетные</w:t>
      </w:r>
    </w:p>
    <w:p w:rsidR="00AC2F0A" w:rsidRDefault="001C13BB" w:rsidP="0017491B">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элек</w:t>
      </w:r>
      <w:r w:rsidR="0017491B">
        <w:rPr>
          <w:rFonts w:ascii="Arial" w:hAnsi="Arial" w:cs="Arial"/>
          <w:color w:val="auto"/>
          <w:sz w:val="16"/>
          <w:szCs w:val="16"/>
        </w:rPr>
        <w:t>трические нагрузки жилых зданий</w:t>
      </w:r>
    </w:p>
    <w:tbl>
      <w:tblPr>
        <w:tblW w:w="5387" w:type="dxa"/>
        <w:tblInd w:w="70" w:type="dxa"/>
        <w:tblLayout w:type="fixed"/>
        <w:tblCellMar>
          <w:left w:w="70" w:type="dxa"/>
          <w:right w:w="70" w:type="dxa"/>
        </w:tblCellMar>
        <w:tblLook w:val="0000" w:firstRow="0" w:lastRow="0" w:firstColumn="0" w:lastColumn="0" w:noHBand="0" w:noVBand="0"/>
      </w:tblPr>
      <w:tblGrid>
        <w:gridCol w:w="851"/>
        <w:gridCol w:w="1134"/>
        <w:gridCol w:w="567"/>
        <w:gridCol w:w="709"/>
        <w:gridCol w:w="708"/>
        <w:gridCol w:w="567"/>
        <w:gridCol w:w="851"/>
      </w:tblGrid>
      <w:tr w:rsidR="001C13BB" w:rsidRPr="0082753F" w:rsidTr="001C13BB">
        <w:trPr>
          <w:cantSplit/>
          <w:trHeight w:val="480"/>
        </w:trPr>
        <w:tc>
          <w:tcPr>
            <w:tcW w:w="851" w:type="dxa"/>
            <w:vMerge w:val="restart"/>
            <w:tcBorders>
              <w:top w:val="single" w:sz="6" w:space="0" w:color="auto"/>
              <w:left w:val="single" w:sz="6" w:space="0" w:color="auto"/>
              <w:bottom w:val="nil"/>
              <w:right w:val="single" w:sz="6" w:space="0" w:color="auto"/>
            </w:tcBorders>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Район застройки</w:t>
            </w:r>
          </w:p>
        </w:tc>
        <w:tc>
          <w:tcPr>
            <w:tcW w:w="1134" w:type="dxa"/>
            <w:vMerge w:val="restart"/>
            <w:tcBorders>
              <w:top w:val="single" w:sz="6" w:space="0" w:color="auto"/>
              <w:left w:val="single" w:sz="6" w:space="0" w:color="auto"/>
              <w:bottom w:val="nil"/>
              <w:right w:val="single" w:sz="6" w:space="0" w:color="auto"/>
            </w:tcBorders>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Жилищный фонд</w:t>
            </w:r>
            <w:r w:rsidRPr="0082753F">
              <w:rPr>
                <w:rFonts w:ascii="Arial" w:hAnsi="Arial" w:cs="Arial"/>
                <w:color w:val="auto"/>
                <w:sz w:val="16"/>
                <w:szCs w:val="16"/>
              </w:rPr>
              <w:br/>
              <w:t>с установкой электроплит</w:t>
            </w:r>
          </w:p>
        </w:tc>
        <w:tc>
          <w:tcPr>
            <w:tcW w:w="3402" w:type="dxa"/>
            <w:gridSpan w:val="5"/>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удельные расчетные   </w:t>
            </w:r>
            <w:r w:rsidRPr="0082753F">
              <w:rPr>
                <w:rFonts w:ascii="Arial" w:hAnsi="Arial" w:cs="Arial"/>
                <w:color w:val="auto"/>
                <w:sz w:val="16"/>
                <w:szCs w:val="16"/>
              </w:rPr>
              <w:br/>
              <w:t xml:space="preserve">электрические нагрузки </w:t>
            </w:r>
            <w:r w:rsidRPr="0082753F">
              <w:rPr>
                <w:rFonts w:ascii="Arial" w:hAnsi="Arial" w:cs="Arial"/>
                <w:color w:val="auto"/>
                <w:sz w:val="16"/>
                <w:szCs w:val="16"/>
              </w:rPr>
              <w:br/>
              <w:t>квартир, кВт/квартира</w:t>
            </w:r>
          </w:p>
        </w:tc>
      </w:tr>
      <w:tr w:rsidR="001C13BB" w:rsidRPr="0082753F" w:rsidTr="001C13BB">
        <w:trPr>
          <w:cantSplit/>
          <w:trHeight w:val="360"/>
        </w:trPr>
        <w:tc>
          <w:tcPr>
            <w:tcW w:w="851" w:type="dxa"/>
            <w:vMerge/>
            <w:tcBorders>
              <w:top w:val="nil"/>
              <w:left w:val="single" w:sz="6" w:space="0" w:color="auto"/>
              <w:bottom w:val="nil"/>
              <w:right w:val="single" w:sz="6" w:space="0" w:color="auto"/>
            </w:tcBorders>
            <w:vAlign w:val="center"/>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p>
        </w:tc>
        <w:tc>
          <w:tcPr>
            <w:tcW w:w="1134" w:type="dxa"/>
            <w:vMerge/>
            <w:tcBorders>
              <w:top w:val="nil"/>
              <w:left w:val="single" w:sz="6" w:space="0" w:color="auto"/>
              <w:bottom w:val="nil"/>
              <w:right w:val="single" w:sz="6" w:space="0" w:color="auto"/>
            </w:tcBorders>
            <w:vAlign w:val="center"/>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p>
        </w:tc>
        <w:tc>
          <w:tcPr>
            <w:tcW w:w="3402" w:type="dxa"/>
            <w:gridSpan w:val="5"/>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spacing w:line="240" w:lineRule="exact"/>
              <w:jc w:val="center"/>
              <w:rPr>
                <w:rFonts w:ascii="Arial" w:hAnsi="Arial" w:cs="Arial"/>
                <w:color w:val="auto"/>
                <w:sz w:val="16"/>
                <w:szCs w:val="16"/>
              </w:rPr>
            </w:pPr>
            <w:r w:rsidRPr="0082753F">
              <w:rPr>
                <w:rFonts w:ascii="Arial" w:hAnsi="Arial" w:cs="Arial"/>
                <w:color w:val="auto"/>
                <w:sz w:val="16"/>
                <w:szCs w:val="16"/>
              </w:rPr>
              <w:t xml:space="preserve">количество квартир в  </w:t>
            </w:r>
            <w:r w:rsidRPr="0082753F">
              <w:rPr>
                <w:rFonts w:ascii="Arial" w:hAnsi="Arial" w:cs="Arial"/>
                <w:color w:val="auto"/>
                <w:sz w:val="16"/>
                <w:szCs w:val="16"/>
              </w:rPr>
              <w:br/>
              <w:t>жилом здании</w:t>
            </w:r>
          </w:p>
        </w:tc>
      </w:tr>
      <w:tr w:rsidR="001C13BB" w:rsidRPr="0082753F" w:rsidTr="001C13BB">
        <w:trPr>
          <w:cantSplit/>
          <w:trHeight w:val="240"/>
        </w:trPr>
        <w:tc>
          <w:tcPr>
            <w:tcW w:w="851" w:type="dxa"/>
            <w:vMerge/>
            <w:tcBorders>
              <w:top w:val="nil"/>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p>
        </w:tc>
        <w:tc>
          <w:tcPr>
            <w:tcW w:w="1134" w:type="dxa"/>
            <w:vMerge/>
            <w:tcBorders>
              <w:top w:val="nil"/>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100</w:t>
            </w:r>
          </w:p>
        </w:tc>
        <w:tc>
          <w:tcPr>
            <w:tcW w:w="709"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200</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400</w:t>
            </w: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600</w:t>
            </w:r>
          </w:p>
        </w:tc>
        <w:tc>
          <w:tcPr>
            <w:tcW w:w="851" w:type="dxa"/>
            <w:tcBorders>
              <w:top w:val="single" w:sz="6" w:space="0" w:color="auto"/>
              <w:left w:val="single" w:sz="6" w:space="0" w:color="auto"/>
              <w:bottom w:val="single" w:sz="6" w:space="0" w:color="auto"/>
              <w:right w:val="single" w:sz="6" w:space="0" w:color="auto"/>
            </w:tcBorders>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1000</w:t>
            </w:r>
          </w:p>
        </w:tc>
      </w:tr>
      <w:tr w:rsidR="001C13BB" w:rsidRPr="0082753F" w:rsidTr="001C13BB">
        <w:trPr>
          <w:cantSplit/>
          <w:trHeight w:val="600"/>
        </w:trPr>
        <w:tc>
          <w:tcPr>
            <w:tcW w:w="851" w:type="dxa"/>
            <w:vMerge w:val="restart"/>
            <w:tcBorders>
              <w:top w:val="single" w:sz="6" w:space="0" w:color="auto"/>
              <w:left w:val="single" w:sz="6" w:space="0" w:color="auto"/>
              <w:bottom w:val="nil"/>
              <w:right w:val="single" w:sz="6" w:space="0" w:color="auto"/>
            </w:tcBorders>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 xml:space="preserve">Новые районы  </w:t>
            </w:r>
            <w:r w:rsidRPr="0082753F">
              <w:rPr>
                <w:rFonts w:ascii="Arial" w:hAnsi="Arial" w:cs="Arial"/>
                <w:color w:val="auto"/>
                <w:sz w:val="16"/>
                <w:szCs w:val="16"/>
              </w:rPr>
              <w:br/>
              <w:t xml:space="preserve">многоэтажной  </w:t>
            </w:r>
            <w:r w:rsidRPr="0082753F">
              <w:rPr>
                <w:rFonts w:ascii="Arial" w:hAnsi="Arial" w:cs="Arial"/>
                <w:color w:val="auto"/>
                <w:sz w:val="16"/>
                <w:szCs w:val="16"/>
              </w:rPr>
              <w:br/>
              <w:t>застройки</w:t>
            </w:r>
          </w:p>
        </w:tc>
        <w:tc>
          <w:tcPr>
            <w:tcW w:w="1134"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Государственный и муниципальный</w:t>
            </w:r>
            <w:r w:rsidRPr="0082753F">
              <w:rPr>
                <w:rFonts w:ascii="Arial" w:hAnsi="Arial" w:cs="Arial"/>
                <w:color w:val="auto"/>
                <w:sz w:val="16"/>
                <w:szCs w:val="16"/>
              </w:rPr>
              <w:br/>
              <w:t xml:space="preserve">жилищный фонд социального   </w:t>
            </w:r>
            <w:r w:rsidRPr="0082753F">
              <w:rPr>
                <w:rFonts w:ascii="Arial" w:hAnsi="Arial" w:cs="Arial"/>
                <w:color w:val="auto"/>
                <w:sz w:val="16"/>
                <w:szCs w:val="16"/>
              </w:rPr>
              <w:br/>
              <w:t xml:space="preserve">использования, жилые ячейки  </w:t>
            </w:r>
            <w:r w:rsidRPr="0082753F">
              <w:rPr>
                <w:rFonts w:ascii="Arial" w:hAnsi="Arial" w:cs="Arial"/>
                <w:color w:val="auto"/>
                <w:sz w:val="16"/>
                <w:szCs w:val="16"/>
              </w:rPr>
              <w:br/>
              <w:t>общежитий</w:t>
            </w: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1,41</w:t>
            </w:r>
          </w:p>
        </w:tc>
        <w:tc>
          <w:tcPr>
            <w:tcW w:w="709"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1,28</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1,20</w:t>
            </w: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1,16</w:t>
            </w:r>
          </w:p>
        </w:tc>
        <w:tc>
          <w:tcPr>
            <w:tcW w:w="851" w:type="dxa"/>
            <w:tcBorders>
              <w:top w:val="single" w:sz="6" w:space="0" w:color="auto"/>
              <w:left w:val="single" w:sz="6" w:space="0" w:color="auto"/>
              <w:bottom w:val="single" w:sz="6" w:space="0" w:color="auto"/>
              <w:right w:val="single" w:sz="6" w:space="0" w:color="auto"/>
            </w:tcBorders>
          </w:tcPr>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1,2</w:t>
            </w:r>
          </w:p>
        </w:tc>
      </w:tr>
      <w:tr w:rsidR="001C13BB" w:rsidRPr="0082753F" w:rsidTr="001C13BB">
        <w:trPr>
          <w:cantSplit/>
          <w:trHeight w:val="240"/>
        </w:trPr>
        <w:tc>
          <w:tcPr>
            <w:tcW w:w="851" w:type="dxa"/>
            <w:vMerge/>
            <w:tcBorders>
              <w:top w:val="nil"/>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p>
        </w:tc>
        <w:tc>
          <w:tcPr>
            <w:tcW w:w="1134"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Частный жилищный фонд</w:t>
            </w: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1,55</w:t>
            </w:r>
          </w:p>
        </w:tc>
        <w:tc>
          <w:tcPr>
            <w:tcW w:w="709"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1,41</w:t>
            </w:r>
          </w:p>
        </w:tc>
        <w:tc>
          <w:tcPr>
            <w:tcW w:w="708"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1,32</w:t>
            </w:r>
          </w:p>
        </w:tc>
        <w:tc>
          <w:tcPr>
            <w:tcW w:w="567"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1,28</w:t>
            </w:r>
          </w:p>
        </w:tc>
        <w:tc>
          <w:tcPr>
            <w:tcW w:w="851" w:type="dxa"/>
            <w:tcBorders>
              <w:top w:val="single" w:sz="6" w:space="0" w:color="auto"/>
              <w:left w:val="single" w:sz="6" w:space="0" w:color="auto"/>
              <w:bottom w:val="single" w:sz="6" w:space="0" w:color="auto"/>
              <w:right w:val="single" w:sz="6" w:space="0" w:color="auto"/>
            </w:tcBorders>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1,23</w:t>
            </w:r>
          </w:p>
        </w:tc>
      </w:tr>
      <w:tr w:rsidR="001C13BB" w:rsidRPr="0082753F" w:rsidTr="001C13BB">
        <w:trPr>
          <w:cantSplit/>
          <w:trHeight w:val="360"/>
        </w:trPr>
        <w:tc>
          <w:tcPr>
            <w:tcW w:w="851"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Реконструируемые</w:t>
            </w:r>
            <w:r w:rsidRPr="0082753F">
              <w:rPr>
                <w:rFonts w:ascii="Arial" w:hAnsi="Arial" w:cs="Arial"/>
                <w:color w:val="auto"/>
                <w:sz w:val="16"/>
                <w:szCs w:val="16"/>
              </w:rPr>
              <w:br/>
              <w:t>районы</w:t>
            </w:r>
          </w:p>
        </w:tc>
        <w:tc>
          <w:tcPr>
            <w:tcW w:w="1134" w:type="dxa"/>
            <w:tcBorders>
              <w:top w:val="single" w:sz="6" w:space="0" w:color="auto"/>
              <w:left w:val="single" w:sz="6" w:space="0" w:color="auto"/>
              <w:bottom w:val="single" w:sz="6" w:space="0" w:color="auto"/>
              <w:right w:val="single" w:sz="6" w:space="0" w:color="auto"/>
            </w:tcBorders>
            <w:vAlign w:val="center"/>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w:t>
            </w:r>
          </w:p>
        </w:tc>
        <w:tc>
          <w:tcPr>
            <w:tcW w:w="567" w:type="dxa"/>
            <w:tcBorders>
              <w:top w:val="single" w:sz="6" w:space="0" w:color="auto"/>
              <w:left w:val="single" w:sz="6" w:space="0" w:color="auto"/>
              <w:bottom w:val="single" w:sz="6" w:space="0" w:color="auto"/>
              <w:right w:val="single" w:sz="6" w:space="0" w:color="auto"/>
            </w:tcBorders>
            <w:vAlign w:val="bottom"/>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2,06</w:t>
            </w:r>
          </w:p>
        </w:tc>
        <w:tc>
          <w:tcPr>
            <w:tcW w:w="709" w:type="dxa"/>
            <w:tcBorders>
              <w:top w:val="single" w:sz="6" w:space="0" w:color="auto"/>
              <w:left w:val="single" w:sz="6" w:space="0" w:color="auto"/>
              <w:bottom w:val="single" w:sz="6" w:space="0" w:color="auto"/>
              <w:right w:val="single" w:sz="6" w:space="0" w:color="auto"/>
            </w:tcBorders>
            <w:vAlign w:val="bottom"/>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1,89</w:t>
            </w:r>
          </w:p>
        </w:tc>
        <w:tc>
          <w:tcPr>
            <w:tcW w:w="708" w:type="dxa"/>
            <w:tcBorders>
              <w:top w:val="single" w:sz="6" w:space="0" w:color="auto"/>
              <w:left w:val="single" w:sz="6" w:space="0" w:color="auto"/>
              <w:bottom w:val="single" w:sz="6" w:space="0" w:color="auto"/>
              <w:right w:val="single" w:sz="6" w:space="0" w:color="auto"/>
            </w:tcBorders>
            <w:vAlign w:val="bottom"/>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1,77</w:t>
            </w:r>
          </w:p>
        </w:tc>
        <w:tc>
          <w:tcPr>
            <w:tcW w:w="567" w:type="dxa"/>
            <w:tcBorders>
              <w:top w:val="single" w:sz="6" w:space="0" w:color="auto"/>
              <w:left w:val="single" w:sz="6" w:space="0" w:color="auto"/>
              <w:bottom w:val="single" w:sz="6" w:space="0" w:color="auto"/>
              <w:right w:val="single" w:sz="6" w:space="0" w:color="auto"/>
            </w:tcBorders>
            <w:vAlign w:val="bottom"/>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1,72</w:t>
            </w:r>
          </w:p>
        </w:tc>
        <w:tc>
          <w:tcPr>
            <w:tcW w:w="851" w:type="dxa"/>
            <w:tcBorders>
              <w:top w:val="single" w:sz="6" w:space="0" w:color="auto"/>
              <w:left w:val="single" w:sz="6" w:space="0" w:color="auto"/>
              <w:bottom w:val="single" w:sz="6" w:space="0" w:color="auto"/>
              <w:right w:val="single" w:sz="6" w:space="0" w:color="auto"/>
            </w:tcBorders>
            <w:vAlign w:val="bottom"/>
          </w:tcPr>
          <w:p w:rsidR="001C13BB" w:rsidRPr="0082753F" w:rsidRDefault="001C13BB" w:rsidP="00F06E57">
            <w:pPr>
              <w:autoSpaceDE w:val="0"/>
              <w:autoSpaceDN w:val="0"/>
              <w:adjustRightInd w:val="0"/>
              <w:jc w:val="center"/>
              <w:rPr>
                <w:rFonts w:ascii="Arial" w:hAnsi="Arial" w:cs="Arial"/>
                <w:color w:val="auto"/>
                <w:sz w:val="16"/>
                <w:szCs w:val="16"/>
              </w:rPr>
            </w:pPr>
          </w:p>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1,67</w:t>
            </w:r>
          </w:p>
        </w:tc>
      </w:tr>
    </w:tbl>
    <w:p w:rsidR="00AC2F0A" w:rsidRDefault="00AC2F0A" w:rsidP="0082753F">
      <w:pPr>
        <w:widowControl w:val="0"/>
        <w:autoSpaceDE w:val="0"/>
        <w:autoSpaceDN w:val="0"/>
        <w:rPr>
          <w:rFonts w:ascii="Arial" w:hAnsi="Arial" w:cs="Arial"/>
          <w:color w:val="auto"/>
          <w:sz w:val="16"/>
          <w:szCs w:val="16"/>
        </w:rPr>
      </w:pPr>
    </w:p>
    <w:p w:rsidR="00AC2F0A" w:rsidRDefault="00AC2F0A" w:rsidP="0082753F">
      <w:pPr>
        <w:widowControl w:val="0"/>
        <w:autoSpaceDE w:val="0"/>
        <w:autoSpaceDN w:val="0"/>
        <w:rPr>
          <w:rFonts w:ascii="Arial" w:hAnsi="Arial" w:cs="Arial"/>
          <w:color w:val="auto"/>
          <w:sz w:val="16"/>
          <w:szCs w:val="16"/>
        </w:rPr>
      </w:pPr>
    </w:p>
    <w:tbl>
      <w:tblPr>
        <w:tblpPr w:leftFromText="180" w:rightFromText="180" w:vertAnchor="text" w:horzAnchor="page" w:tblpX="1855" w:tblpY="62"/>
        <w:tblW w:w="3825" w:type="dxa"/>
        <w:tblLook w:val="04A0" w:firstRow="1" w:lastRow="0" w:firstColumn="1" w:lastColumn="0" w:noHBand="0" w:noVBand="1"/>
      </w:tblPr>
      <w:tblGrid>
        <w:gridCol w:w="3825"/>
      </w:tblGrid>
      <w:tr w:rsidR="00551B50" w:rsidRPr="0082753F" w:rsidTr="00551B50">
        <w:tc>
          <w:tcPr>
            <w:tcW w:w="3825" w:type="dxa"/>
          </w:tcPr>
          <w:p w:rsidR="00551B50" w:rsidRPr="0082753F" w:rsidRDefault="00551B50" w:rsidP="00551B50">
            <w:pPr>
              <w:widowControl w:val="0"/>
              <w:autoSpaceDE w:val="0"/>
              <w:autoSpaceDN w:val="0"/>
              <w:adjustRightInd w:val="0"/>
              <w:spacing w:line="240" w:lineRule="exact"/>
              <w:jc w:val="center"/>
              <w:rPr>
                <w:rFonts w:ascii="Arial" w:hAnsi="Arial" w:cs="Arial"/>
                <w:sz w:val="16"/>
                <w:szCs w:val="16"/>
              </w:rPr>
            </w:pPr>
            <w:r w:rsidRPr="0082753F">
              <w:rPr>
                <w:rFonts w:ascii="Arial" w:hAnsi="Arial" w:cs="Arial"/>
                <w:sz w:val="16"/>
                <w:szCs w:val="16"/>
              </w:rPr>
              <w:t>Приложение 8</w:t>
            </w:r>
          </w:p>
          <w:p w:rsidR="00551B50" w:rsidRPr="0082753F" w:rsidRDefault="00551B50" w:rsidP="00551B50">
            <w:pPr>
              <w:spacing w:line="240" w:lineRule="exact"/>
              <w:jc w:val="center"/>
              <w:rPr>
                <w:rFonts w:ascii="Arial" w:hAnsi="Arial" w:cs="Arial"/>
                <w:color w:val="auto"/>
                <w:sz w:val="16"/>
                <w:szCs w:val="16"/>
              </w:rPr>
            </w:pPr>
            <w:r w:rsidRPr="0082753F">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r w:rsidR="00551B50" w:rsidRPr="0082753F" w:rsidTr="00551B50">
        <w:tc>
          <w:tcPr>
            <w:tcW w:w="3825" w:type="dxa"/>
          </w:tcPr>
          <w:p w:rsidR="00551B50" w:rsidRPr="0082753F" w:rsidRDefault="00551B50" w:rsidP="00551B50">
            <w:pPr>
              <w:widowControl w:val="0"/>
              <w:autoSpaceDE w:val="0"/>
              <w:autoSpaceDN w:val="0"/>
              <w:adjustRightInd w:val="0"/>
              <w:spacing w:line="240" w:lineRule="exact"/>
              <w:jc w:val="center"/>
              <w:rPr>
                <w:rFonts w:ascii="Arial" w:hAnsi="Arial" w:cs="Arial"/>
                <w:sz w:val="16"/>
                <w:szCs w:val="16"/>
              </w:rPr>
            </w:pPr>
          </w:p>
        </w:tc>
      </w:tr>
    </w:tbl>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7491B" w:rsidRDefault="0017491B" w:rsidP="001C13BB">
      <w:pPr>
        <w:autoSpaceDE w:val="0"/>
        <w:autoSpaceDN w:val="0"/>
        <w:adjustRightInd w:val="0"/>
        <w:jc w:val="center"/>
        <w:rPr>
          <w:rFonts w:ascii="Arial" w:hAnsi="Arial" w:cs="Arial"/>
          <w:color w:val="auto"/>
          <w:sz w:val="16"/>
          <w:szCs w:val="16"/>
        </w:rPr>
      </w:pPr>
    </w:p>
    <w:p w:rsidR="001C13BB" w:rsidRPr="0082753F" w:rsidRDefault="001C13BB" w:rsidP="001C13BB">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МАСШТАБЫ</w:t>
      </w:r>
    </w:p>
    <w:p w:rsidR="001C13BB" w:rsidRPr="0082753F" w:rsidRDefault="001C13BB" w:rsidP="001C13BB">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ВЫПОЛНЕНИЯ ГРАФИЧЕСКИХ МАТЕРИАЛОВ ПРИ РАЗРАБОТКЕ</w:t>
      </w:r>
    </w:p>
    <w:p w:rsidR="001C13BB" w:rsidRPr="0082753F" w:rsidRDefault="001C13BB" w:rsidP="001C13BB">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ДОКУМЕНТОВ ТЕРРИТОРИАЛЬНОГО ПЛАНИРОВАНИЯ</w:t>
      </w:r>
    </w:p>
    <w:p w:rsidR="00AC2F0A" w:rsidRDefault="00AC2F0A" w:rsidP="0082753F">
      <w:pPr>
        <w:widowControl w:val="0"/>
        <w:autoSpaceDE w:val="0"/>
        <w:autoSpaceDN w:val="0"/>
        <w:rPr>
          <w:rFonts w:ascii="Arial" w:hAnsi="Arial" w:cs="Arial"/>
          <w:color w:val="auto"/>
          <w:sz w:val="16"/>
          <w:szCs w:val="16"/>
        </w:rPr>
      </w:pPr>
    </w:p>
    <w:tbl>
      <w:tblPr>
        <w:tblW w:w="52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487"/>
        <w:gridCol w:w="1160"/>
        <w:gridCol w:w="1115"/>
      </w:tblGrid>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 xml:space="preserve">№ </w:t>
            </w:r>
            <w:proofErr w:type="spellStart"/>
            <w:r w:rsidRPr="0082753F">
              <w:rPr>
                <w:rFonts w:ascii="Arial" w:hAnsi="Arial" w:cs="Arial"/>
                <w:color w:val="auto"/>
                <w:sz w:val="16"/>
                <w:szCs w:val="16"/>
              </w:rPr>
              <w:t>п.п</w:t>
            </w:r>
            <w:proofErr w:type="spellEnd"/>
            <w:r w:rsidRPr="0082753F">
              <w:rPr>
                <w:rFonts w:ascii="Arial" w:hAnsi="Arial" w:cs="Arial"/>
                <w:color w:val="auto"/>
                <w:sz w:val="16"/>
                <w:szCs w:val="16"/>
              </w:rPr>
              <w:t>.</w:t>
            </w:r>
          </w:p>
        </w:tc>
        <w:tc>
          <w:tcPr>
            <w:tcW w:w="2610"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Наименование документов территориального планирования</w:t>
            </w:r>
          </w:p>
        </w:tc>
        <w:tc>
          <w:tcPr>
            <w:tcW w:w="1160"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масштаб</w:t>
            </w:r>
          </w:p>
        </w:tc>
        <w:tc>
          <w:tcPr>
            <w:tcW w:w="1134"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основание</w:t>
            </w: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w:t>
            </w:r>
          </w:p>
        </w:tc>
        <w:tc>
          <w:tcPr>
            <w:tcW w:w="2610"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w:t>
            </w:r>
          </w:p>
        </w:tc>
        <w:tc>
          <w:tcPr>
            <w:tcW w:w="1160"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3</w:t>
            </w:r>
          </w:p>
        </w:tc>
        <w:tc>
          <w:tcPr>
            <w:tcW w:w="1134"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4</w:t>
            </w: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lang w:val="en-US"/>
              </w:rPr>
            </w:pPr>
            <w:r w:rsidRPr="0082753F">
              <w:rPr>
                <w:rFonts w:ascii="Arial" w:hAnsi="Arial" w:cs="Arial"/>
                <w:color w:val="auto"/>
                <w:sz w:val="16"/>
                <w:szCs w:val="16"/>
                <w:lang w:val="en-US"/>
              </w:rPr>
              <w:t>I</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Документы территориального планирования муниципальных образований</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1.1.</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Схема территориального планирования муниципального района.</w:t>
            </w:r>
          </w:p>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Графические материалы в составе схемы разрабатываются в соответствии с требованиями пунктов 1, 4, 7 - 9 статьи 19 Градостроительного кодекса Российской Федерации</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1:50000 - 1:25000</w:t>
            </w: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п. 8 разд. 3.1.4</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СНиП 11-04-2003</w:t>
            </w: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1.2</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Генеральный план поселения. Графические материалы в составе генплана разрабатываются в соответствии с требованиями пунктов 3, 6, 9 - 11 статьи 23 Градостроительного кодекса Российской Федерации</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1:10000 - 1:5000</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 xml:space="preserve">(при численности населения 10-100 </w:t>
            </w:r>
            <w:proofErr w:type="spellStart"/>
            <w:r w:rsidRPr="0082753F">
              <w:rPr>
                <w:rFonts w:ascii="Arial" w:hAnsi="Arial" w:cs="Arial"/>
                <w:color w:val="auto"/>
                <w:sz w:val="16"/>
                <w:szCs w:val="16"/>
              </w:rPr>
              <w:t>тыс.чел</w:t>
            </w:r>
            <w:proofErr w:type="spellEnd"/>
            <w:r w:rsidRPr="0082753F">
              <w:rPr>
                <w:rFonts w:ascii="Arial" w:hAnsi="Arial" w:cs="Arial"/>
                <w:color w:val="auto"/>
                <w:sz w:val="16"/>
                <w:szCs w:val="16"/>
              </w:rPr>
              <w:t>.)</w:t>
            </w:r>
          </w:p>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1:2000 (при численности населения менее 10 тыс. чел.)</w:t>
            </w: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п. 8 разд. 3.1.5</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СНиП 11-04-2003</w:t>
            </w: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1.3</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 xml:space="preserve">Генеральный план населенного пункта, входящего в состав поселения (городского и сельского) Графические материалы в составе </w:t>
            </w:r>
            <w:r w:rsidRPr="0082753F">
              <w:rPr>
                <w:rFonts w:ascii="Arial" w:hAnsi="Arial" w:cs="Arial"/>
                <w:color w:val="auto"/>
                <w:sz w:val="16"/>
                <w:szCs w:val="16"/>
              </w:rPr>
              <w:lastRenderedPageBreak/>
              <w:t>генплана разрабатываются в соответствии с требованиями пунктов 3, 6, 9 - 11 статьи 23 Градостроительного кодекса Российской Федерации</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1:10000 - 1:5000</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(при численности населения 10-100 тыс. чел.)</w:t>
            </w:r>
          </w:p>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1:2000 (при численности населения менее 10 тыс. чел.)</w:t>
            </w: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п. 8 разд. 3.1.5</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СНиП 11-04-2003</w:t>
            </w: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lang w:val="en-US"/>
              </w:rPr>
              <w:t>II</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Документы, разрабатываемые для частей территорий (элементов планировочной структуры, иных элементов) поселений, населенных пунктов</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p>
        </w:tc>
      </w:tr>
      <w:tr w:rsidR="001C13BB" w:rsidRPr="0082753F" w:rsidTr="001C13BB">
        <w:tc>
          <w:tcPr>
            <w:tcW w:w="341" w:type="dxa"/>
          </w:tcPr>
          <w:p w:rsidR="001C13BB" w:rsidRPr="0082753F" w:rsidRDefault="001C13BB" w:rsidP="00F06E57">
            <w:pPr>
              <w:autoSpaceDE w:val="0"/>
              <w:autoSpaceDN w:val="0"/>
              <w:adjustRightInd w:val="0"/>
              <w:jc w:val="center"/>
              <w:rPr>
                <w:rFonts w:ascii="Arial" w:hAnsi="Arial" w:cs="Arial"/>
                <w:color w:val="auto"/>
                <w:sz w:val="16"/>
                <w:szCs w:val="16"/>
              </w:rPr>
            </w:pPr>
            <w:r w:rsidRPr="0082753F">
              <w:rPr>
                <w:rFonts w:ascii="Arial" w:hAnsi="Arial" w:cs="Arial"/>
                <w:color w:val="auto"/>
                <w:sz w:val="16"/>
                <w:szCs w:val="16"/>
              </w:rPr>
              <w:t>2.1</w:t>
            </w:r>
          </w:p>
        </w:tc>
        <w:tc>
          <w:tcPr>
            <w:tcW w:w="2610" w:type="dxa"/>
          </w:tcPr>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Проект планировки.</w:t>
            </w:r>
          </w:p>
          <w:p w:rsidR="001C13BB" w:rsidRPr="0082753F" w:rsidRDefault="001C13BB" w:rsidP="00F06E57">
            <w:pPr>
              <w:autoSpaceDE w:val="0"/>
              <w:autoSpaceDN w:val="0"/>
              <w:adjustRightInd w:val="0"/>
              <w:rPr>
                <w:rFonts w:ascii="Arial" w:hAnsi="Arial" w:cs="Arial"/>
                <w:color w:val="auto"/>
                <w:sz w:val="16"/>
                <w:szCs w:val="16"/>
              </w:rPr>
            </w:pPr>
            <w:r w:rsidRPr="0082753F">
              <w:rPr>
                <w:rFonts w:ascii="Arial" w:hAnsi="Arial" w:cs="Arial"/>
                <w:color w:val="auto"/>
                <w:sz w:val="16"/>
                <w:szCs w:val="16"/>
              </w:rPr>
              <w:t>Графические материалы в составе схемы разрабатываются в соответствии с требованиями пунктов 3, 5 статьи 42 Градостроительного кодекса Российской Федерации, в том числе схема размещения проектируемой территории в структуре поселения, населенного пункта</w:t>
            </w:r>
          </w:p>
        </w:tc>
        <w:tc>
          <w:tcPr>
            <w:tcW w:w="1160"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1:2000 - 1:1000</w:t>
            </w: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1:10000 - 1:5000</w:t>
            </w:r>
          </w:p>
        </w:tc>
        <w:tc>
          <w:tcPr>
            <w:tcW w:w="1134" w:type="dxa"/>
          </w:tcPr>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п. 4 разд. 3.2.1</w:t>
            </w:r>
          </w:p>
          <w:p w:rsidR="001C13BB" w:rsidRPr="0082753F" w:rsidRDefault="001C13BB" w:rsidP="00F06E57">
            <w:pPr>
              <w:autoSpaceDE w:val="0"/>
              <w:autoSpaceDN w:val="0"/>
              <w:adjustRightInd w:val="0"/>
              <w:jc w:val="both"/>
              <w:rPr>
                <w:rFonts w:ascii="Arial" w:hAnsi="Arial" w:cs="Arial"/>
                <w:color w:val="auto"/>
                <w:sz w:val="16"/>
                <w:szCs w:val="16"/>
              </w:rPr>
            </w:pPr>
            <w:r w:rsidRPr="0082753F">
              <w:rPr>
                <w:rFonts w:ascii="Arial" w:hAnsi="Arial" w:cs="Arial"/>
                <w:color w:val="auto"/>
                <w:sz w:val="16"/>
                <w:szCs w:val="16"/>
              </w:rPr>
              <w:t>СНиП 11-04-2003</w:t>
            </w:r>
          </w:p>
        </w:tc>
      </w:tr>
    </w:tbl>
    <w:p w:rsidR="001C13BB" w:rsidRDefault="001C13BB" w:rsidP="0082753F">
      <w:pPr>
        <w:widowControl w:val="0"/>
        <w:autoSpaceDE w:val="0"/>
        <w:autoSpaceDN w:val="0"/>
        <w:rPr>
          <w:rFonts w:ascii="Arial" w:hAnsi="Arial" w:cs="Arial"/>
          <w:color w:val="auto"/>
          <w:sz w:val="16"/>
          <w:szCs w:val="16"/>
        </w:rPr>
      </w:pPr>
    </w:p>
    <w:p w:rsidR="001C13BB" w:rsidRPr="0082753F" w:rsidRDefault="001C13BB" w:rsidP="0017491B">
      <w:pPr>
        <w:autoSpaceDE w:val="0"/>
        <w:autoSpaceDN w:val="0"/>
        <w:adjustRightInd w:val="0"/>
        <w:ind w:firstLine="284"/>
        <w:jc w:val="both"/>
        <w:rPr>
          <w:rFonts w:ascii="Arial" w:hAnsi="Arial" w:cs="Arial"/>
          <w:color w:val="auto"/>
          <w:sz w:val="16"/>
          <w:szCs w:val="16"/>
        </w:rPr>
      </w:pPr>
      <w:r w:rsidRPr="0082753F">
        <w:rPr>
          <w:rFonts w:ascii="Arial" w:hAnsi="Arial" w:cs="Arial"/>
          <w:color w:val="auto"/>
          <w:sz w:val="16"/>
          <w:szCs w:val="16"/>
        </w:rPr>
        <w:t>Примечания:</w:t>
      </w:r>
    </w:p>
    <w:p w:rsidR="001C13BB" w:rsidRPr="0082753F" w:rsidRDefault="001C13BB" w:rsidP="0017491B">
      <w:pPr>
        <w:autoSpaceDE w:val="0"/>
        <w:autoSpaceDN w:val="0"/>
        <w:adjustRightInd w:val="0"/>
        <w:ind w:firstLine="284"/>
        <w:jc w:val="both"/>
        <w:rPr>
          <w:rFonts w:ascii="Arial" w:hAnsi="Arial" w:cs="Arial"/>
          <w:color w:val="auto"/>
          <w:sz w:val="16"/>
          <w:szCs w:val="16"/>
        </w:rPr>
      </w:pPr>
      <w:r w:rsidRPr="0082753F">
        <w:rPr>
          <w:rFonts w:ascii="Arial" w:hAnsi="Arial" w:cs="Arial"/>
          <w:color w:val="auto"/>
          <w:sz w:val="16"/>
          <w:szCs w:val="16"/>
        </w:rPr>
        <w:t xml:space="preserve">1. Площадь территории Благодарненского муниципального района Ставропольского края составляет 2471 </w:t>
      </w:r>
      <w:proofErr w:type="spellStart"/>
      <w:r w:rsidRPr="0082753F">
        <w:rPr>
          <w:rFonts w:ascii="Arial" w:hAnsi="Arial" w:cs="Arial"/>
          <w:color w:val="auto"/>
          <w:sz w:val="16"/>
          <w:szCs w:val="16"/>
        </w:rPr>
        <w:t>кв.км</w:t>
      </w:r>
      <w:proofErr w:type="spellEnd"/>
      <w:r w:rsidRPr="0082753F">
        <w:rPr>
          <w:rFonts w:ascii="Arial" w:hAnsi="Arial" w:cs="Arial"/>
          <w:color w:val="auto"/>
          <w:sz w:val="16"/>
          <w:szCs w:val="16"/>
        </w:rPr>
        <w:t>.</w:t>
      </w:r>
    </w:p>
    <w:p w:rsidR="001C13BB" w:rsidRPr="0082753F" w:rsidRDefault="001C13BB" w:rsidP="0017491B">
      <w:pPr>
        <w:autoSpaceDE w:val="0"/>
        <w:autoSpaceDN w:val="0"/>
        <w:adjustRightInd w:val="0"/>
        <w:ind w:firstLine="284"/>
        <w:jc w:val="both"/>
        <w:rPr>
          <w:rFonts w:ascii="Arial" w:hAnsi="Arial" w:cs="Arial"/>
          <w:color w:val="auto"/>
          <w:sz w:val="16"/>
          <w:szCs w:val="16"/>
        </w:rPr>
      </w:pPr>
      <w:r w:rsidRPr="0082753F">
        <w:rPr>
          <w:rFonts w:ascii="Arial" w:hAnsi="Arial" w:cs="Arial"/>
          <w:color w:val="auto"/>
          <w:sz w:val="16"/>
          <w:szCs w:val="16"/>
        </w:rPr>
        <w:t>2. Используемые  материалы инженерных изысканий и картографических работ должны соответствовать масштабу графических материалов, который принят для выполнения документов территориального планирования и документации по планировке территории.</w:t>
      </w:r>
    </w:p>
    <w:p w:rsidR="00551B50" w:rsidRPr="0082753F" w:rsidRDefault="001C13BB" w:rsidP="00551B50">
      <w:pPr>
        <w:autoSpaceDE w:val="0"/>
        <w:autoSpaceDN w:val="0"/>
        <w:adjustRightInd w:val="0"/>
        <w:ind w:firstLine="284"/>
        <w:jc w:val="both"/>
        <w:rPr>
          <w:rFonts w:ascii="Arial" w:hAnsi="Arial" w:cs="Arial"/>
          <w:color w:val="auto"/>
          <w:sz w:val="16"/>
          <w:szCs w:val="16"/>
        </w:rPr>
      </w:pPr>
      <w:r w:rsidRPr="0082753F">
        <w:rPr>
          <w:rFonts w:ascii="Arial" w:hAnsi="Arial" w:cs="Arial"/>
          <w:color w:val="auto"/>
          <w:sz w:val="16"/>
          <w:szCs w:val="16"/>
        </w:rPr>
        <w:t>3. Масштаб дополнительных графических материалов при разработке схем территориального планирования муниципальных районов, генеральных планов, обосновывающих проектные решения, определяется заданием на разработку данных документов заказчиком.</w:t>
      </w:r>
    </w:p>
    <w:p w:rsidR="001C13BB" w:rsidRPr="001C13BB" w:rsidRDefault="001C13BB" w:rsidP="001C13BB">
      <w:pPr>
        <w:widowControl w:val="0"/>
        <w:autoSpaceDE w:val="0"/>
        <w:autoSpaceDN w:val="0"/>
        <w:rPr>
          <w:rFonts w:ascii="Arial" w:hAnsi="Arial" w:cs="Arial"/>
          <w:color w:val="auto"/>
          <w:sz w:val="16"/>
          <w:szCs w:val="16"/>
        </w:rPr>
      </w:pPr>
    </w:p>
    <w:tbl>
      <w:tblPr>
        <w:tblW w:w="3544" w:type="dxa"/>
        <w:tblInd w:w="1809" w:type="dxa"/>
        <w:tblLook w:val="04A0" w:firstRow="1" w:lastRow="0" w:firstColumn="1" w:lastColumn="0" w:noHBand="0" w:noVBand="1"/>
      </w:tblPr>
      <w:tblGrid>
        <w:gridCol w:w="3544"/>
      </w:tblGrid>
      <w:tr w:rsidR="001C13BB" w:rsidRPr="001C13BB" w:rsidTr="004F5853">
        <w:tc>
          <w:tcPr>
            <w:tcW w:w="3544" w:type="dxa"/>
          </w:tcPr>
          <w:p w:rsidR="001C13BB" w:rsidRPr="001C13BB" w:rsidRDefault="001C13BB" w:rsidP="001C13BB">
            <w:pPr>
              <w:widowControl w:val="0"/>
              <w:autoSpaceDE w:val="0"/>
              <w:autoSpaceDN w:val="0"/>
              <w:adjustRightInd w:val="0"/>
              <w:spacing w:line="240" w:lineRule="exact"/>
              <w:jc w:val="center"/>
              <w:rPr>
                <w:rFonts w:ascii="Arial" w:hAnsi="Arial" w:cs="Arial"/>
                <w:sz w:val="16"/>
                <w:szCs w:val="16"/>
              </w:rPr>
            </w:pPr>
            <w:r w:rsidRPr="001C13BB">
              <w:rPr>
                <w:rFonts w:ascii="Arial" w:hAnsi="Arial" w:cs="Arial"/>
                <w:sz w:val="16"/>
                <w:szCs w:val="16"/>
              </w:rPr>
              <w:t>Приложение 9</w:t>
            </w:r>
          </w:p>
          <w:p w:rsidR="001C13BB" w:rsidRPr="001C13BB" w:rsidRDefault="001C13BB" w:rsidP="001C13BB">
            <w:pPr>
              <w:autoSpaceDE w:val="0"/>
              <w:autoSpaceDN w:val="0"/>
              <w:adjustRightInd w:val="0"/>
              <w:spacing w:line="240" w:lineRule="exact"/>
              <w:jc w:val="center"/>
              <w:rPr>
                <w:rFonts w:ascii="Arial" w:hAnsi="Arial" w:cs="Arial"/>
                <w:color w:val="auto"/>
                <w:sz w:val="16"/>
                <w:szCs w:val="16"/>
              </w:rPr>
            </w:pPr>
            <w:r w:rsidRPr="001C13BB">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1C13BB" w:rsidRDefault="001C13BB" w:rsidP="001C13BB">
      <w:pPr>
        <w:autoSpaceDE w:val="0"/>
        <w:autoSpaceDN w:val="0"/>
        <w:adjustRightInd w:val="0"/>
        <w:rPr>
          <w:rFonts w:ascii="Arial" w:hAnsi="Arial" w:cs="Arial"/>
          <w:color w:val="auto"/>
          <w:sz w:val="16"/>
          <w:szCs w:val="16"/>
        </w:rPr>
      </w:pPr>
    </w:p>
    <w:p w:rsidR="0017491B" w:rsidRPr="001C13BB" w:rsidRDefault="0017491B" w:rsidP="001C13BB">
      <w:pPr>
        <w:autoSpaceDE w:val="0"/>
        <w:autoSpaceDN w:val="0"/>
        <w:adjustRightInd w:val="0"/>
        <w:rPr>
          <w:rFonts w:ascii="Arial" w:hAnsi="Arial" w:cs="Arial"/>
          <w:color w:val="auto"/>
          <w:sz w:val="16"/>
          <w:szCs w:val="16"/>
        </w:rPr>
      </w:pPr>
    </w:p>
    <w:p w:rsidR="001C13BB" w:rsidRPr="001C13BB" w:rsidRDefault="0017491B" w:rsidP="0017491B">
      <w:pPr>
        <w:autoSpaceDE w:val="0"/>
        <w:autoSpaceDN w:val="0"/>
        <w:adjustRightInd w:val="0"/>
        <w:ind w:firstLine="284"/>
        <w:jc w:val="center"/>
        <w:rPr>
          <w:rFonts w:ascii="Arial" w:hAnsi="Arial" w:cs="Arial"/>
          <w:color w:val="auto"/>
          <w:sz w:val="16"/>
          <w:szCs w:val="16"/>
        </w:rPr>
      </w:pPr>
      <w:r>
        <w:rPr>
          <w:rFonts w:ascii="Arial" w:hAnsi="Arial" w:cs="Arial"/>
          <w:color w:val="auto"/>
          <w:sz w:val="16"/>
          <w:szCs w:val="16"/>
        </w:rPr>
        <w:t>ТЕРМИНЫ И ОПРЕДЕЛЕНИЯ</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Рекомендуемые нормативные требования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Справочные приложения - приложения, содержащие описания, показатели и другую информацию.</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Муниципальное образование - муниципальный район, сельское поселение.</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1C13BB">
        <w:rPr>
          <w:rFonts w:ascii="Arial" w:hAnsi="Arial" w:cs="Arial"/>
          <w:color w:val="auto"/>
          <w:sz w:val="16"/>
          <w:szCs w:val="16"/>
        </w:rPr>
        <w:t>межпоселенческого</w:t>
      </w:r>
      <w:proofErr w:type="spellEnd"/>
      <w:r w:rsidRPr="001C13BB">
        <w:rPr>
          <w:rFonts w:ascii="Arial" w:hAnsi="Arial" w:cs="Arial"/>
          <w:color w:val="auto"/>
          <w:sz w:val="16"/>
          <w:szCs w:val="16"/>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 xml:space="preserve">Населенный пункт - часть территории муниципального образования Ставропольского края, имеющая сосредоточенную </w:t>
      </w:r>
      <w:r w:rsidRPr="001C13BB">
        <w:rPr>
          <w:rFonts w:ascii="Arial" w:hAnsi="Arial" w:cs="Arial"/>
          <w:color w:val="auto"/>
          <w:sz w:val="16"/>
          <w:szCs w:val="16"/>
        </w:rPr>
        <w:lastRenderedPageBreak/>
        <w:t>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Статус населенного пункта - правовое положение населенного пункта (административный центр субъекта Российской Федерации, муниципального района, сельского поселения).</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Граница населенного пункта - внешние границы земель населенного пункта, отделяющие эти земли от земель иных категорий.</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 xml:space="preserve">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
    <w:p w:rsidR="001C13BB" w:rsidRPr="001C13BB" w:rsidRDefault="001C13BB" w:rsidP="0017491B">
      <w:pPr>
        <w:ind w:firstLine="284"/>
        <w:rPr>
          <w:rFonts w:ascii="Arial" w:hAnsi="Arial" w:cs="Arial"/>
          <w:color w:val="auto"/>
          <w:sz w:val="16"/>
          <w:szCs w:val="16"/>
        </w:rPr>
      </w:pPr>
      <w:r w:rsidRPr="001C13BB">
        <w:rPr>
          <w:rFonts w:ascii="Arial" w:hAnsi="Arial" w:cs="Arial"/>
          <w:color w:val="auto"/>
          <w:sz w:val="16"/>
          <w:szCs w:val="16"/>
        </w:rPr>
        <w:t>Автомобильные дороги в зависимости от их значения подразделяются на:</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автомобильные дороги федерального значения;</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автомобильные дороги регионального или межмуниципального значения;</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lastRenderedPageBreak/>
        <w:t>автомобильные дороги местного значения;</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частные автомобильные дороги.</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Автомобильные дороги в зависимости от вида разрешенного использования подразделяются на автомобильные дороги общего пользования, предназначенные для движения транспортных средств неограниченного круга лиц, и автомобильные дороги не общего пользования, находящиеся в собственности, во владении или в пользовании исполнительных органов государственной власти, местных администраций (исполнительно-распорядительных органов муниципальных образований), физических или юридических лиц.</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Улица – автомобильная дорога в пределах населенного пункта и красной линии застройки.</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дорожная деятельность - деятельность по проектированию, строительству, реконструкции, капитальному ремонту, ремонту и содержанию автомобильных дорог;</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остановки общественного транспорта, подобные объекты, а также необходимые для их функционирования места отдыха и стоянки транспортных средств).</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Строительство и содержание объектов дорожного сервиса, включая площадки для стоянки и остановки автомобилей, подъезды и съезды к ним, установленные технические средства организации дорожного движения и направляющие устройства, осуществляется за счёт средств их владельцев;</w:t>
      </w:r>
    </w:p>
    <w:p w:rsidR="001C13BB" w:rsidRPr="001C13BB" w:rsidRDefault="001C13BB" w:rsidP="0017491B">
      <w:pPr>
        <w:tabs>
          <w:tab w:val="left" w:pos="540"/>
        </w:tabs>
        <w:ind w:firstLine="284"/>
        <w:jc w:val="both"/>
        <w:rPr>
          <w:rFonts w:ascii="Arial" w:hAnsi="Arial" w:cs="Arial"/>
          <w:color w:val="auto"/>
          <w:sz w:val="16"/>
          <w:szCs w:val="16"/>
        </w:rPr>
      </w:pPr>
      <w:r w:rsidRPr="001C13BB">
        <w:rPr>
          <w:rFonts w:ascii="Arial" w:hAnsi="Arial" w:cs="Arial"/>
          <w:color w:val="auto"/>
          <w:sz w:val="16"/>
          <w:szCs w:val="16"/>
        </w:rPr>
        <w:t>объект капитального строительства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1C13BB" w:rsidRPr="001C13BB" w:rsidRDefault="001C13BB" w:rsidP="0017491B">
      <w:pPr>
        <w:tabs>
          <w:tab w:val="left" w:pos="0"/>
          <w:tab w:val="left" w:pos="720"/>
        </w:tabs>
        <w:ind w:firstLine="284"/>
        <w:jc w:val="both"/>
        <w:rPr>
          <w:rFonts w:ascii="Arial" w:hAnsi="Arial" w:cs="Arial"/>
          <w:color w:val="auto"/>
          <w:sz w:val="16"/>
          <w:szCs w:val="16"/>
        </w:rPr>
      </w:pPr>
      <w:r w:rsidRPr="001C13BB">
        <w:rPr>
          <w:rFonts w:ascii="Arial" w:hAnsi="Arial" w:cs="Arial"/>
          <w:color w:val="auto"/>
          <w:sz w:val="16"/>
          <w:szCs w:val="16"/>
        </w:rPr>
        <w:t>территории общего пользования – территории, которыми беспрепятственно пользуется неограниченный круг лиц (в том числе площади, улицы, проезды, автомобильные дороги, парки, лесопарки, сады, набережные, скверы, бульвары, закрытые водоемы, пляжи  и т.д.);</w:t>
      </w:r>
    </w:p>
    <w:p w:rsidR="001C13BB" w:rsidRPr="001C13BB" w:rsidRDefault="001C13BB" w:rsidP="0017491B">
      <w:pPr>
        <w:tabs>
          <w:tab w:val="left" w:pos="0"/>
          <w:tab w:val="left" w:pos="720"/>
        </w:tabs>
        <w:ind w:firstLine="284"/>
        <w:jc w:val="both"/>
        <w:rPr>
          <w:rFonts w:ascii="Arial" w:hAnsi="Arial" w:cs="Arial"/>
          <w:color w:val="auto"/>
          <w:sz w:val="16"/>
          <w:szCs w:val="16"/>
        </w:rPr>
      </w:pPr>
      <w:r w:rsidRPr="001C13BB">
        <w:rPr>
          <w:rFonts w:ascii="Arial" w:hAnsi="Arial" w:cs="Arial"/>
          <w:color w:val="auto"/>
          <w:sz w:val="16"/>
          <w:szCs w:val="16"/>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полоса отвода автомобильных дорог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1C13BB">
        <w:rPr>
          <w:rFonts w:ascii="Arial" w:hAnsi="Arial" w:cs="Arial"/>
          <w:color w:val="auto"/>
          <w:sz w:val="16"/>
          <w:szCs w:val="16"/>
        </w:rPr>
        <w:t>шумозащитные</w:t>
      </w:r>
      <w:proofErr w:type="spellEnd"/>
      <w:r w:rsidRPr="001C13BB">
        <w:rPr>
          <w:rFonts w:ascii="Arial" w:hAnsi="Arial" w:cs="Arial"/>
          <w:color w:val="auto"/>
          <w:sz w:val="16"/>
          <w:szCs w:val="16"/>
        </w:rPr>
        <w:t xml:space="preserve"> и ветрозащитные устройства; подобные сооружения; 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(мосты,  путепроводы, трубопроводы, тоннели, эстакады, подобные сооружения);</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дорожного сервиса;</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 xml:space="preserve">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w:t>
      </w:r>
      <w:r w:rsidRPr="001C13BB">
        <w:rPr>
          <w:rFonts w:ascii="Arial" w:hAnsi="Arial" w:cs="Arial"/>
          <w:color w:val="auto"/>
          <w:sz w:val="16"/>
          <w:szCs w:val="16"/>
        </w:rPr>
        <w:lastRenderedPageBreak/>
        <w:t>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стоянка для автомобилей (автостоянка) - здание, сооружение (часть здания, сооружения) или специально отведенные площадки, предназначенные только для хранения (стоянки) автомобилей;</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маршрутное транспортное средство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1C13BB" w:rsidRPr="001C13BB" w:rsidRDefault="001C13BB" w:rsidP="0017491B">
      <w:pPr>
        <w:autoSpaceDE w:val="0"/>
        <w:autoSpaceDN w:val="0"/>
        <w:adjustRightInd w:val="0"/>
        <w:ind w:firstLine="284"/>
        <w:jc w:val="both"/>
        <w:rPr>
          <w:rFonts w:ascii="Arial" w:hAnsi="Arial" w:cs="Arial"/>
          <w:color w:val="auto"/>
          <w:sz w:val="16"/>
          <w:szCs w:val="16"/>
        </w:rPr>
      </w:pPr>
      <w:r w:rsidRPr="001C13BB">
        <w:rPr>
          <w:rFonts w:ascii="Arial" w:hAnsi="Arial" w:cs="Arial"/>
          <w:color w:val="auto"/>
          <w:sz w:val="16"/>
          <w:szCs w:val="16"/>
        </w:rPr>
        <w:t>автобус - транспортное средство с двигателем, предназначенное для перевозки  пассажиров с числом мест для сидения (помимо сиденья водителя) более 8;</w:t>
      </w:r>
    </w:p>
    <w:p w:rsidR="001C13BB" w:rsidRPr="001C13BB" w:rsidRDefault="001C13BB" w:rsidP="0017491B">
      <w:pPr>
        <w:ind w:firstLine="284"/>
        <w:jc w:val="both"/>
        <w:rPr>
          <w:rFonts w:ascii="Arial" w:hAnsi="Arial" w:cs="Arial"/>
          <w:color w:val="auto"/>
          <w:sz w:val="16"/>
          <w:szCs w:val="16"/>
        </w:rPr>
      </w:pPr>
      <w:r w:rsidRPr="001C13BB">
        <w:rPr>
          <w:rFonts w:ascii="Arial" w:hAnsi="Arial" w:cs="Arial"/>
          <w:color w:val="auto"/>
          <w:sz w:val="16"/>
          <w:szCs w:val="16"/>
        </w:rPr>
        <w:t>автобусный маршрут – установленный в процессе организации перевозок путь следования автобусов между начальным и конечным пунктами.</w:t>
      </w:r>
    </w:p>
    <w:p w:rsidR="004F5853" w:rsidRPr="004F5853" w:rsidRDefault="004F5853" w:rsidP="004F5853">
      <w:pPr>
        <w:widowControl w:val="0"/>
        <w:autoSpaceDE w:val="0"/>
        <w:autoSpaceDN w:val="0"/>
        <w:rPr>
          <w:rFonts w:ascii="Arial" w:hAnsi="Arial" w:cs="Arial"/>
          <w:color w:val="auto"/>
          <w:sz w:val="16"/>
          <w:szCs w:val="16"/>
        </w:rPr>
      </w:pPr>
    </w:p>
    <w:tbl>
      <w:tblPr>
        <w:tblW w:w="3118" w:type="dxa"/>
        <w:tblInd w:w="2235" w:type="dxa"/>
        <w:tblLook w:val="04A0" w:firstRow="1" w:lastRow="0" w:firstColumn="1" w:lastColumn="0" w:noHBand="0" w:noVBand="1"/>
      </w:tblPr>
      <w:tblGrid>
        <w:gridCol w:w="3118"/>
      </w:tblGrid>
      <w:tr w:rsidR="004F5853" w:rsidRPr="004F5853" w:rsidTr="004F5853">
        <w:tc>
          <w:tcPr>
            <w:tcW w:w="3118" w:type="dxa"/>
          </w:tcPr>
          <w:p w:rsidR="004F5853" w:rsidRPr="004F5853" w:rsidRDefault="004F5853" w:rsidP="004F5853">
            <w:pPr>
              <w:widowControl w:val="0"/>
              <w:autoSpaceDE w:val="0"/>
              <w:autoSpaceDN w:val="0"/>
              <w:adjustRightInd w:val="0"/>
              <w:spacing w:line="240" w:lineRule="exact"/>
              <w:jc w:val="center"/>
              <w:rPr>
                <w:rFonts w:ascii="Arial" w:hAnsi="Arial" w:cs="Arial"/>
                <w:sz w:val="16"/>
                <w:szCs w:val="16"/>
              </w:rPr>
            </w:pPr>
            <w:r w:rsidRPr="004F5853">
              <w:rPr>
                <w:rFonts w:ascii="Arial" w:hAnsi="Arial" w:cs="Arial"/>
                <w:sz w:val="16"/>
                <w:szCs w:val="16"/>
              </w:rPr>
              <w:t>Приложение 10</w:t>
            </w:r>
          </w:p>
          <w:p w:rsidR="004F5853" w:rsidRPr="004F5853" w:rsidRDefault="004F5853" w:rsidP="004F5853">
            <w:pPr>
              <w:widowControl w:val="0"/>
              <w:autoSpaceDE w:val="0"/>
              <w:autoSpaceDN w:val="0"/>
              <w:spacing w:line="240" w:lineRule="exact"/>
              <w:jc w:val="center"/>
              <w:rPr>
                <w:rFonts w:ascii="Arial" w:hAnsi="Arial" w:cs="Arial"/>
                <w:color w:val="auto"/>
                <w:sz w:val="16"/>
                <w:szCs w:val="16"/>
              </w:rPr>
            </w:pPr>
            <w:r w:rsidRPr="004F5853">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4F5853" w:rsidRPr="004F5853" w:rsidRDefault="004F5853" w:rsidP="004F5853">
      <w:pPr>
        <w:autoSpaceDE w:val="0"/>
        <w:autoSpaceDN w:val="0"/>
        <w:adjustRightInd w:val="0"/>
        <w:rPr>
          <w:rFonts w:ascii="Arial" w:hAnsi="Arial" w:cs="Arial"/>
          <w:color w:val="auto"/>
          <w:sz w:val="16"/>
          <w:szCs w:val="16"/>
        </w:rPr>
      </w:pP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НОРМЫ</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РАСЧЕТА ОЗДОРОВИТЕЛЬНЫХ УЧРЕЖДЕНИЙ И</w:t>
      </w:r>
    </w:p>
    <w:p w:rsidR="004F5853" w:rsidRPr="004F5853" w:rsidRDefault="0017491B" w:rsidP="0017491B">
      <w:pPr>
        <w:autoSpaceDE w:val="0"/>
        <w:autoSpaceDN w:val="0"/>
        <w:adjustRightInd w:val="0"/>
        <w:jc w:val="center"/>
        <w:rPr>
          <w:rFonts w:ascii="Arial" w:hAnsi="Arial" w:cs="Arial"/>
          <w:color w:val="auto"/>
          <w:sz w:val="16"/>
          <w:szCs w:val="16"/>
        </w:rPr>
      </w:pPr>
      <w:r>
        <w:rPr>
          <w:rFonts w:ascii="Arial" w:hAnsi="Arial" w:cs="Arial"/>
          <w:color w:val="auto"/>
          <w:sz w:val="16"/>
          <w:szCs w:val="16"/>
        </w:rPr>
        <w:t>КОМПЛЕКСОВ УЧРЕЖДЕНИЙ ОТДЫХА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637"/>
        <w:gridCol w:w="1444"/>
      </w:tblGrid>
      <w:tr w:rsidR="004F5853" w:rsidRPr="004F5853" w:rsidTr="00F06E57">
        <w:tc>
          <w:tcPr>
            <w:tcW w:w="4503" w:type="dxa"/>
          </w:tcPr>
          <w:p w:rsidR="004F5853" w:rsidRPr="004F5853" w:rsidRDefault="004F5853" w:rsidP="004F5853">
            <w:pPr>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Наименование комплекса учреждений</w:t>
            </w:r>
          </w:p>
        </w:tc>
        <w:tc>
          <w:tcPr>
            <w:tcW w:w="2693" w:type="dxa"/>
          </w:tcPr>
          <w:p w:rsidR="004F5853" w:rsidRPr="004F5853" w:rsidRDefault="004F5853" w:rsidP="004F5853">
            <w:pPr>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вместимость, мест</w:t>
            </w:r>
          </w:p>
        </w:tc>
        <w:tc>
          <w:tcPr>
            <w:tcW w:w="2375" w:type="dxa"/>
          </w:tcPr>
          <w:p w:rsidR="004F5853" w:rsidRPr="004F5853" w:rsidRDefault="004F5853" w:rsidP="004F5853">
            <w:pPr>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размер земельного участка, м2/место</w:t>
            </w:r>
          </w:p>
        </w:tc>
      </w:tr>
      <w:tr w:rsidR="004F5853" w:rsidRPr="004F5853" w:rsidTr="00F06E57">
        <w:tc>
          <w:tcPr>
            <w:tcW w:w="9571" w:type="dxa"/>
            <w:gridSpan w:val="3"/>
          </w:tcPr>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Детский отдых</w:t>
            </w:r>
          </w:p>
        </w:tc>
      </w:tr>
      <w:tr w:rsidR="004F5853" w:rsidRPr="004F5853" w:rsidTr="00F06E57">
        <w:tc>
          <w:tcPr>
            <w:tcW w:w="4503" w:type="dxa"/>
          </w:tcPr>
          <w:p w:rsidR="004F5853" w:rsidRPr="004F5853" w:rsidRDefault="004F5853" w:rsidP="004F5853">
            <w:pPr>
              <w:autoSpaceDE w:val="0"/>
              <w:autoSpaceDN w:val="0"/>
              <w:adjustRightInd w:val="0"/>
              <w:rPr>
                <w:rFonts w:ascii="Arial" w:hAnsi="Arial" w:cs="Arial"/>
                <w:color w:val="auto"/>
                <w:sz w:val="16"/>
                <w:szCs w:val="16"/>
              </w:rPr>
            </w:pPr>
            <w:r w:rsidRPr="004F5853">
              <w:rPr>
                <w:rFonts w:ascii="Arial" w:hAnsi="Arial" w:cs="Arial"/>
                <w:color w:val="auto"/>
                <w:sz w:val="16"/>
                <w:szCs w:val="16"/>
              </w:rPr>
              <w:t>Детские лагеря и оздоровительные учреждения</w:t>
            </w:r>
          </w:p>
        </w:tc>
        <w:tc>
          <w:tcPr>
            <w:tcW w:w="2693" w:type="dxa"/>
          </w:tcPr>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160</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400</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800</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1600</w:t>
            </w:r>
          </w:p>
        </w:tc>
        <w:tc>
          <w:tcPr>
            <w:tcW w:w="2375" w:type="dxa"/>
          </w:tcPr>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200</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175</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150</w:t>
            </w:r>
          </w:p>
          <w:p w:rsidR="004F5853" w:rsidRPr="004F5853" w:rsidRDefault="004F5853" w:rsidP="004F5853">
            <w:pPr>
              <w:autoSpaceDE w:val="0"/>
              <w:autoSpaceDN w:val="0"/>
              <w:adjustRightInd w:val="0"/>
              <w:jc w:val="center"/>
              <w:rPr>
                <w:rFonts w:ascii="Arial" w:hAnsi="Arial" w:cs="Arial"/>
                <w:color w:val="auto"/>
                <w:sz w:val="16"/>
                <w:szCs w:val="16"/>
              </w:rPr>
            </w:pPr>
            <w:r w:rsidRPr="004F5853">
              <w:rPr>
                <w:rFonts w:ascii="Arial" w:hAnsi="Arial" w:cs="Arial"/>
                <w:color w:val="auto"/>
                <w:sz w:val="16"/>
                <w:szCs w:val="16"/>
              </w:rPr>
              <w:t>135</w:t>
            </w:r>
          </w:p>
        </w:tc>
      </w:tr>
    </w:tbl>
    <w:p w:rsidR="004F5853" w:rsidRPr="004F5853" w:rsidRDefault="004F5853" w:rsidP="004F5853">
      <w:pPr>
        <w:autoSpaceDE w:val="0"/>
        <w:autoSpaceDN w:val="0"/>
        <w:adjustRightInd w:val="0"/>
        <w:jc w:val="both"/>
        <w:rPr>
          <w:rFonts w:ascii="Arial" w:hAnsi="Arial" w:cs="Arial"/>
          <w:color w:val="auto"/>
          <w:sz w:val="16"/>
          <w:szCs w:val="16"/>
        </w:rPr>
      </w:pPr>
    </w:p>
    <w:p w:rsidR="004F5853" w:rsidRPr="004F5853" w:rsidRDefault="004F5853" w:rsidP="0017491B">
      <w:pPr>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Примечание: При расчете количества, вместимости и размеров земельных участков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4F5853" w:rsidRPr="004F5853" w:rsidRDefault="004F5853" w:rsidP="0017491B">
      <w:pPr>
        <w:widowControl w:val="0"/>
        <w:autoSpaceDE w:val="0"/>
        <w:autoSpaceDN w:val="0"/>
        <w:ind w:firstLine="284"/>
        <w:rPr>
          <w:rFonts w:ascii="Arial" w:hAnsi="Arial" w:cs="Arial"/>
          <w:color w:val="auto"/>
          <w:sz w:val="16"/>
          <w:szCs w:val="16"/>
        </w:rPr>
      </w:pPr>
    </w:p>
    <w:tbl>
      <w:tblPr>
        <w:tblpPr w:leftFromText="180" w:rightFromText="180" w:vertAnchor="text" w:horzAnchor="page" w:tblpX="2614" w:tblpY="78"/>
        <w:tblW w:w="3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tblGrid>
      <w:tr w:rsidR="00551B50" w:rsidRPr="004F5853" w:rsidTr="00551B50">
        <w:tc>
          <w:tcPr>
            <w:tcW w:w="3044" w:type="dxa"/>
            <w:tcBorders>
              <w:top w:val="nil"/>
              <w:left w:val="nil"/>
              <w:bottom w:val="nil"/>
              <w:right w:val="nil"/>
            </w:tcBorders>
          </w:tcPr>
          <w:p w:rsidR="00551B50" w:rsidRPr="004F5853" w:rsidRDefault="00551B50" w:rsidP="00551B50">
            <w:pPr>
              <w:widowControl w:val="0"/>
              <w:autoSpaceDE w:val="0"/>
              <w:autoSpaceDN w:val="0"/>
              <w:adjustRightInd w:val="0"/>
              <w:spacing w:line="240" w:lineRule="exact"/>
              <w:jc w:val="center"/>
              <w:rPr>
                <w:rFonts w:ascii="Arial" w:hAnsi="Arial" w:cs="Arial"/>
                <w:sz w:val="16"/>
                <w:szCs w:val="16"/>
              </w:rPr>
            </w:pPr>
            <w:r w:rsidRPr="004F5853">
              <w:rPr>
                <w:rFonts w:ascii="Arial" w:hAnsi="Arial" w:cs="Arial"/>
                <w:sz w:val="16"/>
                <w:szCs w:val="16"/>
              </w:rPr>
              <w:t>Приложение 11</w:t>
            </w:r>
          </w:p>
          <w:p w:rsidR="00551B50" w:rsidRPr="004F5853" w:rsidRDefault="00551B50" w:rsidP="00551B50">
            <w:pPr>
              <w:widowControl w:val="0"/>
              <w:autoSpaceDE w:val="0"/>
              <w:autoSpaceDN w:val="0"/>
              <w:spacing w:line="240" w:lineRule="exact"/>
              <w:jc w:val="center"/>
              <w:rPr>
                <w:rFonts w:ascii="Arial" w:hAnsi="Arial" w:cs="Arial"/>
                <w:color w:val="auto"/>
                <w:sz w:val="16"/>
                <w:szCs w:val="16"/>
              </w:rPr>
            </w:pPr>
            <w:r w:rsidRPr="004F5853">
              <w:rPr>
                <w:rFonts w:ascii="Arial" w:hAnsi="Arial" w:cs="Arial"/>
                <w:sz w:val="16"/>
                <w:szCs w:val="16"/>
              </w:rPr>
              <w:t>к нормативам градостроительного проектирования Благодарненского муниципального района Ставропольского края</w:t>
            </w:r>
          </w:p>
        </w:tc>
      </w:tr>
    </w:tbl>
    <w:p w:rsidR="004F5853" w:rsidRP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Default="004F5853" w:rsidP="004F5853">
      <w:pPr>
        <w:widowControl w:val="0"/>
        <w:autoSpaceDE w:val="0"/>
        <w:autoSpaceDN w:val="0"/>
        <w:rPr>
          <w:rFonts w:ascii="Arial" w:hAnsi="Arial" w:cs="Arial"/>
          <w:color w:val="auto"/>
          <w:sz w:val="16"/>
          <w:szCs w:val="16"/>
        </w:rPr>
      </w:pPr>
    </w:p>
    <w:p w:rsidR="004F5853" w:rsidRPr="004F5853" w:rsidRDefault="004F5853" w:rsidP="004F5853">
      <w:pPr>
        <w:adjustRightInd w:val="0"/>
        <w:jc w:val="both"/>
        <w:rPr>
          <w:rFonts w:ascii="Arial" w:hAnsi="Arial" w:cs="Arial"/>
          <w:color w:val="auto"/>
          <w:sz w:val="16"/>
          <w:szCs w:val="16"/>
        </w:rPr>
      </w:pPr>
    </w:p>
    <w:p w:rsidR="004F5853" w:rsidRPr="004F5853" w:rsidRDefault="004F5853" w:rsidP="0017491B">
      <w:pPr>
        <w:widowControl w:val="0"/>
        <w:ind w:firstLineChars="177" w:firstLine="283"/>
        <w:jc w:val="both"/>
        <w:rPr>
          <w:rFonts w:ascii="Arial" w:hAnsi="Arial" w:cs="Arial"/>
          <w:color w:val="auto"/>
          <w:sz w:val="16"/>
          <w:szCs w:val="16"/>
        </w:rPr>
      </w:pPr>
      <w:r w:rsidRPr="004F5853">
        <w:rPr>
          <w:rFonts w:ascii="Arial" w:hAnsi="Arial" w:cs="Arial"/>
          <w:color w:val="auto"/>
          <w:sz w:val="16"/>
          <w:szCs w:val="16"/>
        </w:rPr>
        <w:t>ПЕРЕЧЕНЬ ЗАКО</w:t>
      </w:r>
      <w:r w:rsidR="0017491B">
        <w:rPr>
          <w:rFonts w:ascii="Arial" w:hAnsi="Arial" w:cs="Arial"/>
          <w:color w:val="auto"/>
          <w:sz w:val="16"/>
          <w:szCs w:val="16"/>
        </w:rPr>
        <w:t>НОВ И НОРМАТИВНЫХ ДОКУМЕНТОВ</w:t>
      </w:r>
    </w:p>
    <w:p w:rsidR="004F5853" w:rsidRPr="004F5853" w:rsidRDefault="004F5853" w:rsidP="0017491B">
      <w:pPr>
        <w:widowControl w:val="0"/>
        <w:ind w:firstLineChars="177" w:firstLine="283"/>
        <w:jc w:val="both"/>
        <w:rPr>
          <w:rFonts w:ascii="Arial" w:hAnsi="Arial" w:cs="Arial"/>
          <w:color w:val="auto"/>
          <w:sz w:val="16"/>
          <w:szCs w:val="16"/>
        </w:rPr>
      </w:pPr>
      <w:r w:rsidRPr="004F5853">
        <w:rPr>
          <w:rFonts w:ascii="Arial" w:hAnsi="Arial" w:cs="Arial"/>
          <w:color w:val="auto"/>
          <w:sz w:val="16"/>
          <w:szCs w:val="16"/>
        </w:rPr>
        <w:t>Градостроительный кодекс Российской Федерации;</w:t>
      </w:r>
    </w:p>
    <w:p w:rsidR="004F5853" w:rsidRPr="004F5853" w:rsidRDefault="004F5853" w:rsidP="0017491B">
      <w:pPr>
        <w:widowControl w:val="0"/>
        <w:ind w:firstLineChars="177" w:firstLine="283"/>
        <w:jc w:val="both"/>
        <w:rPr>
          <w:rFonts w:ascii="Arial" w:hAnsi="Arial" w:cs="Arial"/>
          <w:color w:val="auto"/>
          <w:sz w:val="16"/>
          <w:szCs w:val="16"/>
        </w:rPr>
      </w:pPr>
      <w:r w:rsidRPr="004F5853">
        <w:rPr>
          <w:rFonts w:ascii="Arial" w:hAnsi="Arial" w:cs="Arial"/>
          <w:color w:val="auto"/>
          <w:sz w:val="16"/>
          <w:szCs w:val="16"/>
        </w:rPr>
        <w:t>Жилищный кодекс Российской Федерации;</w:t>
      </w:r>
    </w:p>
    <w:p w:rsidR="004F5853" w:rsidRPr="004F5853" w:rsidRDefault="004F5853" w:rsidP="0017491B">
      <w:pPr>
        <w:widowControl w:val="0"/>
        <w:ind w:firstLineChars="177" w:firstLine="283"/>
        <w:jc w:val="both"/>
        <w:rPr>
          <w:rFonts w:ascii="Arial" w:hAnsi="Arial" w:cs="Arial"/>
          <w:color w:val="auto"/>
          <w:sz w:val="16"/>
          <w:szCs w:val="16"/>
        </w:rPr>
      </w:pPr>
      <w:r w:rsidRPr="004F5853">
        <w:rPr>
          <w:rFonts w:ascii="Arial" w:hAnsi="Arial" w:cs="Arial"/>
          <w:color w:val="auto"/>
          <w:sz w:val="16"/>
          <w:szCs w:val="16"/>
        </w:rPr>
        <w:t>Федеральный закон от 06 октября 2003 года  № 131-ФЗ «Об общих принципах организации местного самоуправления в Российской Федерации»;</w:t>
      </w:r>
    </w:p>
    <w:p w:rsidR="004F5853" w:rsidRPr="004F5853" w:rsidRDefault="004F5853" w:rsidP="0017491B">
      <w:pPr>
        <w:widowControl w:val="0"/>
        <w:ind w:firstLineChars="177" w:firstLine="283"/>
        <w:jc w:val="both"/>
        <w:rPr>
          <w:rFonts w:ascii="Arial" w:hAnsi="Arial" w:cs="Arial"/>
          <w:color w:val="auto"/>
          <w:sz w:val="16"/>
          <w:szCs w:val="16"/>
        </w:rPr>
      </w:pPr>
      <w:r w:rsidRPr="004F5853">
        <w:rPr>
          <w:rFonts w:ascii="Arial" w:hAnsi="Arial" w:cs="Arial"/>
          <w:color w:val="auto"/>
          <w:sz w:val="16"/>
          <w:szCs w:val="16"/>
        </w:rPr>
        <w:t>Земельный кодекс Российской Федерации;</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23 февраля 1995 года  № 26-ФЗ «О природных лечебных ресурсах, лечебно-оздоровительных местностях и курортах»;</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23 ноября 1995 года № 174-ФЗ «Об экологической экспертизе»;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17 ноября 1995 года № 169-ФЗ «Об архитектурной деятельности в Российской Федерации»;</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25 июня 2002 года «Об объектах культурного наследия (памятников истории и культуры) народов Российской Федерации»;</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30 декабря 2009 года № 384-ФЗ «Технический регламент о безопасности зданий и сооружений»;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Федеральный закон от 22 июля 2008 года № 123-ФЗ «Технический регламент о требованиях пожарной безопасности»;</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Закон Ставропольского края от 16 марта 2006 года № 14-кз «Об объектах культурного наследия (памятников истории и культуры) в Ставропольском крае»;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lastRenderedPageBreak/>
        <w:t>Закон Ставропольского края от 12 июля 2006 года № 57-кз «О территориальном планировании и планировке территории в Ставропольском крае»;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Закон Ставропольского края от 18 июня 2012 года  № 53-кз «О некоторых вопросах регулирования отношений в области градостроительной деятельности на Закон Ставропольского края от 12 июля 2006 года  № 57-кз «О территориальном планировании и планировке территории в Ставропольском крае»;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 СНиП 2.07.01-89* «Градостроительство. Планировка и застройка поселений»;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31-06-2009 «Общественные здания и сооружения»;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11-02-96 «Инженерные изыскания для строительства. Основные положения»;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11-04-2003 «Инструкция о порядке разработки, согласования, экспертизы и утверждения градостроительной документации»;</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21-02-99* «Стоянки автомобилей»;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31-01-2003 «Здания жилые многоквартирные»;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31-02-2001 «Дома жилые одноквартирные»;</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35-01-2001 «Доступность зданий и сооружений для маломобильных групп населения»;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II - 89 - 80* «Генеральные планы промышленных предприятий»;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II- 97-76 «Генеральные планы сельхозпредприятий»;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30-02-97* «Планировка и застройка территории садоводческих (дачных) объединений граждан, здания и сооружения»;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2.02.01-83* «Основания зданий и сооружений»;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СНиП 2.01.51-90 «Инженерно-технические мероприятия гражданской обороны»;</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поселений, других муниципальных образований»;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30-101-98 «Методические указания по расчету нормативных размеров земельных участков в кондоминиумах»;</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30-102-99 «Планировка и застройка территорий малоэтажного жилищного строительства»;</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35-101-2001 «Проектирование зданий и сооружений с учетом доступности для маломобильных групп населения. Общие положения»;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35-105-2002 «Реконструкция городской застройки с учетом доступности для инвалидов и других маломобильных групп населения»;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2.3.6.1066-01 «Санитарно-эпидемиологические требования к организации торговли и обороту в них продовольственного сырья и пищевых продуктов»;</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 xml:space="preserve">СП 2.3.6.1079-01 «Санитарно-эпидемиологические требования к организациям общественного питания, изготовлению и  </w:t>
      </w:r>
      <w:proofErr w:type="spellStart"/>
      <w:r w:rsidRPr="004F5853">
        <w:rPr>
          <w:rFonts w:ascii="Arial" w:hAnsi="Arial" w:cs="Arial"/>
          <w:color w:val="auto"/>
          <w:sz w:val="16"/>
          <w:szCs w:val="16"/>
        </w:rPr>
        <w:t>оборотоспособности</w:t>
      </w:r>
      <w:proofErr w:type="spellEnd"/>
      <w:r w:rsidRPr="004F5853">
        <w:rPr>
          <w:rFonts w:ascii="Arial" w:hAnsi="Arial" w:cs="Arial"/>
          <w:color w:val="auto"/>
          <w:sz w:val="16"/>
          <w:szCs w:val="16"/>
        </w:rPr>
        <w:t xml:space="preserve"> в них пищевых продуктов и продовольственного сырья»;</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4F5853" w:rsidRPr="004F5853" w:rsidRDefault="004F5853" w:rsidP="00FF7BE7">
      <w:pPr>
        <w:widowControl w:val="0"/>
        <w:ind w:firstLine="284"/>
        <w:jc w:val="both"/>
        <w:rPr>
          <w:rFonts w:ascii="Arial" w:hAnsi="Arial" w:cs="Arial"/>
          <w:color w:val="auto"/>
          <w:sz w:val="16"/>
          <w:szCs w:val="16"/>
        </w:rPr>
      </w:pPr>
      <w:r w:rsidRPr="004F5853">
        <w:rPr>
          <w:rFonts w:ascii="Arial" w:hAnsi="Arial" w:cs="Arial"/>
          <w:color w:val="auto"/>
          <w:sz w:val="16"/>
          <w:szCs w:val="16"/>
        </w:rPr>
        <w:t>СП 4076-86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СП 31-107-2004 «Архитектурно-планировочные решения многоквартирных жилых зданий»;</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2.1.2.2645-10 «Санитарно-эпидемиологические требования к условиям проживания в жилых зданиях и помещениях»;</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2.1.3.2630-10 «Санитарно-эпидемиологические требовании к организациям, осуществляющим медицинскую деятельность»;</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2.1.4.1175-02 «Гигиенические требования к качеству воды нецентрализованного водоснабжения. Санитарная охрана источников»;</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2.2.1/2.1.1.1076-01 «Гигиенические требования к инсоляции и солнцезащите помещений жилых и общественных зданий и территорий»;</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 xml:space="preserve">СанПиН 2.2.1/21.1.2739-10 «Изменения и дополнения № 3 к </w:t>
      </w:r>
      <w:r w:rsidRPr="004F5853">
        <w:rPr>
          <w:rFonts w:ascii="Arial" w:hAnsi="Arial" w:cs="Arial"/>
          <w:color w:val="auto"/>
          <w:sz w:val="16"/>
          <w:szCs w:val="16"/>
        </w:rPr>
        <w:lastRenderedPageBreak/>
        <w:t>СанПиН 2.2.1/2.1.1.1200-03 «Санитарно-защитные зоны и санитарная классификация предприятий, сооружений и иных объектов. Новая редакция»;</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2.2.1/2.1.1.1278-03 «Гигиенические требования к естественному, искусственному и совмещенному освещению жилых и общественных зданий»;</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2.2.3.1384-03 «Гигиенические требования к организации строительного производства и строительных работ»;</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2.4.1.3049-13 «Санитарно-эпидемиологические требования к устройству, содержанию и организации режима работы в дошкольных организациях»;</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2.4.2.1178-02 «Гигиенические требования к условиям обучения в общеобразовательных учреждениях»;</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4F5853" w:rsidRPr="004F5853" w:rsidRDefault="004F5853" w:rsidP="00FF7BE7">
      <w:pPr>
        <w:keepNext/>
        <w:ind w:firstLine="284"/>
        <w:jc w:val="both"/>
        <w:textAlignment w:val="baseline"/>
        <w:outlineLvl w:val="0"/>
        <w:rPr>
          <w:rFonts w:ascii="Arial" w:hAnsi="Arial" w:cs="Arial"/>
          <w:bCs/>
          <w:color w:val="2D2D2D"/>
          <w:kern w:val="32"/>
          <w:sz w:val="16"/>
          <w:szCs w:val="16"/>
          <w:lang w:val="x-none" w:eastAsia="x-none"/>
        </w:rPr>
      </w:pPr>
      <w:r w:rsidRPr="004F5853">
        <w:rPr>
          <w:rFonts w:ascii="Arial" w:hAnsi="Arial" w:cs="Arial"/>
          <w:bCs/>
          <w:color w:val="2D2D2D"/>
          <w:kern w:val="32"/>
          <w:sz w:val="16"/>
          <w:szCs w:val="16"/>
          <w:lang w:val="x-none" w:eastAsia="x-none"/>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СанПиН 42-128-4690-88 «Санитарные правила содержания территорий населенных мест»;</w:t>
      </w:r>
    </w:p>
    <w:p w:rsidR="004F5853" w:rsidRPr="004F5853" w:rsidRDefault="004F5853" w:rsidP="00FF7BE7">
      <w:pPr>
        <w:widowControl w:val="0"/>
        <w:ind w:firstLineChars="253" w:firstLine="405"/>
        <w:jc w:val="both"/>
        <w:rPr>
          <w:rFonts w:ascii="Arial" w:hAnsi="Arial" w:cs="Arial"/>
          <w:color w:val="auto"/>
          <w:sz w:val="16"/>
          <w:szCs w:val="16"/>
        </w:rPr>
      </w:pPr>
      <w:r w:rsidRPr="004F5853">
        <w:rPr>
          <w:rFonts w:ascii="Arial" w:hAnsi="Arial" w:cs="Arial"/>
          <w:color w:val="auto"/>
          <w:sz w:val="16"/>
          <w:szCs w:val="16"/>
        </w:rPr>
        <w:t>РДС 30-201-98 «Инструкция о порядке проектирования и установления красных линий в городах и других поселениях Российской Федерации»;</w:t>
      </w:r>
    </w:p>
    <w:p w:rsidR="004F5853" w:rsidRPr="004F5853" w:rsidRDefault="004F5853" w:rsidP="00FF7BE7">
      <w:pPr>
        <w:widowControl w:val="0"/>
        <w:ind w:right="-6" w:firstLine="284"/>
        <w:jc w:val="both"/>
        <w:rPr>
          <w:rFonts w:ascii="Arial" w:hAnsi="Arial" w:cs="Arial"/>
          <w:color w:val="auto"/>
          <w:sz w:val="16"/>
          <w:szCs w:val="16"/>
        </w:rPr>
      </w:pPr>
      <w:r w:rsidRPr="004F5853">
        <w:rPr>
          <w:rFonts w:ascii="Arial" w:hAnsi="Arial" w:cs="Arial"/>
          <w:color w:val="auto"/>
          <w:sz w:val="16"/>
          <w:szCs w:val="16"/>
        </w:rPr>
        <w:t> Нормативы градостроительного проектирования Ставропольского края, утвержденные приказом министерства строительства и архитектуры Ставропольского края от 30 декабря 2010 года  № 414.</w:t>
      </w:r>
    </w:p>
    <w:p w:rsidR="004F5853" w:rsidRPr="004F5853" w:rsidRDefault="004F5853" w:rsidP="00FF7BE7">
      <w:pPr>
        <w:widowControl w:val="0"/>
        <w:ind w:firstLineChars="253" w:firstLine="405"/>
        <w:jc w:val="both"/>
        <w:rPr>
          <w:rFonts w:ascii="Arial" w:hAnsi="Arial" w:cs="Arial"/>
          <w:color w:val="auto"/>
          <w:sz w:val="16"/>
          <w:szCs w:val="16"/>
        </w:rPr>
      </w:pPr>
    </w:p>
    <w:p w:rsidR="001C13BB" w:rsidRPr="001C13BB" w:rsidRDefault="001C13BB" w:rsidP="00FF7BE7">
      <w:pPr>
        <w:widowControl w:val="0"/>
        <w:autoSpaceDE w:val="0"/>
        <w:autoSpaceDN w:val="0"/>
        <w:ind w:firstLine="284"/>
        <w:rPr>
          <w:rFonts w:ascii="Arial" w:hAnsi="Arial" w:cs="Arial"/>
          <w:color w:val="auto"/>
          <w:sz w:val="16"/>
          <w:szCs w:val="16"/>
        </w:rPr>
      </w:pPr>
    </w:p>
    <w:p w:rsidR="004F5853" w:rsidRPr="004F5853" w:rsidRDefault="004F5853" w:rsidP="00FF7BE7">
      <w:pPr>
        <w:widowControl w:val="0"/>
        <w:autoSpaceDE w:val="0"/>
        <w:autoSpaceDN w:val="0"/>
        <w:adjustRightInd w:val="0"/>
        <w:ind w:firstLine="284"/>
        <w:jc w:val="center"/>
        <w:rPr>
          <w:rFonts w:ascii="Arial" w:hAnsi="Arial" w:cs="Arial"/>
          <w:color w:val="auto"/>
          <w:sz w:val="16"/>
          <w:szCs w:val="16"/>
        </w:rPr>
      </w:pPr>
      <w:r w:rsidRPr="004F5853">
        <w:rPr>
          <w:rFonts w:ascii="Arial" w:hAnsi="Arial" w:cs="Arial"/>
          <w:color w:val="auto"/>
          <w:sz w:val="16"/>
          <w:szCs w:val="16"/>
        </w:rPr>
        <w:t>СОВЕТ БЛАГОДАРНЕНСКОГО МУНИЦИПАЛЬНОГО РАЙОНА СТАВРОПОЛЬСКОГО КРАЯ</w:t>
      </w:r>
    </w:p>
    <w:p w:rsidR="004F5853" w:rsidRDefault="004F5853" w:rsidP="00FF7BE7">
      <w:pPr>
        <w:widowControl w:val="0"/>
        <w:autoSpaceDE w:val="0"/>
        <w:autoSpaceDN w:val="0"/>
        <w:adjustRightInd w:val="0"/>
        <w:ind w:firstLine="284"/>
        <w:jc w:val="center"/>
        <w:rPr>
          <w:rFonts w:ascii="Arial" w:hAnsi="Arial" w:cs="Arial"/>
          <w:color w:val="auto"/>
          <w:sz w:val="16"/>
          <w:szCs w:val="16"/>
        </w:rPr>
      </w:pPr>
      <w:r w:rsidRPr="004F5853">
        <w:rPr>
          <w:rFonts w:ascii="Arial" w:hAnsi="Arial" w:cs="Arial"/>
          <w:color w:val="auto"/>
          <w:sz w:val="16"/>
          <w:szCs w:val="16"/>
        </w:rPr>
        <w:t>РЕШЕНИЕ</w:t>
      </w:r>
    </w:p>
    <w:p w:rsidR="004F5853" w:rsidRPr="004F5853" w:rsidRDefault="004F5853" w:rsidP="00FF7BE7">
      <w:pPr>
        <w:widowControl w:val="0"/>
        <w:autoSpaceDE w:val="0"/>
        <w:autoSpaceDN w:val="0"/>
        <w:adjustRightInd w:val="0"/>
        <w:ind w:firstLine="284"/>
        <w:jc w:val="center"/>
        <w:rPr>
          <w:rFonts w:ascii="Arial" w:hAnsi="Arial" w:cs="Arial"/>
          <w:color w:val="auto"/>
          <w:sz w:val="16"/>
          <w:szCs w:val="16"/>
        </w:rPr>
      </w:pPr>
    </w:p>
    <w:p w:rsidR="004F5853" w:rsidRPr="004F5853" w:rsidRDefault="004F5853" w:rsidP="00FF7BE7">
      <w:pPr>
        <w:widowControl w:val="0"/>
        <w:autoSpaceDE w:val="0"/>
        <w:autoSpaceDN w:val="0"/>
        <w:adjustRightInd w:val="0"/>
        <w:ind w:firstLine="284"/>
        <w:rPr>
          <w:rFonts w:ascii="Arial" w:hAnsi="Arial" w:cs="Arial"/>
          <w:color w:val="auto"/>
          <w:sz w:val="16"/>
          <w:szCs w:val="16"/>
        </w:rPr>
      </w:pPr>
      <w:r w:rsidRPr="004F5853">
        <w:rPr>
          <w:rFonts w:ascii="Arial" w:hAnsi="Arial" w:cs="Arial"/>
          <w:color w:val="auto"/>
          <w:sz w:val="16"/>
          <w:szCs w:val="16"/>
        </w:rPr>
        <w:t xml:space="preserve">27 октября  2015 </w:t>
      </w:r>
      <w:r>
        <w:rPr>
          <w:rFonts w:ascii="Arial" w:hAnsi="Arial" w:cs="Arial"/>
          <w:color w:val="auto"/>
          <w:sz w:val="16"/>
          <w:szCs w:val="16"/>
        </w:rPr>
        <w:t xml:space="preserve">года                                   </w:t>
      </w:r>
      <w:r w:rsidR="00FF7BE7">
        <w:rPr>
          <w:rFonts w:ascii="Arial" w:hAnsi="Arial" w:cs="Arial"/>
          <w:color w:val="auto"/>
          <w:sz w:val="16"/>
          <w:szCs w:val="16"/>
        </w:rPr>
        <w:t xml:space="preserve">                           </w:t>
      </w:r>
      <w:r w:rsidRPr="004F5853">
        <w:rPr>
          <w:rFonts w:ascii="Arial" w:hAnsi="Arial" w:cs="Arial"/>
          <w:color w:val="auto"/>
          <w:sz w:val="16"/>
          <w:szCs w:val="16"/>
        </w:rPr>
        <w:t xml:space="preserve"> № 183</w:t>
      </w:r>
    </w:p>
    <w:p w:rsidR="004F5853" w:rsidRPr="004F5853" w:rsidRDefault="004F5853" w:rsidP="00FF7BE7">
      <w:pPr>
        <w:widowControl w:val="0"/>
        <w:autoSpaceDE w:val="0"/>
        <w:autoSpaceDN w:val="0"/>
        <w:adjustRightInd w:val="0"/>
        <w:ind w:firstLine="284"/>
        <w:rPr>
          <w:rFonts w:ascii="Arial" w:hAnsi="Arial" w:cs="Arial"/>
          <w:color w:val="auto"/>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tblGrid>
      <w:tr w:rsidR="004F5853" w:rsidRPr="004F5853" w:rsidTr="00551B50">
        <w:tc>
          <w:tcPr>
            <w:tcW w:w="5211" w:type="dxa"/>
            <w:tcBorders>
              <w:top w:val="nil"/>
              <w:left w:val="nil"/>
              <w:bottom w:val="nil"/>
              <w:right w:val="nil"/>
            </w:tcBorders>
          </w:tcPr>
          <w:p w:rsidR="004F5853" w:rsidRPr="004F5853" w:rsidRDefault="004F5853" w:rsidP="00FF7BE7">
            <w:pPr>
              <w:widowControl w:val="0"/>
              <w:autoSpaceDE w:val="0"/>
              <w:autoSpaceDN w:val="0"/>
              <w:adjustRightInd w:val="0"/>
              <w:ind w:firstLine="284"/>
              <w:rPr>
                <w:rFonts w:ascii="Arial" w:hAnsi="Arial" w:cs="Arial"/>
                <w:color w:val="auto"/>
                <w:sz w:val="16"/>
                <w:szCs w:val="16"/>
              </w:rPr>
            </w:pPr>
            <w:r w:rsidRPr="004F5853">
              <w:rPr>
                <w:rFonts w:ascii="Arial" w:hAnsi="Arial" w:cs="Arial"/>
                <w:color w:val="auto"/>
                <w:sz w:val="16"/>
                <w:szCs w:val="16"/>
              </w:rPr>
              <w:t>Об утверждении Положения о порядке проведения конкурса по отбору кандидатур на должность главы Благодарненского муниципального района Ставропольского края</w:t>
            </w:r>
          </w:p>
        </w:tc>
      </w:tr>
    </w:tbl>
    <w:p w:rsidR="004F5853" w:rsidRPr="004F5853" w:rsidRDefault="004F5853" w:rsidP="00FF7BE7">
      <w:pPr>
        <w:widowControl w:val="0"/>
        <w:autoSpaceDE w:val="0"/>
        <w:autoSpaceDN w:val="0"/>
        <w:adjustRightInd w:val="0"/>
        <w:jc w:val="both"/>
        <w:rPr>
          <w:rFonts w:ascii="Arial" w:hAnsi="Arial" w:cs="Arial"/>
          <w:color w:val="auto"/>
          <w:sz w:val="16"/>
          <w:szCs w:val="16"/>
        </w:rPr>
      </w:pPr>
    </w:p>
    <w:p w:rsidR="004F5853" w:rsidRPr="004F5853" w:rsidRDefault="004F5853" w:rsidP="00FF7BE7">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 xml:space="preserve">Руководствуясь частью 2.1 статьи 36 Федерального закона от 6 октября 2003 года № 131-ФЗ «Об общих принципах организации местного самоуправления в Российской Федерации», частью 8 статьи 29 Закона Ставропольского края от 2 марта 2005 года № 12-кз «О местном самоуправлении в Ставропольском крае», совет Благодарненского муниципального района Ставропольского края </w:t>
      </w:r>
    </w:p>
    <w:p w:rsidR="004F5853" w:rsidRPr="004F5853" w:rsidRDefault="004F5853" w:rsidP="004F5853">
      <w:pPr>
        <w:widowControl w:val="0"/>
        <w:autoSpaceDE w:val="0"/>
        <w:autoSpaceDN w:val="0"/>
        <w:adjustRightInd w:val="0"/>
        <w:jc w:val="both"/>
        <w:rPr>
          <w:rFonts w:ascii="Arial" w:hAnsi="Arial" w:cs="Arial"/>
          <w:color w:val="auto"/>
          <w:sz w:val="16"/>
          <w:szCs w:val="16"/>
        </w:rPr>
      </w:pPr>
    </w:p>
    <w:p w:rsidR="004F5853" w:rsidRPr="004F5853" w:rsidRDefault="004F5853" w:rsidP="004F5853">
      <w:pPr>
        <w:widowControl w:val="0"/>
        <w:autoSpaceDE w:val="0"/>
        <w:autoSpaceDN w:val="0"/>
        <w:adjustRightInd w:val="0"/>
        <w:jc w:val="both"/>
        <w:rPr>
          <w:rFonts w:ascii="Arial" w:hAnsi="Arial" w:cs="Arial"/>
          <w:color w:val="auto"/>
          <w:sz w:val="16"/>
          <w:szCs w:val="16"/>
        </w:rPr>
      </w:pPr>
      <w:r w:rsidRPr="004F5853">
        <w:rPr>
          <w:rFonts w:ascii="Arial" w:hAnsi="Arial" w:cs="Arial"/>
          <w:color w:val="auto"/>
          <w:sz w:val="16"/>
          <w:szCs w:val="16"/>
        </w:rPr>
        <w:t>РЕШИЛ:</w:t>
      </w:r>
    </w:p>
    <w:p w:rsidR="004F5853" w:rsidRPr="004F5853" w:rsidRDefault="004F5853" w:rsidP="004F5853">
      <w:pPr>
        <w:widowControl w:val="0"/>
        <w:autoSpaceDE w:val="0"/>
        <w:autoSpaceDN w:val="0"/>
        <w:adjustRightInd w:val="0"/>
        <w:jc w:val="both"/>
        <w:rPr>
          <w:rFonts w:ascii="Arial" w:hAnsi="Arial" w:cs="Arial"/>
          <w:color w:val="auto"/>
          <w:sz w:val="16"/>
          <w:szCs w:val="16"/>
        </w:rPr>
      </w:pPr>
    </w:p>
    <w:p w:rsidR="004F5853" w:rsidRPr="004F5853" w:rsidRDefault="004F5853" w:rsidP="00FF7BE7">
      <w:pPr>
        <w:widowControl w:val="0"/>
        <w:numPr>
          <w:ilvl w:val="0"/>
          <w:numId w:val="33"/>
        </w:numPr>
        <w:tabs>
          <w:tab w:val="left" w:pos="284"/>
        </w:tabs>
        <w:autoSpaceDE w:val="0"/>
        <w:autoSpaceDN w:val="0"/>
        <w:adjustRightInd w:val="0"/>
        <w:ind w:left="0" w:firstLine="284"/>
        <w:contextualSpacing/>
        <w:jc w:val="both"/>
        <w:rPr>
          <w:rFonts w:ascii="Arial" w:hAnsi="Arial" w:cs="Arial"/>
          <w:color w:val="auto"/>
          <w:sz w:val="16"/>
          <w:szCs w:val="16"/>
        </w:rPr>
      </w:pPr>
      <w:r w:rsidRPr="004F5853">
        <w:rPr>
          <w:rFonts w:ascii="Arial" w:hAnsi="Arial" w:cs="Arial"/>
          <w:color w:val="auto"/>
          <w:sz w:val="16"/>
          <w:szCs w:val="16"/>
        </w:rPr>
        <w:t>Утвердить прилагаемое Положение о порядке проведения конкурса по отбору кандидатур на должность главы Благодарненского муниципального района Ставропольского края.</w:t>
      </w:r>
    </w:p>
    <w:p w:rsidR="004F5853" w:rsidRPr="004F5853" w:rsidRDefault="004F5853" w:rsidP="00FF7BE7">
      <w:pPr>
        <w:widowControl w:val="0"/>
        <w:tabs>
          <w:tab w:val="left" w:pos="1134"/>
        </w:tabs>
        <w:autoSpaceDE w:val="0"/>
        <w:autoSpaceDN w:val="0"/>
        <w:adjustRightInd w:val="0"/>
        <w:ind w:firstLine="284"/>
        <w:contextualSpacing/>
        <w:jc w:val="both"/>
        <w:rPr>
          <w:rFonts w:ascii="Arial" w:hAnsi="Arial" w:cs="Arial"/>
          <w:color w:val="auto"/>
          <w:sz w:val="16"/>
          <w:szCs w:val="16"/>
        </w:rPr>
      </w:pPr>
    </w:p>
    <w:p w:rsidR="004F5853" w:rsidRPr="004F5853" w:rsidRDefault="004F5853" w:rsidP="00FF7BE7">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2. Настоящее решение вступает в силу со дня его официального опубликования.</w:t>
      </w:r>
    </w:p>
    <w:p w:rsidR="004F5853" w:rsidRPr="004F5853" w:rsidRDefault="004F5853" w:rsidP="004F5853">
      <w:pPr>
        <w:widowControl w:val="0"/>
        <w:autoSpaceDE w:val="0"/>
        <w:autoSpaceDN w:val="0"/>
        <w:adjustRightInd w:val="0"/>
        <w:jc w:val="both"/>
        <w:rPr>
          <w:rFonts w:ascii="Arial" w:hAnsi="Arial" w:cs="Arial"/>
          <w:color w:val="auto"/>
          <w:sz w:val="16"/>
          <w:szCs w:val="16"/>
        </w:rPr>
      </w:pPr>
    </w:p>
    <w:p w:rsidR="004F5853" w:rsidRPr="004F5853" w:rsidRDefault="004F5853" w:rsidP="004F5853">
      <w:pPr>
        <w:widowControl w:val="0"/>
        <w:autoSpaceDE w:val="0"/>
        <w:autoSpaceDN w:val="0"/>
        <w:adjustRightInd w:val="0"/>
        <w:spacing w:line="240" w:lineRule="exact"/>
        <w:rPr>
          <w:rFonts w:ascii="Arial" w:hAnsi="Arial" w:cs="Arial"/>
          <w:color w:val="auto"/>
          <w:sz w:val="16"/>
          <w:szCs w:val="16"/>
        </w:rPr>
      </w:pPr>
      <w:r w:rsidRPr="004F5853">
        <w:rPr>
          <w:rFonts w:ascii="Arial" w:hAnsi="Arial" w:cs="Arial"/>
          <w:color w:val="auto"/>
          <w:sz w:val="16"/>
          <w:szCs w:val="16"/>
        </w:rPr>
        <w:t xml:space="preserve">Глава Благодарненского </w:t>
      </w:r>
    </w:p>
    <w:p w:rsidR="004F5853" w:rsidRPr="004F5853" w:rsidRDefault="004F5853" w:rsidP="004F5853">
      <w:pPr>
        <w:widowControl w:val="0"/>
        <w:autoSpaceDE w:val="0"/>
        <w:autoSpaceDN w:val="0"/>
        <w:adjustRightInd w:val="0"/>
        <w:spacing w:line="240" w:lineRule="exact"/>
        <w:rPr>
          <w:rFonts w:ascii="Arial" w:hAnsi="Arial" w:cs="Arial"/>
          <w:color w:val="auto"/>
          <w:sz w:val="16"/>
          <w:szCs w:val="16"/>
        </w:rPr>
      </w:pPr>
      <w:r w:rsidRPr="004F5853">
        <w:rPr>
          <w:rFonts w:ascii="Arial" w:hAnsi="Arial" w:cs="Arial"/>
          <w:color w:val="auto"/>
          <w:sz w:val="16"/>
          <w:szCs w:val="16"/>
        </w:rPr>
        <w:t xml:space="preserve">муниципального района </w:t>
      </w:r>
    </w:p>
    <w:p w:rsidR="004F5853" w:rsidRPr="004F5853" w:rsidRDefault="004F5853" w:rsidP="008C0138">
      <w:pPr>
        <w:widowControl w:val="0"/>
        <w:autoSpaceDE w:val="0"/>
        <w:autoSpaceDN w:val="0"/>
        <w:adjustRightInd w:val="0"/>
        <w:spacing w:line="240" w:lineRule="exact"/>
        <w:rPr>
          <w:rFonts w:ascii="Arial" w:hAnsi="Arial" w:cs="Arial"/>
          <w:color w:val="auto"/>
          <w:sz w:val="16"/>
          <w:szCs w:val="16"/>
        </w:rPr>
      </w:pPr>
      <w:r w:rsidRPr="004F5853">
        <w:rPr>
          <w:rFonts w:ascii="Arial" w:hAnsi="Arial" w:cs="Arial"/>
          <w:color w:val="auto"/>
          <w:sz w:val="16"/>
          <w:szCs w:val="16"/>
        </w:rPr>
        <w:t>Ставропольского края</w:t>
      </w:r>
      <w:r w:rsidRPr="004F5853">
        <w:rPr>
          <w:rFonts w:ascii="Arial" w:hAnsi="Arial" w:cs="Arial"/>
          <w:color w:val="auto"/>
          <w:sz w:val="16"/>
          <w:szCs w:val="16"/>
        </w:rPr>
        <w:tab/>
        <w:t xml:space="preserve">                  </w:t>
      </w:r>
      <w:r>
        <w:rPr>
          <w:rFonts w:ascii="Arial" w:hAnsi="Arial" w:cs="Arial"/>
          <w:color w:val="auto"/>
          <w:sz w:val="16"/>
          <w:szCs w:val="16"/>
        </w:rPr>
        <w:t xml:space="preserve">            </w:t>
      </w:r>
      <w:r w:rsidRPr="004F5853">
        <w:rPr>
          <w:rFonts w:ascii="Arial" w:hAnsi="Arial" w:cs="Arial"/>
          <w:color w:val="auto"/>
          <w:sz w:val="16"/>
          <w:szCs w:val="16"/>
        </w:rPr>
        <w:t xml:space="preserve">                   </w:t>
      </w:r>
      <w:proofErr w:type="spellStart"/>
      <w:r w:rsidRPr="004F5853">
        <w:rPr>
          <w:rFonts w:ascii="Arial" w:hAnsi="Arial" w:cs="Arial"/>
          <w:color w:val="auto"/>
          <w:sz w:val="16"/>
          <w:szCs w:val="16"/>
        </w:rPr>
        <w:t>И.А.Ерохин</w:t>
      </w:r>
      <w:proofErr w:type="spellEnd"/>
      <w:r w:rsidRPr="004F5853">
        <w:rPr>
          <w:rFonts w:ascii="Arial" w:hAnsi="Arial" w:cs="Arial"/>
          <w:color w:val="auto"/>
          <w:sz w:val="16"/>
          <w:szCs w:val="16"/>
        </w:rPr>
        <w:t xml:space="preserve"> </w:t>
      </w:r>
    </w:p>
    <w:p w:rsidR="004F5853" w:rsidRDefault="004F5853"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8C0138" w:rsidRDefault="008C0138"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8C0138" w:rsidRDefault="008C0138"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tbl>
      <w:tblPr>
        <w:tblpPr w:leftFromText="180" w:rightFromText="180" w:vertAnchor="text" w:horzAnchor="margin" w:tblpXSpec="right" w:tblpY="-197"/>
        <w:tblW w:w="2937" w:type="dxa"/>
        <w:tblLook w:val="04A0" w:firstRow="1" w:lastRow="0" w:firstColumn="1" w:lastColumn="0" w:noHBand="0" w:noVBand="1"/>
      </w:tblPr>
      <w:tblGrid>
        <w:gridCol w:w="2937"/>
      </w:tblGrid>
      <w:tr w:rsidR="00551B50" w:rsidRPr="004F5853" w:rsidTr="00551B50">
        <w:tc>
          <w:tcPr>
            <w:tcW w:w="2937" w:type="dxa"/>
          </w:tcPr>
          <w:p w:rsidR="00551B50" w:rsidRPr="004F5853" w:rsidRDefault="00551B50" w:rsidP="00551B50">
            <w:pPr>
              <w:widowControl w:val="0"/>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 xml:space="preserve">УТВЕРЖДЕНО </w:t>
            </w:r>
          </w:p>
          <w:p w:rsidR="00551B50" w:rsidRPr="004F5853" w:rsidRDefault="00551B50" w:rsidP="00551B50">
            <w:pPr>
              <w:widowControl w:val="0"/>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решением совета Благодарненского муниципального района Ставропольского края</w:t>
            </w:r>
          </w:p>
          <w:p w:rsidR="00551B50" w:rsidRPr="004F5853" w:rsidRDefault="00551B50" w:rsidP="00551B50">
            <w:pPr>
              <w:widowControl w:val="0"/>
              <w:autoSpaceDE w:val="0"/>
              <w:autoSpaceDN w:val="0"/>
              <w:adjustRightInd w:val="0"/>
              <w:spacing w:line="240" w:lineRule="exact"/>
              <w:jc w:val="center"/>
              <w:rPr>
                <w:rFonts w:ascii="Arial" w:hAnsi="Arial" w:cs="Arial"/>
                <w:color w:val="auto"/>
                <w:sz w:val="16"/>
                <w:szCs w:val="16"/>
              </w:rPr>
            </w:pPr>
            <w:r w:rsidRPr="004F5853">
              <w:rPr>
                <w:rFonts w:ascii="Arial" w:hAnsi="Arial" w:cs="Arial"/>
                <w:color w:val="auto"/>
                <w:sz w:val="16"/>
                <w:szCs w:val="16"/>
              </w:rPr>
              <w:t>от 27 октября 2015 года № 183</w:t>
            </w:r>
          </w:p>
        </w:tc>
      </w:tr>
    </w:tbl>
    <w:p w:rsidR="008C0138" w:rsidRDefault="008C0138"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8C0138" w:rsidRDefault="008C0138"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551B50" w:rsidRPr="004F5853" w:rsidRDefault="00551B50" w:rsidP="004F5853">
      <w:pPr>
        <w:widowControl w:val="0"/>
        <w:shd w:val="clear" w:color="auto" w:fill="FFFFFF"/>
        <w:autoSpaceDE w:val="0"/>
        <w:autoSpaceDN w:val="0"/>
        <w:adjustRightInd w:val="0"/>
        <w:spacing w:line="240" w:lineRule="exact"/>
        <w:rPr>
          <w:rFonts w:ascii="Arial" w:hAnsi="Arial" w:cs="Arial"/>
          <w:b/>
          <w:color w:val="auto"/>
          <w:spacing w:val="-1"/>
          <w:sz w:val="16"/>
          <w:szCs w:val="16"/>
        </w:rPr>
      </w:pPr>
    </w:p>
    <w:p w:rsidR="004F5853" w:rsidRPr="004F5853" w:rsidRDefault="004F5853" w:rsidP="008C0138">
      <w:pPr>
        <w:widowControl w:val="0"/>
        <w:shd w:val="clear" w:color="auto" w:fill="FFFFFF"/>
        <w:autoSpaceDE w:val="0"/>
        <w:autoSpaceDN w:val="0"/>
        <w:adjustRightInd w:val="0"/>
        <w:spacing w:line="240" w:lineRule="exact"/>
        <w:ind w:firstLine="284"/>
        <w:jc w:val="center"/>
        <w:rPr>
          <w:rFonts w:ascii="Arial" w:hAnsi="Arial" w:cs="Arial"/>
          <w:b/>
          <w:color w:val="auto"/>
          <w:spacing w:val="-1"/>
          <w:sz w:val="16"/>
          <w:szCs w:val="16"/>
        </w:rPr>
      </w:pPr>
      <w:r w:rsidRPr="004F5853">
        <w:rPr>
          <w:rFonts w:ascii="Arial" w:hAnsi="Arial" w:cs="Arial"/>
          <w:b/>
          <w:color w:val="auto"/>
          <w:spacing w:val="-1"/>
          <w:sz w:val="16"/>
          <w:szCs w:val="16"/>
        </w:rPr>
        <w:t>ПОЛОЖЕНИЕ</w:t>
      </w:r>
    </w:p>
    <w:p w:rsidR="004F5853" w:rsidRDefault="004F5853" w:rsidP="008C0138">
      <w:pPr>
        <w:autoSpaceDE w:val="0"/>
        <w:autoSpaceDN w:val="0"/>
        <w:adjustRightInd w:val="0"/>
        <w:spacing w:line="240" w:lineRule="exact"/>
        <w:ind w:firstLine="284"/>
        <w:jc w:val="center"/>
        <w:rPr>
          <w:rFonts w:ascii="Arial" w:eastAsia="Calibri" w:hAnsi="Arial" w:cs="Arial"/>
          <w:b/>
          <w:bCs/>
          <w:color w:val="auto"/>
          <w:sz w:val="16"/>
          <w:szCs w:val="16"/>
        </w:rPr>
      </w:pPr>
      <w:r w:rsidRPr="004F5853">
        <w:rPr>
          <w:rFonts w:ascii="Arial" w:eastAsia="Calibri" w:hAnsi="Arial" w:cs="Arial"/>
          <w:b/>
          <w:bCs/>
          <w:color w:val="auto"/>
          <w:spacing w:val="-2"/>
          <w:sz w:val="16"/>
          <w:szCs w:val="16"/>
        </w:rPr>
        <w:t xml:space="preserve">о порядке проведения конкурса </w:t>
      </w:r>
      <w:r w:rsidRPr="004F5853">
        <w:rPr>
          <w:rFonts w:ascii="Arial" w:eastAsia="Calibri" w:hAnsi="Arial" w:cs="Arial"/>
          <w:b/>
          <w:bCs/>
          <w:color w:val="auto"/>
          <w:sz w:val="16"/>
          <w:szCs w:val="16"/>
        </w:rPr>
        <w:t>по отбору кандидатур на должность главы Благодарненского муниципальн</w:t>
      </w:r>
      <w:r w:rsidR="008C0138">
        <w:rPr>
          <w:rFonts w:ascii="Arial" w:eastAsia="Calibri" w:hAnsi="Arial" w:cs="Arial"/>
          <w:b/>
          <w:bCs/>
          <w:color w:val="auto"/>
          <w:sz w:val="16"/>
          <w:szCs w:val="16"/>
        </w:rPr>
        <w:t>ого района Ставропольского края</w:t>
      </w:r>
    </w:p>
    <w:p w:rsidR="008C0138" w:rsidRPr="008C0138" w:rsidRDefault="008C0138" w:rsidP="008C0138">
      <w:pPr>
        <w:autoSpaceDE w:val="0"/>
        <w:autoSpaceDN w:val="0"/>
        <w:adjustRightInd w:val="0"/>
        <w:spacing w:line="240" w:lineRule="exact"/>
        <w:ind w:firstLine="284"/>
        <w:jc w:val="center"/>
        <w:rPr>
          <w:rFonts w:ascii="Arial" w:eastAsia="Calibri" w:hAnsi="Arial" w:cs="Arial"/>
          <w:b/>
          <w:bCs/>
          <w:color w:val="auto"/>
          <w:sz w:val="16"/>
          <w:szCs w:val="16"/>
        </w:rPr>
      </w:pPr>
    </w:p>
    <w:p w:rsidR="004F5853" w:rsidRPr="004F5853" w:rsidRDefault="008C0138" w:rsidP="008C0138">
      <w:pPr>
        <w:widowControl w:val="0"/>
        <w:shd w:val="clear" w:color="auto" w:fill="FFFFFF"/>
        <w:autoSpaceDE w:val="0"/>
        <w:autoSpaceDN w:val="0"/>
        <w:adjustRightInd w:val="0"/>
        <w:spacing w:line="240" w:lineRule="exact"/>
        <w:ind w:firstLine="284"/>
        <w:jc w:val="center"/>
        <w:rPr>
          <w:rFonts w:ascii="Arial" w:hAnsi="Arial" w:cs="Arial"/>
          <w:b/>
          <w:color w:val="auto"/>
          <w:sz w:val="16"/>
          <w:szCs w:val="16"/>
        </w:rPr>
      </w:pPr>
      <w:r>
        <w:rPr>
          <w:rFonts w:ascii="Arial" w:hAnsi="Arial" w:cs="Arial"/>
          <w:b/>
          <w:color w:val="auto"/>
          <w:sz w:val="16"/>
          <w:szCs w:val="16"/>
        </w:rPr>
        <w:t>Статья 1. Общие положения</w:t>
      </w:r>
    </w:p>
    <w:p w:rsidR="004F5853" w:rsidRPr="004F5853" w:rsidRDefault="004F5853" w:rsidP="008C0138">
      <w:pPr>
        <w:widowControl w:val="0"/>
        <w:shd w:val="clear" w:color="auto" w:fill="FFFFFF"/>
        <w:tabs>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 Настоящее Положение о порядке проведения конкурса по отбору кандидатур на должность главы Благодарненского муниципального района Ставропольского края (далее – Положе</w:t>
      </w:r>
      <w:r w:rsidRPr="004F5853">
        <w:rPr>
          <w:rFonts w:ascii="Arial" w:hAnsi="Arial" w:cs="Arial"/>
          <w:color w:val="auto"/>
          <w:sz w:val="16"/>
          <w:szCs w:val="16"/>
        </w:rPr>
        <w:softHyphen/>
        <w:t>ние) разработано в соответствии с федеральным законом «Об общих прин</w:t>
      </w:r>
      <w:r w:rsidRPr="004F5853">
        <w:rPr>
          <w:rFonts w:ascii="Arial" w:hAnsi="Arial" w:cs="Arial"/>
          <w:color w:val="auto"/>
          <w:sz w:val="16"/>
          <w:szCs w:val="16"/>
        </w:rPr>
        <w:softHyphen/>
        <w:t>ципах организации местного самоуправления в Российской Федерации», законом Ставрополь</w:t>
      </w:r>
      <w:r w:rsidRPr="004F5853">
        <w:rPr>
          <w:rFonts w:ascii="Arial" w:hAnsi="Arial" w:cs="Arial"/>
          <w:color w:val="auto"/>
          <w:sz w:val="16"/>
          <w:szCs w:val="16"/>
        </w:rPr>
        <w:softHyphen/>
        <w:t>ского края «О местном самоуправлении в Ставропольском крае», Уставом Благодарненского муниципального района Ставропольского края и содержит основные правила, устанавливающие поря</w:t>
      </w:r>
      <w:r w:rsidRPr="004F5853">
        <w:rPr>
          <w:rFonts w:ascii="Arial" w:hAnsi="Arial" w:cs="Arial"/>
          <w:color w:val="auto"/>
          <w:sz w:val="16"/>
          <w:szCs w:val="16"/>
        </w:rPr>
        <w:softHyphen/>
        <w:t>док и условия проведения конкурса по отбору кандидатур на должность главы Благодарненского муниципального района Ставропольского края (далее – Конкурс).</w:t>
      </w:r>
    </w:p>
    <w:p w:rsidR="004F5853" w:rsidRPr="004F5853" w:rsidRDefault="004F5853" w:rsidP="008C0138">
      <w:pPr>
        <w:widowControl w:val="0"/>
        <w:shd w:val="clear" w:color="auto" w:fill="FFFFFF"/>
        <w:tabs>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2. Главой Благодарненского муниципального района Ставропольского края является лицо,</w:t>
      </w:r>
      <w:r w:rsidRPr="004F5853">
        <w:rPr>
          <w:rFonts w:ascii="Arial" w:eastAsia="Calibri" w:hAnsi="Arial" w:cs="Arial"/>
          <w:color w:val="auto"/>
          <w:sz w:val="16"/>
          <w:szCs w:val="16"/>
        </w:rPr>
        <w:t xml:space="preserve"> избранное с</w:t>
      </w:r>
      <w:r w:rsidRPr="004F5853">
        <w:rPr>
          <w:rFonts w:ascii="Arial" w:hAnsi="Arial" w:cs="Arial"/>
          <w:color w:val="auto"/>
          <w:sz w:val="16"/>
          <w:szCs w:val="16"/>
        </w:rPr>
        <w:t>оветом Благодарненского муниципального района Ставропольского края</w:t>
      </w:r>
      <w:r w:rsidRPr="004F5853">
        <w:rPr>
          <w:rFonts w:ascii="Arial" w:eastAsia="Calibri" w:hAnsi="Arial" w:cs="Arial"/>
          <w:color w:val="auto"/>
          <w:sz w:val="16"/>
          <w:szCs w:val="16"/>
        </w:rPr>
        <w:t xml:space="preserve"> из числа кандидатов, представленных конкурсной комиссией по результатам конкурса</w:t>
      </w:r>
      <w:r w:rsidRPr="004F5853">
        <w:rPr>
          <w:rFonts w:ascii="Arial" w:hAnsi="Arial" w:cs="Arial"/>
          <w:color w:val="auto"/>
          <w:sz w:val="16"/>
          <w:szCs w:val="16"/>
        </w:rPr>
        <w:t>. Срок полномочий избранного главы Благодарненского муниципального района Ставропольского края составляет пять лет.</w:t>
      </w:r>
    </w:p>
    <w:p w:rsidR="004F5853" w:rsidRPr="004F5853" w:rsidRDefault="004F5853" w:rsidP="008C0138">
      <w:pPr>
        <w:widowControl w:val="0"/>
        <w:shd w:val="clear" w:color="auto" w:fill="FFFFFF"/>
        <w:tabs>
          <w:tab w:val="left" w:pos="1276"/>
        </w:tabs>
        <w:autoSpaceDE w:val="0"/>
        <w:autoSpaceDN w:val="0"/>
        <w:adjustRightInd w:val="0"/>
        <w:ind w:left="709" w:right="1" w:firstLine="284"/>
        <w:jc w:val="both"/>
        <w:rPr>
          <w:rFonts w:ascii="Arial" w:hAnsi="Arial" w:cs="Arial"/>
          <w:color w:val="auto"/>
          <w:sz w:val="16"/>
          <w:szCs w:val="16"/>
        </w:rPr>
      </w:pPr>
      <w:r w:rsidRPr="004F5853">
        <w:rPr>
          <w:rFonts w:ascii="Arial" w:hAnsi="Arial" w:cs="Arial"/>
          <w:color w:val="auto"/>
          <w:sz w:val="16"/>
          <w:szCs w:val="16"/>
        </w:rPr>
        <w:t>3. В настоящем Положении используются следующие термины:</w:t>
      </w:r>
    </w:p>
    <w:p w:rsidR="004F5853" w:rsidRPr="004F5853" w:rsidRDefault="004F5853" w:rsidP="008C0138">
      <w:pPr>
        <w:widowControl w:val="0"/>
        <w:tabs>
          <w:tab w:val="left" w:pos="993"/>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конкурс по отбору кандидатур на должность главы Благодарненского муниципального района Ставропольского края – соревнование, соискательство нескольких лиц с целью выделить наи</w:t>
      </w:r>
      <w:r w:rsidRPr="004F5853">
        <w:rPr>
          <w:rFonts w:ascii="Arial" w:hAnsi="Arial" w:cs="Arial"/>
          <w:color w:val="auto"/>
          <w:sz w:val="16"/>
          <w:szCs w:val="16"/>
        </w:rPr>
        <w:softHyphen/>
        <w:t>более подготовленных для избрания на указанную должность;</w:t>
      </w:r>
    </w:p>
    <w:p w:rsidR="004F5853" w:rsidRPr="004F5853" w:rsidRDefault="004F5853" w:rsidP="008C0138">
      <w:pPr>
        <w:widowControl w:val="0"/>
        <w:shd w:val="clear" w:color="auto" w:fill="FFFFFF"/>
        <w:tabs>
          <w:tab w:val="left" w:pos="993"/>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претендент – гражданин, изъявивший желание участвовать в Конкурсе и представивший документы на участие в Конкурсе в конкурсную комиссию по проведению конкурса по отбору кандидатур на должность главы Благодарненского муниципального района Ставропольского края (далее – Конкурсная комиссия);</w:t>
      </w:r>
    </w:p>
    <w:p w:rsidR="004F5853" w:rsidRPr="004F5853" w:rsidRDefault="004F5853" w:rsidP="008C0138">
      <w:pPr>
        <w:widowControl w:val="0"/>
        <w:tabs>
          <w:tab w:val="left" w:pos="993"/>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конкурсант – претендент, допущенный решением Конкурсной комис</w:t>
      </w:r>
      <w:r w:rsidRPr="004F5853">
        <w:rPr>
          <w:rFonts w:ascii="Arial" w:hAnsi="Arial" w:cs="Arial"/>
          <w:color w:val="auto"/>
          <w:sz w:val="16"/>
          <w:szCs w:val="16"/>
        </w:rPr>
        <w:softHyphen/>
        <w:t>сии к участию в Конкурсе;</w:t>
      </w:r>
    </w:p>
    <w:p w:rsidR="004F5853" w:rsidRPr="004F5853" w:rsidRDefault="004F5853" w:rsidP="008C0138">
      <w:pPr>
        <w:widowControl w:val="0"/>
        <w:tabs>
          <w:tab w:val="left" w:pos="993"/>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кандидат – конкурсант, представленный Конкурсной комиссией в совет Благодарненского муниципального района Ставропольского края для избрания на долж</w:t>
      </w:r>
      <w:r w:rsidRPr="004F5853">
        <w:rPr>
          <w:rFonts w:ascii="Arial" w:hAnsi="Arial" w:cs="Arial"/>
          <w:color w:val="auto"/>
          <w:sz w:val="16"/>
          <w:szCs w:val="16"/>
        </w:rPr>
        <w:softHyphen/>
        <w:t xml:space="preserve">ность главы Благодарненского муниципального района Ставропольского края. </w:t>
      </w:r>
    </w:p>
    <w:p w:rsidR="004F5853" w:rsidRPr="004F5853" w:rsidRDefault="004F5853" w:rsidP="008C0138">
      <w:pPr>
        <w:widowControl w:val="0"/>
        <w:shd w:val="clear" w:color="auto" w:fill="FFFFFF"/>
        <w:tabs>
          <w:tab w:val="left" w:pos="1276"/>
        </w:tabs>
        <w:autoSpaceDE w:val="0"/>
        <w:autoSpaceDN w:val="0"/>
        <w:adjustRightInd w:val="0"/>
        <w:ind w:left="709" w:right="1" w:firstLine="284"/>
        <w:jc w:val="both"/>
        <w:rPr>
          <w:rFonts w:ascii="Arial" w:hAnsi="Arial" w:cs="Arial"/>
          <w:color w:val="auto"/>
          <w:sz w:val="16"/>
          <w:szCs w:val="16"/>
        </w:rPr>
      </w:pPr>
      <w:r w:rsidRPr="004F5853">
        <w:rPr>
          <w:rFonts w:ascii="Arial" w:hAnsi="Arial" w:cs="Arial"/>
          <w:color w:val="auto"/>
          <w:sz w:val="16"/>
          <w:szCs w:val="16"/>
        </w:rPr>
        <w:t>4. Конкурс проводится в два этапа:</w:t>
      </w:r>
    </w:p>
    <w:p w:rsidR="004F5853" w:rsidRPr="004F5853" w:rsidRDefault="004F5853" w:rsidP="008C0138">
      <w:pPr>
        <w:widowControl w:val="0"/>
        <w:shd w:val="clear" w:color="auto" w:fill="FFFFFF"/>
        <w:tabs>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первый этап – организационно-подготовительный;</w:t>
      </w:r>
    </w:p>
    <w:p w:rsidR="004F5853" w:rsidRPr="004F5853" w:rsidRDefault="004F5853" w:rsidP="008C0138">
      <w:pPr>
        <w:widowControl w:val="0"/>
        <w:shd w:val="clear" w:color="auto" w:fill="FFFFFF"/>
        <w:tabs>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второй этап – проведение Конкурса.</w:t>
      </w:r>
    </w:p>
    <w:p w:rsidR="004F5853" w:rsidRPr="004F5853" w:rsidRDefault="004F5853" w:rsidP="008C0138">
      <w:pPr>
        <w:widowControl w:val="0"/>
        <w:shd w:val="clear" w:color="auto" w:fill="FFFFFF"/>
        <w:autoSpaceDE w:val="0"/>
        <w:autoSpaceDN w:val="0"/>
        <w:adjustRightInd w:val="0"/>
        <w:spacing w:line="240" w:lineRule="exact"/>
        <w:ind w:firstLine="284"/>
        <w:jc w:val="both"/>
        <w:rPr>
          <w:rFonts w:ascii="Arial" w:hAnsi="Arial" w:cs="Arial"/>
          <w:color w:val="auto"/>
          <w:sz w:val="16"/>
          <w:szCs w:val="16"/>
        </w:rPr>
      </w:pPr>
    </w:p>
    <w:p w:rsidR="004F5853" w:rsidRPr="008C0138" w:rsidRDefault="004F5853" w:rsidP="008C0138">
      <w:pPr>
        <w:widowControl w:val="0"/>
        <w:autoSpaceDE w:val="0"/>
        <w:autoSpaceDN w:val="0"/>
        <w:adjustRightInd w:val="0"/>
        <w:spacing w:line="240" w:lineRule="exact"/>
        <w:ind w:firstLine="284"/>
        <w:jc w:val="center"/>
        <w:rPr>
          <w:rFonts w:ascii="Arial" w:hAnsi="Arial" w:cs="Arial"/>
          <w:b/>
          <w:color w:val="auto"/>
          <w:sz w:val="16"/>
          <w:szCs w:val="16"/>
        </w:rPr>
      </w:pPr>
      <w:r w:rsidRPr="004F5853">
        <w:rPr>
          <w:rFonts w:ascii="Arial" w:hAnsi="Arial" w:cs="Arial"/>
          <w:b/>
          <w:color w:val="auto"/>
          <w:sz w:val="16"/>
          <w:szCs w:val="16"/>
        </w:rPr>
        <w:t xml:space="preserve">Статья 2. Цель Конкурса </w:t>
      </w:r>
      <w:r w:rsidR="008C0138">
        <w:rPr>
          <w:rFonts w:ascii="Arial" w:hAnsi="Arial" w:cs="Arial"/>
          <w:b/>
          <w:color w:val="auto"/>
          <w:sz w:val="16"/>
          <w:szCs w:val="16"/>
        </w:rPr>
        <w:t>и его участники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 Целью Конкурса является отбор на альтернативной основе лиц, наиболее подготовленных для избрания на должность главы Благодарненского муниципального района Ставропольского края, из общего числа претендентов, представивших в уста</w:t>
      </w:r>
      <w:r w:rsidRPr="004F5853">
        <w:rPr>
          <w:rFonts w:ascii="Arial" w:hAnsi="Arial" w:cs="Arial"/>
          <w:color w:val="auto"/>
          <w:sz w:val="16"/>
          <w:szCs w:val="16"/>
        </w:rPr>
        <w:softHyphen/>
        <w:t>новленные сроки и в полном объёме документы для участия в Конкурсе, с учётом их способностей, профессиональной подготовки и опыта работы на основе решения Конкурсной комиссии.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2. Право на участие в Конкурсе имеют граждане Российской Федера</w:t>
      </w:r>
      <w:r w:rsidRPr="004F5853">
        <w:rPr>
          <w:rFonts w:ascii="Arial" w:hAnsi="Arial" w:cs="Arial"/>
          <w:color w:val="auto"/>
          <w:sz w:val="16"/>
          <w:szCs w:val="16"/>
        </w:rPr>
        <w:softHyphen/>
        <w:t>ции, достигшие возраста 21 года, владеющие государственным язы</w:t>
      </w:r>
      <w:r w:rsidRPr="004F5853">
        <w:rPr>
          <w:rFonts w:ascii="Arial" w:hAnsi="Arial" w:cs="Arial"/>
          <w:color w:val="auto"/>
          <w:sz w:val="16"/>
          <w:szCs w:val="16"/>
        </w:rPr>
        <w:softHyphen/>
        <w:t>ком Российской Федера</w:t>
      </w:r>
      <w:r w:rsidRPr="004F5853">
        <w:rPr>
          <w:rFonts w:ascii="Arial" w:hAnsi="Arial" w:cs="Arial"/>
          <w:color w:val="auto"/>
          <w:sz w:val="16"/>
          <w:szCs w:val="16"/>
        </w:rPr>
        <w:softHyphen/>
        <w:t>ции при отсутствии следующих об</w:t>
      </w:r>
      <w:r w:rsidRPr="004F5853">
        <w:rPr>
          <w:rFonts w:ascii="Arial" w:hAnsi="Arial" w:cs="Arial"/>
          <w:color w:val="auto"/>
          <w:sz w:val="16"/>
          <w:szCs w:val="16"/>
        </w:rPr>
        <w:softHyphen/>
        <w:t>стоятельств:</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1) признания судом недееспособным или ограниченно дееспособным;</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2) осуждения к наказанию, с лишением права занимать муниципальные должности в течение определенного срока, до истечения указанного срока;</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3) содержание в местах лишения свободы, по приговору суда, вступившему в законную силу;</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4) осуждения к лишению свободы за совершение тяжких преступлений до истечения десяти лет со дня снятия или погашения судимости;</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bookmarkStart w:id="201" w:name="Par5"/>
      <w:bookmarkEnd w:id="201"/>
      <w:r w:rsidRPr="004F5853">
        <w:rPr>
          <w:rFonts w:ascii="Arial" w:eastAsia="Calibri" w:hAnsi="Arial" w:cs="Arial"/>
          <w:bCs/>
          <w:color w:val="auto"/>
          <w:sz w:val="16"/>
          <w:szCs w:val="16"/>
        </w:rPr>
        <w:lastRenderedPageBreak/>
        <w:t>5) осуждения к лишению свободы за совершение особо тяжких преступлений до истечения пятнадцати лет со дня снятия или погашения судимости;</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 xml:space="preserve">6) осуждения за совершение преступлений экстремистской направленности, предусмотренных Уголовным </w:t>
      </w:r>
      <w:hyperlink r:id="rId50" w:history="1">
        <w:r w:rsidRPr="004F5853">
          <w:rPr>
            <w:rFonts w:ascii="Arial" w:eastAsia="Calibri" w:hAnsi="Arial" w:cs="Arial"/>
            <w:bCs/>
            <w:color w:val="auto"/>
            <w:sz w:val="16"/>
            <w:szCs w:val="16"/>
          </w:rPr>
          <w:t>кодексом</w:t>
        </w:r>
      </w:hyperlink>
      <w:r w:rsidRPr="004F5853">
        <w:rPr>
          <w:rFonts w:ascii="Arial" w:eastAsia="Calibri" w:hAnsi="Arial" w:cs="Arial"/>
          <w:bCs/>
          <w:color w:val="auto"/>
          <w:sz w:val="16"/>
          <w:szCs w:val="16"/>
        </w:rPr>
        <w:t xml:space="preserve"> Российской Федерации, и имеющие на день назначения Конкурса неснятую и непогашенную судимость за указанные преступления, если на таких лиц не распространяется действие </w:t>
      </w:r>
      <w:hyperlink w:anchor="Par3" w:history="1">
        <w:r w:rsidRPr="004F5853">
          <w:rPr>
            <w:rFonts w:ascii="Arial" w:eastAsia="Calibri" w:hAnsi="Arial" w:cs="Arial"/>
            <w:bCs/>
            <w:color w:val="auto"/>
            <w:sz w:val="16"/>
            <w:szCs w:val="16"/>
          </w:rPr>
          <w:t>пунктов 3</w:t>
        </w:r>
      </w:hyperlink>
      <w:r w:rsidRPr="004F5853">
        <w:rPr>
          <w:rFonts w:ascii="Arial" w:eastAsia="Calibri" w:hAnsi="Arial" w:cs="Arial"/>
          <w:bCs/>
          <w:color w:val="auto"/>
          <w:sz w:val="16"/>
          <w:szCs w:val="16"/>
        </w:rPr>
        <w:t xml:space="preserve"> и 4 настоящей части;</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 xml:space="preserve">7) административного наказания за совершение административных правонарушений, предусмотренных </w:t>
      </w:r>
      <w:hyperlink r:id="rId51" w:history="1">
        <w:r w:rsidRPr="004F5853">
          <w:rPr>
            <w:rFonts w:ascii="Arial" w:eastAsia="Calibri" w:hAnsi="Arial" w:cs="Arial"/>
            <w:bCs/>
            <w:color w:val="auto"/>
            <w:sz w:val="16"/>
            <w:szCs w:val="16"/>
          </w:rPr>
          <w:t>статьями 20.3</w:t>
        </w:r>
      </w:hyperlink>
      <w:r w:rsidRPr="004F5853">
        <w:rPr>
          <w:rFonts w:ascii="Arial" w:eastAsia="Calibri" w:hAnsi="Arial" w:cs="Arial"/>
          <w:bCs/>
          <w:color w:val="auto"/>
          <w:sz w:val="16"/>
          <w:szCs w:val="16"/>
        </w:rPr>
        <w:t xml:space="preserve"> и </w:t>
      </w:r>
      <w:hyperlink r:id="rId52" w:history="1">
        <w:r w:rsidRPr="004F5853">
          <w:rPr>
            <w:rFonts w:ascii="Arial" w:eastAsia="Calibri" w:hAnsi="Arial" w:cs="Arial"/>
            <w:bCs/>
            <w:color w:val="auto"/>
            <w:sz w:val="16"/>
            <w:szCs w:val="16"/>
          </w:rPr>
          <w:t>20.29</w:t>
        </w:r>
      </w:hyperlink>
      <w:r w:rsidRPr="004F5853">
        <w:rPr>
          <w:rFonts w:ascii="Arial" w:eastAsia="Calibri" w:hAnsi="Arial" w:cs="Arial"/>
          <w:bCs/>
          <w:color w:val="auto"/>
          <w:sz w:val="16"/>
          <w:szCs w:val="16"/>
        </w:rPr>
        <w:t xml:space="preserve"> Кодекса Российской Федерации об административных правонарушениях, если Конкурс состоится до окончания срока, в течение которого лицо считается подвергнутым административному наказанию;</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8) наличия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если иное не предусмотрено международным договором Российской Федерации;</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9) отказа от прохождения процедуры оформления допуска к сведениям, составляющим государственную и иную охраняемую федеральными законами тайну;</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10) установление в судебном порядке стойкой неспособности по состоянию здоровья осуществлять полномочия главы муниципального образования;</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11)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bookmarkStart w:id="202" w:name="Par1"/>
      <w:bookmarkStart w:id="203" w:name="Par3"/>
      <w:bookmarkEnd w:id="202"/>
      <w:bookmarkEnd w:id="203"/>
      <w:r w:rsidRPr="004F5853">
        <w:rPr>
          <w:rFonts w:ascii="Arial" w:hAnsi="Arial" w:cs="Arial"/>
          <w:color w:val="auto"/>
          <w:sz w:val="16"/>
          <w:szCs w:val="16"/>
        </w:rPr>
        <w:t>3. К претендующим на должность главы Благодарненского муниципального района Ставропольского края предъявляются следующие требования:</w:t>
      </w:r>
    </w:p>
    <w:p w:rsidR="004F5853" w:rsidRPr="004F5853" w:rsidRDefault="004F5853" w:rsidP="008C0138">
      <w:pPr>
        <w:widowControl w:val="0"/>
        <w:tabs>
          <w:tab w:val="left" w:pos="1134"/>
        </w:tabs>
        <w:ind w:firstLine="284"/>
        <w:jc w:val="both"/>
        <w:rPr>
          <w:rFonts w:ascii="Arial" w:hAnsi="Arial" w:cs="Arial"/>
          <w:color w:val="auto"/>
          <w:sz w:val="16"/>
          <w:szCs w:val="16"/>
        </w:rPr>
      </w:pPr>
      <w:r w:rsidRPr="004F5853">
        <w:rPr>
          <w:rFonts w:ascii="Arial" w:hAnsi="Arial" w:cs="Arial"/>
          <w:color w:val="auto"/>
          <w:sz w:val="16"/>
          <w:szCs w:val="16"/>
        </w:rPr>
        <w:t>1) по уровню профессионального образования - наличие высшего образования.</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2) по стажу и опыту работы - стаж государственной гражданской (муниципальной) службы на высших или главных должностях государственной гражданской (муниципальной) службы не менее шести лет или стаж работы на руководящих должностях не менее семи лет.</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4. Конкурсант должен знать:</w:t>
      </w:r>
    </w:p>
    <w:p w:rsidR="004F5853" w:rsidRPr="004F5853" w:rsidRDefault="00551B50"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hyperlink r:id="rId53" w:history="1">
        <w:r w:rsidR="004F5853" w:rsidRPr="004F5853">
          <w:rPr>
            <w:rFonts w:ascii="Arial" w:eastAsia="Calibri" w:hAnsi="Arial" w:cs="Arial"/>
            <w:color w:val="auto"/>
            <w:sz w:val="16"/>
            <w:szCs w:val="16"/>
          </w:rPr>
          <w:t>Конституцию</w:t>
        </w:r>
      </w:hyperlink>
      <w:r w:rsidR="004F5853" w:rsidRPr="004F5853">
        <w:rPr>
          <w:rFonts w:ascii="Arial" w:eastAsia="Calibri" w:hAnsi="Arial" w:cs="Arial"/>
          <w:color w:val="auto"/>
          <w:sz w:val="16"/>
          <w:szCs w:val="16"/>
        </w:rPr>
        <w:t xml:space="preserve"> Российской Федерации;</w:t>
      </w:r>
    </w:p>
    <w:p w:rsidR="004F5853" w:rsidRPr="004F5853" w:rsidRDefault="00551B50"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hyperlink r:id="rId54" w:history="1">
        <w:r w:rsidR="004F5853" w:rsidRPr="004F5853">
          <w:rPr>
            <w:rFonts w:ascii="Arial" w:eastAsia="Calibri" w:hAnsi="Arial" w:cs="Arial"/>
            <w:color w:val="auto"/>
            <w:sz w:val="16"/>
            <w:szCs w:val="16"/>
          </w:rPr>
          <w:t>Устав</w:t>
        </w:r>
      </w:hyperlink>
      <w:r w:rsidR="004F5853" w:rsidRPr="004F5853">
        <w:rPr>
          <w:rFonts w:ascii="Arial" w:eastAsia="Calibri" w:hAnsi="Arial" w:cs="Arial"/>
          <w:color w:val="auto"/>
          <w:sz w:val="16"/>
          <w:szCs w:val="16"/>
        </w:rPr>
        <w:t xml:space="preserve"> (Основной Закон) Ставропольского края;</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основы экономики и социально-политического развития общества;</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основы законодательства Российской Федерации и Ставропольского края о местном самоуправлении и муниципальной службе;</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основы государственного и муниципального управления;</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основы трудового законодательства Российской Федерации;</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принципы организации органов государственной власти и органов местного самоуправления;</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Устав Благодарненского муниципального района Ставропольского края;</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основы управления персоналом;</w:t>
      </w:r>
    </w:p>
    <w:p w:rsidR="004F5853" w:rsidRPr="004F5853" w:rsidRDefault="004F5853" w:rsidP="008C0138">
      <w:pPr>
        <w:widowControl w:val="0"/>
        <w:numPr>
          <w:ilvl w:val="0"/>
          <w:numId w:val="29"/>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нормы служебной, профессиональной этики и правила делового поведения;</w:t>
      </w:r>
    </w:p>
    <w:p w:rsidR="004F5853" w:rsidRPr="004F5853" w:rsidRDefault="004F5853" w:rsidP="008C0138">
      <w:pPr>
        <w:autoSpaceDE w:val="0"/>
        <w:autoSpaceDN w:val="0"/>
        <w:adjustRightInd w:val="0"/>
        <w:ind w:firstLine="284"/>
        <w:jc w:val="both"/>
        <w:rPr>
          <w:rFonts w:ascii="Arial" w:eastAsia="Calibri" w:hAnsi="Arial" w:cs="Arial"/>
          <w:color w:val="auto"/>
          <w:sz w:val="16"/>
          <w:szCs w:val="16"/>
        </w:rPr>
      </w:pPr>
      <w:r w:rsidRPr="004F5853">
        <w:rPr>
          <w:rFonts w:ascii="Arial" w:eastAsia="Calibri" w:hAnsi="Arial" w:cs="Arial"/>
          <w:color w:val="auto"/>
          <w:sz w:val="16"/>
          <w:szCs w:val="16"/>
        </w:rPr>
        <w:t>5. Конкурсант должен обладать следующими профессиональными навыками:</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принятия управленческих решений и прогнозирования их последствий;</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планирования, координирования, осуществления контроля и организационной работы;</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организации совместной деятельности управленческих структур;</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организации и проведения заседаний, совещаний и других форм коллективного обсуждения;</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владения современными технологиями работы с информацией и информационными системами;</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составления документов аналитического, делового и справочно-информационного характера;</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ведения деловых переговоров, публичных выступлений, взаимодействия со средствами массовой информации;</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организации работы по эффективному взаимодействию с государственными органами;</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разрешения конфликтов;</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управления персоналом и формирования эффективного взаимодействия в коллективе;</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lastRenderedPageBreak/>
        <w:t>работы со служебными документами;</w:t>
      </w:r>
    </w:p>
    <w:p w:rsidR="004F5853" w:rsidRPr="004F5853" w:rsidRDefault="004F5853" w:rsidP="008C0138">
      <w:pPr>
        <w:widowControl w:val="0"/>
        <w:numPr>
          <w:ilvl w:val="0"/>
          <w:numId w:val="30"/>
        </w:numPr>
        <w:autoSpaceDE w:val="0"/>
        <w:autoSpaceDN w:val="0"/>
        <w:adjustRightInd w:val="0"/>
        <w:ind w:left="0" w:firstLine="284"/>
        <w:jc w:val="both"/>
        <w:rPr>
          <w:rFonts w:ascii="Arial" w:eastAsia="Calibri" w:hAnsi="Arial" w:cs="Arial"/>
          <w:color w:val="auto"/>
          <w:sz w:val="16"/>
          <w:szCs w:val="16"/>
        </w:rPr>
      </w:pPr>
      <w:r w:rsidRPr="004F5853">
        <w:rPr>
          <w:rFonts w:ascii="Arial" w:eastAsia="Calibri" w:hAnsi="Arial" w:cs="Arial"/>
          <w:color w:val="auto"/>
          <w:sz w:val="16"/>
          <w:szCs w:val="16"/>
        </w:rPr>
        <w:t>делового и профессионального общения.</w:t>
      </w:r>
    </w:p>
    <w:p w:rsidR="004F5853" w:rsidRPr="004F5853" w:rsidRDefault="004F5853" w:rsidP="008C0138">
      <w:pPr>
        <w:widowControl w:val="0"/>
        <w:shd w:val="clear" w:color="auto" w:fill="FFFFFF"/>
        <w:tabs>
          <w:tab w:val="left" w:pos="1276"/>
        </w:tabs>
        <w:autoSpaceDE w:val="0"/>
        <w:autoSpaceDN w:val="0"/>
        <w:adjustRightInd w:val="0"/>
        <w:spacing w:line="240" w:lineRule="exact"/>
        <w:ind w:firstLine="284"/>
        <w:rPr>
          <w:rFonts w:ascii="Arial" w:hAnsi="Arial" w:cs="Arial"/>
          <w:color w:val="auto"/>
          <w:sz w:val="16"/>
          <w:szCs w:val="16"/>
        </w:rPr>
      </w:pPr>
    </w:p>
    <w:p w:rsidR="008C0138" w:rsidRPr="004F5853" w:rsidRDefault="004F5853" w:rsidP="008C0138">
      <w:pPr>
        <w:widowControl w:val="0"/>
        <w:shd w:val="clear" w:color="auto" w:fill="FFFFFF"/>
        <w:tabs>
          <w:tab w:val="left" w:pos="1276"/>
        </w:tabs>
        <w:autoSpaceDE w:val="0"/>
        <w:autoSpaceDN w:val="0"/>
        <w:adjustRightInd w:val="0"/>
        <w:spacing w:line="240" w:lineRule="exact"/>
        <w:ind w:firstLine="284"/>
        <w:jc w:val="center"/>
        <w:rPr>
          <w:rFonts w:ascii="Arial" w:hAnsi="Arial" w:cs="Arial"/>
          <w:b/>
          <w:color w:val="auto"/>
          <w:sz w:val="16"/>
          <w:szCs w:val="16"/>
        </w:rPr>
      </w:pPr>
      <w:r w:rsidRPr="004F5853">
        <w:rPr>
          <w:rFonts w:ascii="Arial" w:hAnsi="Arial" w:cs="Arial"/>
          <w:b/>
          <w:color w:val="auto"/>
          <w:sz w:val="16"/>
          <w:szCs w:val="16"/>
        </w:rPr>
        <w:t>Статья 3. Порядок формирования,</w:t>
      </w:r>
      <w:r w:rsidR="008C0138">
        <w:rPr>
          <w:rFonts w:ascii="Arial" w:hAnsi="Arial" w:cs="Arial"/>
          <w:b/>
          <w:color w:val="auto"/>
          <w:sz w:val="16"/>
          <w:szCs w:val="16"/>
        </w:rPr>
        <w:t xml:space="preserve"> состав и полномочия Конкурсной комиссии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 Для организации и проведения Конкурса решением совета Благодарненского муниципального района Ставропольского края образуется Конкурсная комиссия. Деятельность Конкурсной ко</w:t>
      </w:r>
      <w:r w:rsidRPr="004F5853">
        <w:rPr>
          <w:rFonts w:ascii="Arial" w:hAnsi="Arial" w:cs="Arial"/>
          <w:color w:val="auto"/>
          <w:sz w:val="16"/>
          <w:szCs w:val="16"/>
        </w:rPr>
        <w:softHyphen/>
        <w:t>миссии осуществляется на коллегиальной основе.</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eastAsia="Calibri" w:hAnsi="Arial" w:cs="Arial"/>
          <w:color w:val="auto"/>
          <w:sz w:val="16"/>
          <w:szCs w:val="16"/>
          <w:lang w:eastAsia="en-US"/>
        </w:rPr>
        <w:t>2. Общее число членов Конкурсной комиссии устанавливается с</w:t>
      </w:r>
      <w:r w:rsidRPr="004F5853">
        <w:rPr>
          <w:rFonts w:ascii="Arial" w:hAnsi="Arial" w:cs="Arial"/>
          <w:color w:val="auto"/>
          <w:sz w:val="16"/>
          <w:szCs w:val="16"/>
        </w:rPr>
        <w:t>оветом Благодарненского муниципального района Ставропольского края</w:t>
      </w:r>
      <w:r w:rsidRPr="004F5853">
        <w:rPr>
          <w:rFonts w:ascii="Arial" w:eastAsia="Calibri" w:hAnsi="Arial" w:cs="Arial"/>
          <w:color w:val="auto"/>
          <w:sz w:val="16"/>
          <w:szCs w:val="16"/>
          <w:lang w:eastAsia="en-US"/>
        </w:rPr>
        <w:t>.</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3. При формировании Конкурсной комиссии половина членов Конкурсной комиссии назначается советом Благодарненского муниципального района Ставропольского края, другая половина – Губернатором Ставропольского края.</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4. Советом Благодарненского муниципального района Ставропольского края в адрес Губернатора Ставропольского края направляется ходатайство о назначении членов Конкурсной комис</w:t>
      </w:r>
      <w:r w:rsidRPr="004F5853">
        <w:rPr>
          <w:rFonts w:ascii="Arial" w:hAnsi="Arial" w:cs="Arial"/>
          <w:color w:val="auto"/>
          <w:sz w:val="16"/>
          <w:szCs w:val="16"/>
        </w:rPr>
        <w:softHyphen/>
        <w:t>сии.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5. В своей работе Конкурсная комиссия руководствуется норматив</w:t>
      </w:r>
      <w:r w:rsidRPr="004F5853">
        <w:rPr>
          <w:rFonts w:ascii="Arial" w:hAnsi="Arial" w:cs="Arial"/>
          <w:color w:val="auto"/>
          <w:sz w:val="16"/>
          <w:szCs w:val="16"/>
        </w:rPr>
        <w:softHyphen/>
        <w:t>ными правовыми актами Российской Федерации и Ставропольского края, Уставом Благодарненского муниципального района Ставропольского края, настоящим Положением и внутренними доку</w:t>
      </w:r>
      <w:r w:rsidRPr="004F5853">
        <w:rPr>
          <w:rFonts w:ascii="Arial" w:hAnsi="Arial" w:cs="Arial"/>
          <w:color w:val="auto"/>
          <w:sz w:val="16"/>
          <w:szCs w:val="16"/>
        </w:rPr>
        <w:softHyphen/>
        <w:t>ментами, принятыми Конкурсной комиссией.</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6. Конкурсная комиссия осуществляет свою деятельность в форме заседаний. Заседание Конкурсной комиссии считается правомочным (име</w:t>
      </w:r>
      <w:r w:rsidRPr="004F5853">
        <w:rPr>
          <w:rFonts w:ascii="Arial" w:hAnsi="Arial" w:cs="Arial"/>
          <w:color w:val="auto"/>
          <w:sz w:val="16"/>
          <w:szCs w:val="16"/>
        </w:rPr>
        <w:softHyphen/>
        <w:t>ется кворум), если на нём присутствуют не менее двух третей членов Кон</w:t>
      </w:r>
      <w:r w:rsidRPr="004F5853">
        <w:rPr>
          <w:rFonts w:ascii="Arial" w:hAnsi="Arial" w:cs="Arial"/>
          <w:color w:val="auto"/>
          <w:sz w:val="16"/>
          <w:szCs w:val="16"/>
        </w:rPr>
        <w:softHyphen/>
        <w:t>курсной комиссии, назначенных советом Благодарненского муниципального района Ставропольского края, и не менее двух третей членов Конкурсной комиссии, назначенных Губернатором Ставро</w:t>
      </w:r>
      <w:r w:rsidRPr="004F5853">
        <w:rPr>
          <w:rFonts w:ascii="Arial" w:hAnsi="Arial" w:cs="Arial"/>
          <w:color w:val="auto"/>
          <w:sz w:val="16"/>
          <w:szCs w:val="16"/>
        </w:rPr>
        <w:softHyphen/>
        <w:t>польского края.</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7. О заседании Конкурсной комиссии её члены уведомляются заблаговременно в письменном виде, либо посредством теле</w:t>
      </w:r>
      <w:r w:rsidRPr="004F5853">
        <w:rPr>
          <w:rFonts w:ascii="Arial" w:hAnsi="Arial" w:cs="Arial"/>
          <w:color w:val="auto"/>
          <w:sz w:val="16"/>
          <w:szCs w:val="16"/>
        </w:rPr>
        <w:softHyphen/>
        <w:t xml:space="preserve">фонных, электронных, факсимильных средств связи и </w:t>
      </w:r>
      <w:proofErr w:type="spellStart"/>
      <w:r w:rsidRPr="004F5853">
        <w:rPr>
          <w:rFonts w:ascii="Arial" w:hAnsi="Arial" w:cs="Arial"/>
          <w:color w:val="auto"/>
          <w:sz w:val="16"/>
          <w:szCs w:val="16"/>
          <w:lang w:val="en-US"/>
        </w:rPr>
        <w:t>sms</w:t>
      </w:r>
      <w:proofErr w:type="spellEnd"/>
      <w:r w:rsidRPr="004F5853">
        <w:rPr>
          <w:rFonts w:ascii="Arial" w:hAnsi="Arial" w:cs="Arial"/>
          <w:color w:val="auto"/>
          <w:sz w:val="16"/>
          <w:szCs w:val="16"/>
        </w:rPr>
        <w:t>-сообщений.</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8. В случае отсутствия в день заседания Конкурсной комиссии кворума для принятия решений, заседание Конкурсной комиссии пе</w:t>
      </w:r>
      <w:r w:rsidRPr="004F5853">
        <w:rPr>
          <w:rFonts w:ascii="Arial" w:hAnsi="Arial" w:cs="Arial"/>
          <w:color w:val="auto"/>
          <w:sz w:val="16"/>
          <w:szCs w:val="16"/>
        </w:rPr>
        <w:softHyphen/>
        <w:t>реносится. О новой дате и времени заседания Конкурсной комиссии её члены уве</w:t>
      </w:r>
      <w:r w:rsidRPr="004F5853">
        <w:rPr>
          <w:rFonts w:ascii="Arial" w:hAnsi="Arial" w:cs="Arial"/>
          <w:color w:val="auto"/>
          <w:sz w:val="16"/>
          <w:szCs w:val="16"/>
        </w:rPr>
        <w:softHyphen/>
        <w:t>домляются заблаговременно.</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9. Решения Конкурсной комиссии принимаются открытым голосова</w:t>
      </w:r>
      <w:r w:rsidRPr="004F5853">
        <w:rPr>
          <w:rFonts w:ascii="Arial" w:hAnsi="Arial" w:cs="Arial"/>
          <w:color w:val="auto"/>
          <w:sz w:val="16"/>
          <w:szCs w:val="16"/>
        </w:rPr>
        <w:softHyphen/>
        <w:t>нием большинством голосов от числа её членов, присутствующих на заседании. При равенстве голосов решающим является голос председателя Конкурсной комиссии.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10. На первом заседании Конкурсной комиссии её члены избирают из своего состава председателя, заместителя председателя и секретаря Конкурсной комиссии открытым голосованием, боль</w:t>
      </w:r>
      <w:r w:rsidRPr="004F5853">
        <w:rPr>
          <w:rFonts w:ascii="Arial" w:hAnsi="Arial" w:cs="Arial"/>
          <w:color w:val="auto"/>
          <w:sz w:val="16"/>
          <w:szCs w:val="16"/>
        </w:rPr>
        <w:softHyphen/>
        <w:t>шинством голосов присутствующих на заседании.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11. Заседания Конкурсной комиссии оформляются протоколом, кото</w:t>
      </w:r>
      <w:r w:rsidRPr="004F5853">
        <w:rPr>
          <w:rFonts w:ascii="Arial" w:hAnsi="Arial" w:cs="Arial"/>
          <w:color w:val="auto"/>
          <w:sz w:val="16"/>
          <w:szCs w:val="16"/>
        </w:rPr>
        <w:softHyphen/>
        <w:t>рый подписывается председателем, заместителем председателя, секретарём и членами Конкурсной комиссии, принимавшими участие в её заседании.</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12. Конкурсная комиссия обладает следующими полномочиями:</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организует проведение Конкурса;</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обеспечивает соблюдение равенства прав участников Конкурса в соответствии с действующим законодательством;</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рассматривает документы, представленные претендентами, организует в случае необходимости проведение в установленном порядке соответствующей проверки представленных документов;</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принимает решение о допуске претендентов к участию в Кон</w:t>
      </w:r>
      <w:r w:rsidRPr="004F5853">
        <w:rPr>
          <w:rFonts w:ascii="Arial" w:hAnsi="Arial" w:cs="Arial"/>
          <w:color w:val="auto"/>
          <w:sz w:val="16"/>
          <w:szCs w:val="16"/>
        </w:rPr>
        <w:softHyphen/>
        <w:t>курсе;</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принимает решения об отказе в допуске претендентов к участию в Конкурсе;</w:t>
      </w:r>
    </w:p>
    <w:p w:rsidR="004F5853" w:rsidRPr="004F5853" w:rsidRDefault="004F5853" w:rsidP="008C0138">
      <w:pPr>
        <w:widowControl w:val="0"/>
        <w:numPr>
          <w:ilvl w:val="0"/>
          <w:numId w:val="20"/>
        </w:numPr>
        <w:shd w:val="clear" w:color="auto" w:fill="FFFFFF"/>
        <w:tabs>
          <w:tab w:val="left" w:pos="284"/>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информирует претендентов о допуске или об отказе в допуске к участию в Конкурсе;</w:t>
      </w:r>
    </w:p>
    <w:p w:rsidR="004F5853" w:rsidRPr="004F5853" w:rsidRDefault="004F5853" w:rsidP="008C0138">
      <w:pPr>
        <w:widowControl w:val="0"/>
        <w:shd w:val="clear" w:color="auto" w:fill="FFFFFF"/>
        <w:tabs>
          <w:tab w:val="left" w:pos="1134"/>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7) определяет методы оценки профессиональных и личностных ка</w:t>
      </w:r>
      <w:r w:rsidRPr="004F5853">
        <w:rPr>
          <w:rFonts w:ascii="Arial" w:hAnsi="Arial" w:cs="Arial"/>
          <w:color w:val="auto"/>
          <w:sz w:val="16"/>
          <w:szCs w:val="16"/>
        </w:rPr>
        <w:softHyphen/>
        <w:t>честв, знаний и навыков конкурсантов, необходимых для исполнения полномочий главы Благодарненского муниципального района Ставропольского края;</w:t>
      </w:r>
    </w:p>
    <w:p w:rsidR="004F5853" w:rsidRPr="004F5853" w:rsidRDefault="004F5853" w:rsidP="008C0138">
      <w:pPr>
        <w:widowControl w:val="0"/>
        <w:shd w:val="clear" w:color="auto" w:fill="FFFFFF"/>
        <w:tabs>
          <w:tab w:val="left" w:pos="1134"/>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8) утверждает форму бланка оценки профессиональных и личност</w:t>
      </w:r>
      <w:r w:rsidRPr="004F5853">
        <w:rPr>
          <w:rFonts w:ascii="Arial" w:hAnsi="Arial" w:cs="Arial"/>
          <w:color w:val="auto"/>
          <w:sz w:val="16"/>
          <w:szCs w:val="16"/>
        </w:rPr>
        <w:softHyphen/>
        <w:t>ных качеств, знаний и навыков конкурсантов, необходимых для исполнения полномочий главы Благодарненского муниципального района Ставропольского края, бланка ведомости оценок, бланка итогового оценочного листа;</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9) рассматривает заявления и вопросы, возникающие в процессе подготовки и проведения Конкурса;</w:t>
      </w:r>
    </w:p>
    <w:p w:rsidR="004F5853" w:rsidRPr="004F5853" w:rsidRDefault="004F5853" w:rsidP="008C0138">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lastRenderedPageBreak/>
        <w:t>10) подводит итоги Конкурса и по их результатам представляет в совет Благодарненского муниципального района Ставропольского края решение Конкурсной комиссии;</w:t>
      </w:r>
    </w:p>
    <w:p w:rsidR="004F5853" w:rsidRPr="004F5853" w:rsidRDefault="004F5853" w:rsidP="00187B62">
      <w:pPr>
        <w:widowControl w:val="0"/>
        <w:shd w:val="clear" w:color="auto" w:fill="FFFFFF"/>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11) решает иные вопросы, связанные с организацией Конкурса.</w:t>
      </w:r>
    </w:p>
    <w:p w:rsidR="004F5853" w:rsidRPr="004F5853" w:rsidRDefault="004F5853" w:rsidP="00187B62">
      <w:pPr>
        <w:widowControl w:val="0"/>
        <w:shd w:val="clear" w:color="auto" w:fill="FFFFFF"/>
        <w:tabs>
          <w:tab w:val="left" w:pos="567"/>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13. Председатель Конкурсной комиссии:</w:t>
      </w:r>
    </w:p>
    <w:p w:rsidR="004F5853" w:rsidRPr="004F5853" w:rsidRDefault="004F5853" w:rsidP="008C0138">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 осуществляет общее руководство деятельностью Конкурсной комиссии;</w:t>
      </w:r>
    </w:p>
    <w:p w:rsidR="004F5853" w:rsidRPr="004F5853" w:rsidRDefault="004F5853" w:rsidP="008C0138">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2) ведёт заседания Конкурсной комиссии;</w:t>
      </w:r>
    </w:p>
    <w:p w:rsidR="004F5853" w:rsidRPr="004F5853" w:rsidRDefault="004F5853" w:rsidP="008C0138">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3) представляет на рассмотрение совета Благодарненского муниципального района Ставропольского края решение Конкурсной комиссии по результатам проведения Конкурса;</w:t>
      </w:r>
    </w:p>
    <w:p w:rsidR="004F5853" w:rsidRPr="004F5853" w:rsidRDefault="004F5853" w:rsidP="008C0138">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4) осуществляет иные действия в соответствии с действующим законодательством и настоящим Положением.</w:t>
      </w:r>
    </w:p>
    <w:p w:rsidR="004F5853" w:rsidRPr="004F5853" w:rsidRDefault="004F5853" w:rsidP="008C0138">
      <w:pPr>
        <w:widowControl w:val="0"/>
        <w:shd w:val="clear" w:color="auto" w:fill="FFFFFF"/>
        <w:tabs>
          <w:tab w:val="left" w:pos="0"/>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14. Заместитель председателя Конкурсной комиссии исполняет обязанности председателя Конкурсной комиссии в случае его временного отсутствия.</w:t>
      </w:r>
    </w:p>
    <w:p w:rsidR="004F5853" w:rsidRPr="004F5853" w:rsidRDefault="004F5853" w:rsidP="008C0138">
      <w:pPr>
        <w:widowControl w:val="0"/>
        <w:shd w:val="clear" w:color="auto" w:fill="FFFFFF"/>
        <w:tabs>
          <w:tab w:val="left" w:pos="0"/>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15. Секретарь Конкурсной комиссии:</w:t>
      </w:r>
    </w:p>
    <w:p w:rsidR="004F5853" w:rsidRPr="004F5853" w:rsidRDefault="004F5853" w:rsidP="008C0138">
      <w:pPr>
        <w:widowControl w:val="0"/>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 осуществляет подготовку и организует проведение заседаний Конкурсной комиссии;</w:t>
      </w:r>
    </w:p>
    <w:p w:rsidR="004F5853" w:rsidRPr="004F5853" w:rsidRDefault="004F5853" w:rsidP="008C0138">
      <w:pPr>
        <w:widowControl w:val="0"/>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2) организует делопроизводство Конкурсной комиссии;</w:t>
      </w:r>
    </w:p>
    <w:p w:rsidR="004F5853" w:rsidRPr="004F5853" w:rsidRDefault="004F5853" w:rsidP="008C0138">
      <w:pPr>
        <w:widowControl w:val="0"/>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3) оформляет протоколы заседаний и решения Конкурсной комиссии;</w:t>
      </w:r>
    </w:p>
    <w:p w:rsidR="004F5853" w:rsidRPr="004F5853" w:rsidRDefault="004F5853" w:rsidP="008C0138">
      <w:pPr>
        <w:widowControl w:val="0"/>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4) информирует участников Конкурса о его результатах;</w:t>
      </w:r>
    </w:p>
    <w:p w:rsidR="004F5853" w:rsidRPr="004F5853" w:rsidRDefault="004F5853" w:rsidP="008C0138">
      <w:pPr>
        <w:widowControl w:val="0"/>
        <w:tabs>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5) организует размещение информации о результатах Кон</w:t>
      </w:r>
      <w:r w:rsidRPr="004F5853">
        <w:rPr>
          <w:rFonts w:ascii="Arial" w:hAnsi="Arial" w:cs="Arial"/>
          <w:color w:val="auto"/>
          <w:sz w:val="16"/>
          <w:szCs w:val="16"/>
        </w:rPr>
        <w:softHyphen/>
        <w:t>курса в средствах  массовой  информации.</w:t>
      </w:r>
    </w:p>
    <w:p w:rsidR="004F5853" w:rsidRPr="008C0138" w:rsidRDefault="004F5853" w:rsidP="008C0138">
      <w:pPr>
        <w:widowControl w:val="0"/>
        <w:shd w:val="clear" w:color="auto" w:fill="FFFFFF"/>
        <w:tabs>
          <w:tab w:val="left" w:pos="0"/>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16. Организационно-техническое обеспечение деятельности Конкурс</w:t>
      </w:r>
      <w:r w:rsidRPr="004F5853">
        <w:rPr>
          <w:rFonts w:ascii="Arial" w:hAnsi="Arial" w:cs="Arial"/>
          <w:color w:val="auto"/>
          <w:sz w:val="16"/>
          <w:szCs w:val="16"/>
        </w:rPr>
        <w:softHyphen/>
        <w:t>ной комиссии осуществляется аппаратом совета Благодарненского муниципально</w:t>
      </w:r>
      <w:r w:rsidR="008C0138">
        <w:rPr>
          <w:rFonts w:ascii="Arial" w:hAnsi="Arial" w:cs="Arial"/>
          <w:color w:val="auto"/>
          <w:sz w:val="16"/>
          <w:szCs w:val="16"/>
        </w:rPr>
        <w:t>го района Ставропольского края.</w:t>
      </w:r>
    </w:p>
    <w:p w:rsidR="00187B62" w:rsidRDefault="00187B62" w:rsidP="00187B62">
      <w:pPr>
        <w:widowControl w:val="0"/>
        <w:shd w:val="clear" w:color="auto" w:fill="FFFFFF"/>
        <w:autoSpaceDE w:val="0"/>
        <w:autoSpaceDN w:val="0"/>
        <w:adjustRightInd w:val="0"/>
        <w:spacing w:line="240" w:lineRule="exact"/>
        <w:ind w:firstLine="284"/>
        <w:jc w:val="center"/>
        <w:rPr>
          <w:rFonts w:ascii="Arial" w:hAnsi="Arial" w:cs="Arial"/>
          <w:b/>
          <w:color w:val="auto"/>
          <w:sz w:val="16"/>
          <w:szCs w:val="16"/>
        </w:rPr>
      </w:pPr>
    </w:p>
    <w:p w:rsidR="00187B62" w:rsidRPr="004F5853" w:rsidRDefault="004F5853" w:rsidP="00187B62">
      <w:pPr>
        <w:widowControl w:val="0"/>
        <w:shd w:val="clear" w:color="auto" w:fill="FFFFFF"/>
        <w:autoSpaceDE w:val="0"/>
        <w:autoSpaceDN w:val="0"/>
        <w:adjustRightInd w:val="0"/>
        <w:spacing w:line="240" w:lineRule="exact"/>
        <w:ind w:firstLine="284"/>
        <w:jc w:val="center"/>
        <w:rPr>
          <w:rFonts w:ascii="Arial" w:hAnsi="Arial" w:cs="Arial"/>
          <w:b/>
          <w:color w:val="auto"/>
          <w:sz w:val="16"/>
          <w:szCs w:val="16"/>
        </w:rPr>
      </w:pPr>
      <w:r w:rsidRPr="004F5853">
        <w:rPr>
          <w:rFonts w:ascii="Arial" w:hAnsi="Arial" w:cs="Arial"/>
          <w:b/>
          <w:color w:val="auto"/>
          <w:sz w:val="16"/>
          <w:szCs w:val="16"/>
        </w:rPr>
        <w:t>Статья 4. Порядок назначение Конкурса и представления документов</w:t>
      </w:r>
      <w:r w:rsidR="00187B62">
        <w:rPr>
          <w:rFonts w:ascii="Arial" w:hAnsi="Arial" w:cs="Arial"/>
          <w:b/>
          <w:color w:val="auto"/>
          <w:sz w:val="16"/>
          <w:szCs w:val="16"/>
        </w:rPr>
        <w:t xml:space="preserve"> </w:t>
      </w:r>
      <w:r w:rsidR="008C0138">
        <w:rPr>
          <w:rFonts w:ascii="Arial" w:hAnsi="Arial" w:cs="Arial"/>
          <w:b/>
          <w:color w:val="auto"/>
          <w:sz w:val="16"/>
          <w:szCs w:val="16"/>
        </w:rPr>
        <w:t>для участия в Конкурсе</w:t>
      </w:r>
    </w:p>
    <w:p w:rsidR="004F5853" w:rsidRPr="004F5853" w:rsidRDefault="004F5853" w:rsidP="008C0138">
      <w:pPr>
        <w:widowControl w:val="0"/>
        <w:shd w:val="clear" w:color="auto" w:fill="FFFFFF"/>
        <w:tabs>
          <w:tab w:val="left" w:pos="-4111"/>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 xml:space="preserve">1. Решение о проведении Конкурса принимается советом Благодарненского муниципального района Ставропольского края. </w:t>
      </w:r>
    </w:p>
    <w:p w:rsidR="004F5853" w:rsidRPr="004F5853" w:rsidRDefault="004F5853" w:rsidP="008C0138">
      <w:pPr>
        <w:widowControl w:val="0"/>
        <w:shd w:val="clear" w:color="auto" w:fill="FFFFFF"/>
        <w:tabs>
          <w:tab w:val="left" w:pos="-4111"/>
          <w:tab w:val="left" w:pos="1134"/>
          <w:tab w:val="left" w:pos="1276"/>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2. Объявление о проведении Конкурса, условий Конкурса, сведений о дате, времени и месте его проведения публикуются в газете «</w:t>
      </w:r>
      <w:proofErr w:type="spellStart"/>
      <w:r w:rsidRPr="004F5853">
        <w:rPr>
          <w:rFonts w:ascii="Arial" w:hAnsi="Arial" w:cs="Arial"/>
          <w:color w:val="auto"/>
          <w:sz w:val="16"/>
          <w:szCs w:val="16"/>
        </w:rPr>
        <w:t>Благодарненские</w:t>
      </w:r>
      <w:proofErr w:type="spellEnd"/>
      <w:r w:rsidRPr="004F5853">
        <w:rPr>
          <w:rFonts w:ascii="Arial" w:hAnsi="Arial" w:cs="Arial"/>
          <w:color w:val="auto"/>
          <w:sz w:val="16"/>
          <w:szCs w:val="16"/>
        </w:rPr>
        <w:t xml:space="preserve"> вести» и размещаются на официальном сайте администрации Благодарненского муниципального района Ставропольского края в информационно-телекоммуникационной сети Интернет не позднее чем за 20 дней до дня его проведения.</w:t>
      </w:r>
    </w:p>
    <w:p w:rsidR="004F5853" w:rsidRPr="004F5853" w:rsidRDefault="004F5853" w:rsidP="008C0138">
      <w:pPr>
        <w:widowControl w:val="0"/>
        <w:shd w:val="clear" w:color="auto" w:fill="FFFFFF"/>
        <w:tabs>
          <w:tab w:val="left" w:pos="-4111"/>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В объявлении о проведении Конкурса указываются:</w:t>
      </w:r>
    </w:p>
    <w:p w:rsidR="004F5853" w:rsidRPr="004F5853" w:rsidRDefault="0013292E" w:rsidP="0013292E">
      <w:pPr>
        <w:widowControl w:val="0"/>
        <w:shd w:val="clear" w:color="auto" w:fill="FFFFFF"/>
        <w:tabs>
          <w:tab w:val="left" w:pos="284"/>
          <w:tab w:val="left" w:pos="7061"/>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1) н</w:t>
      </w:r>
      <w:r w:rsidR="004F5853" w:rsidRPr="004F5853">
        <w:rPr>
          <w:rFonts w:ascii="Arial" w:hAnsi="Arial" w:cs="Arial"/>
          <w:color w:val="auto"/>
          <w:sz w:val="16"/>
          <w:szCs w:val="16"/>
        </w:rPr>
        <w:t>аименование муниципального образования, в котором прово</w:t>
      </w:r>
      <w:r w:rsidR="004F5853" w:rsidRPr="004F5853">
        <w:rPr>
          <w:rFonts w:ascii="Arial" w:hAnsi="Arial" w:cs="Arial"/>
          <w:color w:val="auto"/>
          <w:sz w:val="16"/>
          <w:szCs w:val="16"/>
        </w:rPr>
        <w:softHyphen/>
        <w:t>дится Конкурс, наименование должности, в отношении которой проводится Конкурс;</w:t>
      </w:r>
    </w:p>
    <w:p w:rsidR="004F5853" w:rsidRPr="004F5853" w:rsidRDefault="0013292E" w:rsidP="0013292E">
      <w:pPr>
        <w:widowControl w:val="0"/>
        <w:shd w:val="clear" w:color="auto" w:fill="FFFFFF"/>
        <w:tabs>
          <w:tab w:val="left" w:pos="284"/>
          <w:tab w:val="left" w:pos="7061"/>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2) </w:t>
      </w:r>
      <w:r w:rsidR="004F5853" w:rsidRPr="004F5853">
        <w:rPr>
          <w:rFonts w:ascii="Arial" w:hAnsi="Arial" w:cs="Arial"/>
          <w:color w:val="auto"/>
          <w:sz w:val="16"/>
          <w:szCs w:val="16"/>
        </w:rPr>
        <w:t>перечень документов, подаваемых претендентами для участия в Конкурсе, требования к их оформлению и срок их подачи в Конкурсную ко</w:t>
      </w:r>
      <w:r w:rsidR="004F5853" w:rsidRPr="004F5853">
        <w:rPr>
          <w:rFonts w:ascii="Arial" w:hAnsi="Arial" w:cs="Arial"/>
          <w:color w:val="auto"/>
          <w:sz w:val="16"/>
          <w:szCs w:val="16"/>
        </w:rPr>
        <w:softHyphen/>
        <w:t>миссию;</w:t>
      </w:r>
    </w:p>
    <w:p w:rsidR="004F5853" w:rsidRPr="004F5853" w:rsidRDefault="0013292E" w:rsidP="0013292E">
      <w:pPr>
        <w:widowControl w:val="0"/>
        <w:shd w:val="clear" w:color="auto" w:fill="FFFFFF"/>
        <w:tabs>
          <w:tab w:val="left" w:pos="284"/>
          <w:tab w:val="left" w:pos="7061"/>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3) </w:t>
      </w:r>
      <w:r w:rsidR="004F5853" w:rsidRPr="004F5853">
        <w:rPr>
          <w:rFonts w:ascii="Arial" w:hAnsi="Arial" w:cs="Arial"/>
          <w:color w:val="auto"/>
          <w:sz w:val="16"/>
          <w:szCs w:val="16"/>
        </w:rPr>
        <w:t>даты и время начала и окончания приёма документов;</w:t>
      </w:r>
    </w:p>
    <w:p w:rsidR="004F5853" w:rsidRPr="004F5853" w:rsidRDefault="004F5853" w:rsidP="0013292E">
      <w:pPr>
        <w:widowControl w:val="0"/>
        <w:shd w:val="clear" w:color="auto" w:fill="FFFFFF"/>
        <w:tabs>
          <w:tab w:val="left" w:pos="284"/>
        </w:tabs>
        <w:autoSpaceDE w:val="0"/>
        <w:autoSpaceDN w:val="0"/>
        <w:adjustRightInd w:val="0"/>
        <w:ind w:left="284"/>
        <w:jc w:val="both"/>
        <w:rPr>
          <w:rFonts w:ascii="Arial" w:hAnsi="Arial" w:cs="Arial"/>
          <w:color w:val="auto"/>
          <w:sz w:val="16"/>
          <w:szCs w:val="16"/>
        </w:rPr>
      </w:pPr>
      <w:r w:rsidRPr="004F5853">
        <w:rPr>
          <w:rFonts w:ascii="Arial" w:hAnsi="Arial" w:cs="Arial"/>
          <w:color w:val="auto"/>
          <w:sz w:val="16"/>
          <w:szCs w:val="16"/>
        </w:rPr>
        <w:t>квалификационные и иные требования, предъявляемые к гражданину, претендующему на должность главы Благодарненского муниципального района Ставропольского края;</w:t>
      </w:r>
    </w:p>
    <w:p w:rsidR="004F5853" w:rsidRPr="004F5853" w:rsidRDefault="0013292E" w:rsidP="0013292E">
      <w:pPr>
        <w:widowControl w:val="0"/>
        <w:shd w:val="clear" w:color="auto" w:fill="FFFFFF"/>
        <w:tabs>
          <w:tab w:val="left" w:pos="284"/>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4) </w:t>
      </w:r>
      <w:r w:rsidR="004F5853" w:rsidRPr="004F5853">
        <w:rPr>
          <w:rFonts w:ascii="Arial" w:hAnsi="Arial" w:cs="Arial"/>
          <w:color w:val="auto"/>
          <w:sz w:val="16"/>
          <w:szCs w:val="16"/>
        </w:rPr>
        <w:t>адрес места приёма заявлений и документов;</w:t>
      </w:r>
    </w:p>
    <w:p w:rsidR="004F5853" w:rsidRPr="004F5853" w:rsidRDefault="0013292E" w:rsidP="0013292E">
      <w:pPr>
        <w:widowControl w:val="0"/>
        <w:shd w:val="clear" w:color="auto" w:fill="FFFFFF"/>
        <w:tabs>
          <w:tab w:val="left" w:pos="284"/>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5) </w:t>
      </w:r>
      <w:r w:rsidR="004F5853" w:rsidRPr="004F5853">
        <w:rPr>
          <w:rFonts w:ascii="Arial" w:hAnsi="Arial" w:cs="Arial"/>
          <w:color w:val="auto"/>
          <w:sz w:val="16"/>
          <w:szCs w:val="16"/>
        </w:rPr>
        <w:t>контактный телефон для справок;</w:t>
      </w:r>
    </w:p>
    <w:p w:rsidR="004F5853" w:rsidRPr="004F5853" w:rsidRDefault="0013292E" w:rsidP="0013292E">
      <w:pPr>
        <w:widowControl w:val="0"/>
        <w:shd w:val="clear" w:color="auto" w:fill="FFFFFF"/>
        <w:tabs>
          <w:tab w:val="left" w:pos="284"/>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6) </w:t>
      </w:r>
      <w:r w:rsidR="004F5853" w:rsidRPr="004F5853">
        <w:rPr>
          <w:rFonts w:ascii="Arial" w:hAnsi="Arial" w:cs="Arial"/>
          <w:color w:val="auto"/>
          <w:sz w:val="16"/>
          <w:szCs w:val="16"/>
        </w:rPr>
        <w:t>сведения о дате, времени и месте проведения Конкурса;</w:t>
      </w:r>
    </w:p>
    <w:p w:rsidR="004F5853" w:rsidRPr="004F5853" w:rsidRDefault="0013292E" w:rsidP="0013292E">
      <w:pPr>
        <w:widowControl w:val="0"/>
        <w:shd w:val="clear" w:color="auto" w:fill="FFFFFF"/>
        <w:tabs>
          <w:tab w:val="left" w:pos="284"/>
        </w:tabs>
        <w:autoSpaceDE w:val="0"/>
        <w:autoSpaceDN w:val="0"/>
        <w:adjustRightInd w:val="0"/>
        <w:ind w:left="284"/>
        <w:jc w:val="both"/>
        <w:rPr>
          <w:rFonts w:ascii="Arial" w:hAnsi="Arial" w:cs="Arial"/>
          <w:color w:val="auto"/>
          <w:sz w:val="16"/>
          <w:szCs w:val="16"/>
        </w:rPr>
      </w:pPr>
      <w:r>
        <w:rPr>
          <w:rFonts w:ascii="Arial" w:hAnsi="Arial" w:cs="Arial"/>
          <w:color w:val="auto"/>
          <w:sz w:val="16"/>
          <w:szCs w:val="16"/>
        </w:rPr>
        <w:t xml:space="preserve">7) </w:t>
      </w:r>
      <w:r w:rsidR="004F5853" w:rsidRPr="004F5853">
        <w:rPr>
          <w:rFonts w:ascii="Arial" w:hAnsi="Arial" w:cs="Arial"/>
          <w:color w:val="auto"/>
          <w:sz w:val="16"/>
          <w:szCs w:val="16"/>
        </w:rPr>
        <w:t>способ уведомления участников Конкурса о его итогах;</w:t>
      </w:r>
    </w:p>
    <w:p w:rsidR="004F5853" w:rsidRPr="004F5853" w:rsidRDefault="0013292E" w:rsidP="0013292E">
      <w:pPr>
        <w:widowControl w:val="0"/>
        <w:shd w:val="clear" w:color="auto" w:fill="FFFFFF"/>
        <w:tabs>
          <w:tab w:val="left" w:pos="-4111"/>
          <w:tab w:val="left" w:pos="284"/>
        </w:tabs>
        <w:autoSpaceDE w:val="0"/>
        <w:autoSpaceDN w:val="0"/>
        <w:adjustRightInd w:val="0"/>
        <w:ind w:left="284" w:right="1"/>
        <w:jc w:val="both"/>
        <w:rPr>
          <w:rFonts w:ascii="Arial" w:hAnsi="Arial" w:cs="Arial"/>
          <w:color w:val="auto"/>
          <w:sz w:val="16"/>
          <w:szCs w:val="16"/>
        </w:rPr>
      </w:pPr>
      <w:r>
        <w:rPr>
          <w:rFonts w:ascii="Arial" w:hAnsi="Arial" w:cs="Arial"/>
          <w:color w:val="auto"/>
          <w:sz w:val="16"/>
          <w:szCs w:val="16"/>
        </w:rPr>
        <w:t xml:space="preserve">8) </w:t>
      </w:r>
      <w:r w:rsidR="004F5853" w:rsidRPr="004F5853">
        <w:rPr>
          <w:rFonts w:ascii="Arial" w:hAnsi="Arial" w:cs="Arial"/>
          <w:color w:val="auto"/>
          <w:sz w:val="16"/>
          <w:szCs w:val="16"/>
        </w:rPr>
        <w:t>условия проведения Конкурса.</w:t>
      </w:r>
    </w:p>
    <w:p w:rsidR="004F5853" w:rsidRPr="004F5853" w:rsidRDefault="004F5853" w:rsidP="008C0138">
      <w:pPr>
        <w:widowControl w:val="0"/>
        <w:shd w:val="clear" w:color="auto" w:fill="FFFFFF"/>
        <w:tabs>
          <w:tab w:val="left" w:pos="284"/>
          <w:tab w:val="left" w:pos="82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3. Граждане, желающие участвовать в Конкурсе, представляют в Конкурсную комиссию:</w:t>
      </w:r>
    </w:p>
    <w:p w:rsidR="004F5853" w:rsidRPr="004F5853" w:rsidRDefault="004F5853" w:rsidP="008C0138">
      <w:pPr>
        <w:widowControl w:val="0"/>
        <w:autoSpaceDE w:val="0"/>
        <w:autoSpaceDN w:val="0"/>
        <w:adjustRightInd w:val="0"/>
        <w:ind w:firstLine="284"/>
        <w:jc w:val="both"/>
        <w:outlineLvl w:val="1"/>
        <w:rPr>
          <w:rFonts w:ascii="Arial" w:hAnsi="Arial" w:cs="Arial"/>
          <w:color w:val="auto"/>
          <w:sz w:val="16"/>
          <w:szCs w:val="16"/>
        </w:rPr>
      </w:pPr>
      <w:r w:rsidRPr="004F5853">
        <w:rPr>
          <w:rFonts w:ascii="Arial" w:hAnsi="Arial" w:cs="Arial"/>
          <w:color w:val="auto"/>
          <w:sz w:val="16"/>
          <w:szCs w:val="16"/>
        </w:rPr>
        <w:t>1) личное заявление в письменной форме на участие в Конкурсе с обязательством, в случае его избрания на должность главы Благодарненского муниципального района Ставропольского края, прекратить деятельность, несовместимую со статусом главы муниципального образования</w:t>
      </w:r>
      <w:r w:rsidR="0013292E">
        <w:rPr>
          <w:rFonts w:ascii="Arial" w:hAnsi="Arial" w:cs="Arial"/>
          <w:color w:val="auto"/>
          <w:sz w:val="16"/>
          <w:szCs w:val="16"/>
        </w:rPr>
        <w:t>.</w:t>
      </w:r>
    </w:p>
    <w:p w:rsidR="004F5853" w:rsidRPr="004F5853" w:rsidRDefault="004F5853" w:rsidP="008C0138">
      <w:pPr>
        <w:widowControl w:val="0"/>
        <w:shd w:val="clear" w:color="auto" w:fill="FFFFFF"/>
        <w:autoSpaceDE w:val="0"/>
        <w:autoSpaceDN w:val="0"/>
        <w:adjustRightInd w:val="0"/>
        <w:ind w:right="48" w:firstLine="284"/>
        <w:jc w:val="both"/>
        <w:rPr>
          <w:rFonts w:ascii="Arial" w:hAnsi="Arial" w:cs="Arial"/>
          <w:color w:val="auto"/>
          <w:sz w:val="16"/>
          <w:szCs w:val="16"/>
        </w:rPr>
      </w:pPr>
      <w:r w:rsidRPr="004F5853">
        <w:rPr>
          <w:rFonts w:ascii="Arial" w:hAnsi="Arial" w:cs="Arial"/>
          <w:color w:val="auto"/>
          <w:sz w:val="16"/>
          <w:szCs w:val="16"/>
        </w:rPr>
        <w:t xml:space="preserve">В заявлении указываются фамилия, имя, отчество,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гражданство, сведения о профессиональном образовании (при наличии) с указанием организации, осуществляющей образовательную деятельность, года ее окончания и реквизитов документа об образовании и о квалификации, основное место работы или службы, занимаемая должность (в случае отсутствия основного места работы или службы – род занятий). Если гражданин является депутатом и осуществляет свои полномочия на непостоянной основе, в заявлении должны быть указаны сведения об этом и наименование соответствующего представительного органа. Если у гражданина </w:t>
      </w:r>
      <w:r w:rsidRPr="004F5853">
        <w:rPr>
          <w:rFonts w:ascii="Arial" w:hAnsi="Arial" w:cs="Arial"/>
          <w:color w:val="auto"/>
          <w:sz w:val="16"/>
          <w:szCs w:val="16"/>
        </w:rPr>
        <w:lastRenderedPageBreak/>
        <w:t>имелась или имеется судимость, в заявлении указываются сведения о судимости гражданина, а если судимость снята или погашена, – также сведения о дате снятия или погашения судимости. В заявлении также указываются сведения, предусмотренные пунктами 1, 7, 8, 10 части 2 статьи 2 настоящего Положения;</w:t>
      </w:r>
    </w:p>
    <w:p w:rsidR="004F5853" w:rsidRPr="004F5853" w:rsidRDefault="004F5853" w:rsidP="008C0138">
      <w:pPr>
        <w:widowControl w:val="0"/>
        <w:shd w:val="clear" w:color="auto" w:fill="FFFFFF"/>
        <w:autoSpaceDE w:val="0"/>
        <w:autoSpaceDN w:val="0"/>
        <w:adjustRightInd w:val="0"/>
        <w:ind w:right="48" w:firstLine="284"/>
        <w:jc w:val="both"/>
        <w:rPr>
          <w:rFonts w:ascii="Arial" w:hAnsi="Arial" w:cs="Arial"/>
          <w:color w:val="auto"/>
          <w:sz w:val="16"/>
          <w:szCs w:val="16"/>
        </w:rPr>
      </w:pPr>
      <w:r w:rsidRPr="004F5853">
        <w:rPr>
          <w:rFonts w:ascii="Arial" w:hAnsi="Arial" w:cs="Arial"/>
          <w:color w:val="auto"/>
          <w:sz w:val="16"/>
          <w:szCs w:val="16"/>
        </w:rPr>
        <w:t>2) собственноручно заполненную и подписанную анкету по форме,</w:t>
      </w:r>
      <w:r w:rsidRPr="004F5853">
        <w:rPr>
          <w:rFonts w:ascii="Arial" w:hAnsi="Arial" w:cs="Arial"/>
          <w:color w:val="C00000"/>
          <w:sz w:val="16"/>
          <w:szCs w:val="16"/>
        </w:rPr>
        <w:t xml:space="preserve"> </w:t>
      </w:r>
      <w:r w:rsidRPr="004F5853">
        <w:rPr>
          <w:rFonts w:ascii="Arial" w:hAnsi="Arial" w:cs="Arial"/>
          <w:color w:val="auto"/>
          <w:sz w:val="16"/>
          <w:szCs w:val="16"/>
        </w:rPr>
        <w:t>установленной распоряжением Правительства Российской Федерации от 26 мая 2005 года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 (в редакции распоряжения Правительства Российской Федерации от 16.10.2007 г. № 1428-р);</w:t>
      </w:r>
    </w:p>
    <w:p w:rsidR="004F5853" w:rsidRPr="004F5853" w:rsidRDefault="004F5853" w:rsidP="008C0138">
      <w:pPr>
        <w:widowControl w:val="0"/>
        <w:shd w:val="clear" w:color="auto" w:fill="FFFFFF"/>
        <w:autoSpaceDE w:val="0"/>
        <w:autoSpaceDN w:val="0"/>
        <w:adjustRightInd w:val="0"/>
        <w:ind w:right="48" w:firstLine="284"/>
        <w:jc w:val="both"/>
        <w:rPr>
          <w:rFonts w:ascii="Arial" w:hAnsi="Arial" w:cs="Arial"/>
          <w:color w:val="auto"/>
          <w:sz w:val="16"/>
          <w:szCs w:val="16"/>
        </w:rPr>
      </w:pPr>
      <w:r w:rsidRPr="004F5853">
        <w:rPr>
          <w:rFonts w:ascii="Arial" w:hAnsi="Arial" w:cs="Arial"/>
          <w:color w:val="auto"/>
          <w:sz w:val="16"/>
          <w:szCs w:val="16"/>
        </w:rPr>
        <w:t>3) автобиографию;</w:t>
      </w:r>
    </w:p>
    <w:p w:rsidR="004F5853" w:rsidRPr="004F5853" w:rsidRDefault="004F5853" w:rsidP="008C0138">
      <w:pPr>
        <w:widowControl w:val="0"/>
        <w:shd w:val="clear" w:color="auto" w:fill="FFFFFF"/>
        <w:autoSpaceDE w:val="0"/>
        <w:autoSpaceDN w:val="0"/>
        <w:adjustRightInd w:val="0"/>
        <w:ind w:right="48" w:firstLine="284"/>
        <w:jc w:val="both"/>
        <w:rPr>
          <w:rFonts w:ascii="Arial" w:hAnsi="Arial" w:cs="Arial"/>
          <w:color w:val="auto"/>
          <w:sz w:val="16"/>
          <w:szCs w:val="16"/>
        </w:rPr>
      </w:pPr>
      <w:r w:rsidRPr="004F5853">
        <w:rPr>
          <w:rFonts w:ascii="Arial" w:hAnsi="Arial" w:cs="Arial"/>
          <w:color w:val="auto"/>
          <w:sz w:val="16"/>
          <w:szCs w:val="16"/>
        </w:rPr>
        <w:t>4) 3 цветных фо</w:t>
      </w:r>
      <w:r w:rsidRPr="004F5853">
        <w:rPr>
          <w:rFonts w:ascii="Arial" w:hAnsi="Arial" w:cs="Arial"/>
          <w:color w:val="auto"/>
          <w:sz w:val="16"/>
          <w:szCs w:val="16"/>
        </w:rPr>
        <w:softHyphen/>
        <w:t>тографии размером 4x6 без уголка;</w:t>
      </w:r>
    </w:p>
    <w:p w:rsidR="004F5853" w:rsidRPr="004F5853" w:rsidRDefault="004F5853" w:rsidP="008C0138">
      <w:pPr>
        <w:widowControl w:val="0"/>
        <w:shd w:val="clear" w:color="auto" w:fill="FFFFFF"/>
        <w:autoSpaceDE w:val="0"/>
        <w:autoSpaceDN w:val="0"/>
        <w:adjustRightInd w:val="0"/>
        <w:ind w:right="48" w:firstLine="284"/>
        <w:jc w:val="both"/>
        <w:rPr>
          <w:rFonts w:ascii="Arial" w:hAnsi="Arial" w:cs="Arial"/>
          <w:color w:val="auto"/>
          <w:sz w:val="16"/>
          <w:szCs w:val="16"/>
        </w:rPr>
      </w:pPr>
      <w:r w:rsidRPr="004F5853">
        <w:rPr>
          <w:rFonts w:ascii="Arial" w:hAnsi="Arial" w:cs="Arial"/>
          <w:color w:val="auto"/>
          <w:sz w:val="16"/>
          <w:szCs w:val="16"/>
        </w:rPr>
        <w:t>5) собственноручно заполненную и подписанную анкету (форма 4) согласно Инструкции о порядке допуска должностных лиц и граждан Российской Федерации к государственной тайне, утверждённой постановлением Правительства Российской Федерации от 06.02.2010 № 63;</w:t>
      </w:r>
    </w:p>
    <w:p w:rsidR="004F5853" w:rsidRPr="004F5853" w:rsidRDefault="004F5853" w:rsidP="008C0138">
      <w:pPr>
        <w:autoSpaceDE w:val="0"/>
        <w:autoSpaceDN w:val="0"/>
        <w:adjustRightInd w:val="0"/>
        <w:ind w:firstLine="284"/>
        <w:jc w:val="both"/>
        <w:rPr>
          <w:rFonts w:ascii="Arial" w:eastAsia="Calibri" w:hAnsi="Arial" w:cs="Arial"/>
          <w:b/>
          <w:bCs/>
          <w:color w:val="auto"/>
          <w:sz w:val="16"/>
          <w:szCs w:val="16"/>
        </w:rPr>
      </w:pPr>
      <w:r w:rsidRPr="004F5853">
        <w:rPr>
          <w:rFonts w:ascii="Arial" w:eastAsia="Calibri" w:hAnsi="Arial" w:cs="Arial"/>
          <w:bCs/>
          <w:color w:val="auto"/>
          <w:sz w:val="16"/>
          <w:szCs w:val="16"/>
        </w:rPr>
        <w:t>6) копию паспорта или заменяющего его документа (по прибытию на Конкурс предъявляется оригинал);</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7) документы, подтверждающие наличие про</w:t>
      </w:r>
      <w:r w:rsidRPr="004F5853">
        <w:rPr>
          <w:rFonts w:ascii="Arial" w:hAnsi="Arial" w:cs="Arial"/>
          <w:color w:val="auto"/>
          <w:sz w:val="16"/>
          <w:szCs w:val="16"/>
        </w:rPr>
        <w:softHyphen/>
        <w:t>фессионального образования, квалификации и стажа работы (копии трудо</w:t>
      </w:r>
      <w:r w:rsidRPr="004F5853">
        <w:rPr>
          <w:rFonts w:ascii="Arial" w:hAnsi="Arial" w:cs="Arial"/>
          <w:color w:val="auto"/>
          <w:sz w:val="16"/>
          <w:szCs w:val="16"/>
        </w:rPr>
        <w:softHyphen/>
        <w:t>вой книжки или иных документов, подтверждающих трудовую (служебную) деятельность гражданина, документов о профессиональном образовании, по</w:t>
      </w:r>
      <w:r w:rsidRPr="004F5853">
        <w:rPr>
          <w:rFonts w:ascii="Arial" w:hAnsi="Arial" w:cs="Arial"/>
          <w:color w:val="auto"/>
          <w:sz w:val="16"/>
          <w:szCs w:val="16"/>
        </w:rPr>
        <w:softHyphen/>
        <w:t>вышении квалификации, переподготовке, присвоении учёного звания и учё</w:t>
      </w:r>
      <w:r w:rsidRPr="004F5853">
        <w:rPr>
          <w:rFonts w:ascii="Arial" w:hAnsi="Arial" w:cs="Arial"/>
          <w:color w:val="auto"/>
          <w:sz w:val="16"/>
          <w:szCs w:val="16"/>
        </w:rPr>
        <w:softHyphen/>
        <w:t>ной степени, заверенные нотариально или кадровой службой по месту ра</w:t>
      </w:r>
      <w:r w:rsidRPr="004F5853">
        <w:rPr>
          <w:rFonts w:ascii="Arial" w:hAnsi="Arial" w:cs="Arial"/>
          <w:color w:val="auto"/>
          <w:sz w:val="16"/>
          <w:szCs w:val="16"/>
        </w:rPr>
        <w:softHyphen/>
        <w:t>боты) (по прибытию на Конкурс предъявляются оригиналы);</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8) справку об отсутствии медицинских противопоказаний для работы с использованием сведений, составляющих государственную тайну, по форме, утверждённой приказом Министерства здравоохранения и социального раз</w:t>
      </w:r>
      <w:r w:rsidRPr="004F5853">
        <w:rPr>
          <w:rFonts w:ascii="Arial" w:hAnsi="Arial" w:cs="Arial"/>
          <w:color w:val="auto"/>
          <w:sz w:val="16"/>
          <w:szCs w:val="16"/>
        </w:rPr>
        <w:softHyphen/>
        <w:t>вития Российской Федерации от 26.08.2011 № 989н «Об утверждении пе</w:t>
      </w:r>
      <w:r w:rsidRPr="004F5853">
        <w:rPr>
          <w:rFonts w:ascii="Arial" w:hAnsi="Arial" w:cs="Arial"/>
          <w:color w:val="auto"/>
          <w:sz w:val="16"/>
          <w:szCs w:val="16"/>
        </w:rPr>
        <w:softHyphen/>
        <w:t>речня медицинских противопоказаний для работы с использованием сведе</w:t>
      </w:r>
      <w:r w:rsidRPr="004F5853">
        <w:rPr>
          <w:rFonts w:ascii="Arial" w:hAnsi="Arial" w:cs="Arial"/>
          <w:color w:val="auto"/>
          <w:sz w:val="16"/>
          <w:szCs w:val="16"/>
        </w:rPr>
        <w:softHyphen/>
        <w:t>ний, составляющих государственную тайну, порядка получения и формы справки об отсутствии медицинских противопоказаний для работы с исполь</w:t>
      </w:r>
      <w:r w:rsidRPr="004F5853">
        <w:rPr>
          <w:rFonts w:ascii="Arial" w:hAnsi="Arial" w:cs="Arial"/>
          <w:color w:val="auto"/>
          <w:sz w:val="16"/>
          <w:szCs w:val="16"/>
        </w:rPr>
        <w:softHyphen/>
        <w:t>зованием сведений, составляющих государственную тайну»;</w:t>
      </w:r>
    </w:p>
    <w:p w:rsidR="004F5853" w:rsidRPr="004F5853" w:rsidRDefault="004F5853" w:rsidP="008C0138">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 xml:space="preserve">9) сведения о своих доходах, о доходах супруги (супруга) и несовершеннолетних детей, полученных от всех источников за календарный год, предшествующий году проведения Конкурса, а также сведения об имуществе, принадлежащем ему на праве собственности, и о своих обязательствах имущественного характера, сведения об имуществе, принадлежащем супруге (супругу) и несовершеннолетним детям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форме, утверждённой </w:t>
      </w:r>
      <w:r w:rsidRPr="004F5853">
        <w:rPr>
          <w:rFonts w:ascii="Arial" w:eastAsia="Calibri" w:hAnsi="Arial" w:cs="Arial"/>
          <w:color w:val="auto"/>
          <w:sz w:val="16"/>
          <w:szCs w:val="16"/>
        </w:rPr>
        <w:t>Указом Президента РФ от 23.06.2014 г. № 460 «</w:t>
      </w:r>
      <w:r w:rsidRPr="004F5853">
        <w:rPr>
          <w:rFonts w:ascii="Arial" w:eastAsia="Calibri" w:hAnsi="Arial" w:cs="Arial"/>
          <w:bCs/>
          <w:color w:val="auto"/>
          <w:sz w:val="16"/>
          <w:szCs w:val="16"/>
        </w:rPr>
        <w:t>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10) копии документов, подтверждающих сведения, указанные в анкете (военный билет, свидетельство о рождении, свидетельство о заключении (расторжении) брака и другие документы), заверенные нотариально или кадровой службой по месту работы (по прибытию на Конкурс предъявляются оригиналы);</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11) копию страхового свидетельства обязательного пенсионного страхования, заверенную нотариально или кадровой службой по месту работы (по прибытию на Конкурс предъявляется оригинал);</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12) копию свидетельства о постановке физического лица на учёт в налоговом органе по месту жительства, заверенную нотариально или кадровой службой по месту работы (по прибытию на Конкурс предъявляется оригинал);</w:t>
      </w:r>
    </w:p>
    <w:p w:rsidR="004F5853" w:rsidRPr="004F5853" w:rsidRDefault="004F5853" w:rsidP="008C0138">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13) согласие на обработку персональных данных гражданина, желаю</w:t>
      </w:r>
      <w:r w:rsidRPr="004F5853">
        <w:rPr>
          <w:rFonts w:ascii="Arial" w:hAnsi="Arial" w:cs="Arial"/>
          <w:color w:val="auto"/>
          <w:sz w:val="16"/>
          <w:szCs w:val="16"/>
        </w:rPr>
        <w:softHyphen/>
        <w:t>щего участвовать в Конкурсе;</w:t>
      </w:r>
    </w:p>
    <w:p w:rsidR="004F5853" w:rsidRPr="004F5853" w:rsidRDefault="004F5853" w:rsidP="00EB66DA">
      <w:pPr>
        <w:widowControl w:val="0"/>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14) справку об отсутствии (наличии) судимости и (или) факта уголов</w:t>
      </w:r>
      <w:r w:rsidRPr="004F5853">
        <w:rPr>
          <w:rFonts w:ascii="Arial" w:hAnsi="Arial" w:cs="Arial"/>
          <w:color w:val="auto"/>
          <w:sz w:val="16"/>
          <w:szCs w:val="16"/>
        </w:rPr>
        <w:softHyphen/>
        <w:t>ного преследования либо о прекращении уголовного преследования.</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4. Гражданин, желающий участвовать в Конкурсе, может представить другие документы или их копии, заверенные нотариально или кадровыми службами по месту работы (по прибытию на Конкурс предъявляются оригиналы), характеризующие его профессиональную подго</w:t>
      </w:r>
      <w:r w:rsidRPr="004F5853">
        <w:rPr>
          <w:rFonts w:ascii="Arial" w:hAnsi="Arial" w:cs="Arial"/>
          <w:color w:val="auto"/>
          <w:sz w:val="16"/>
          <w:szCs w:val="16"/>
        </w:rPr>
        <w:softHyphen/>
        <w:t>товку.</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5. Приём документов от граждан, желающих участвовать в Конкурсе, пре</w:t>
      </w:r>
      <w:r w:rsidRPr="004F5853">
        <w:rPr>
          <w:rFonts w:ascii="Arial" w:hAnsi="Arial" w:cs="Arial"/>
          <w:color w:val="auto"/>
          <w:sz w:val="16"/>
          <w:szCs w:val="16"/>
        </w:rPr>
        <w:softHyphen/>
        <w:t>кращается за 7 календарных дней до дня проведения Конкурса.</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lastRenderedPageBreak/>
        <w:t>6. Приём документов от граждан, желающих участвовать в Конкурсе, осуществляется ответственным членом Конкурсной комиссии. Расписка в получении до</w:t>
      </w:r>
      <w:r w:rsidRPr="004F5853">
        <w:rPr>
          <w:rFonts w:ascii="Arial" w:hAnsi="Arial" w:cs="Arial"/>
          <w:color w:val="auto"/>
          <w:sz w:val="16"/>
          <w:szCs w:val="16"/>
        </w:rPr>
        <w:softHyphen/>
        <w:t>кументов, указанных в частях 3 и 4 настоящей статьи, подписывается ответственным членом Конкурсной комиссии и гражданином, желающим участвовать в Конкурсе, и заверяется печатью совета Благодарненского муниципального района Ставропольского края.</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7. Расписка составляется в двух экземплярах, один из которых хра</w:t>
      </w:r>
      <w:r w:rsidRPr="004F5853">
        <w:rPr>
          <w:rFonts w:ascii="Arial" w:hAnsi="Arial" w:cs="Arial"/>
          <w:color w:val="auto"/>
          <w:sz w:val="16"/>
          <w:szCs w:val="16"/>
        </w:rPr>
        <w:softHyphen/>
        <w:t>нится в документах Конкурсной комиссии, второй выдаётся на руки претенденту.</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8. Претендент вправе в течение срока, установленного для представ</w:t>
      </w:r>
      <w:r w:rsidRPr="004F5853">
        <w:rPr>
          <w:rFonts w:ascii="Arial" w:hAnsi="Arial" w:cs="Arial"/>
          <w:color w:val="auto"/>
          <w:sz w:val="16"/>
          <w:szCs w:val="16"/>
        </w:rPr>
        <w:softHyphen/>
        <w:t>ления в Конкурсную комиссию документов, указанных в части 3 на</w:t>
      </w:r>
      <w:r w:rsidRPr="004F5853">
        <w:rPr>
          <w:rFonts w:ascii="Arial" w:hAnsi="Arial" w:cs="Arial"/>
          <w:color w:val="auto"/>
          <w:sz w:val="16"/>
          <w:szCs w:val="16"/>
        </w:rPr>
        <w:softHyphen/>
        <w:t>стоящей статьи,</w:t>
      </w:r>
      <w:r w:rsidRPr="004F5853">
        <w:rPr>
          <w:rFonts w:ascii="Arial" w:eastAsia="Calibri" w:hAnsi="Arial" w:cs="Arial"/>
          <w:color w:val="auto"/>
          <w:sz w:val="16"/>
          <w:szCs w:val="16"/>
        </w:rPr>
        <w:t xml:space="preserve"> дополнительно представлять недостающие документы, вно</w:t>
      </w:r>
      <w:r w:rsidRPr="004F5853">
        <w:rPr>
          <w:rFonts w:ascii="Arial" w:eastAsia="Calibri" w:hAnsi="Arial" w:cs="Arial"/>
          <w:color w:val="auto"/>
          <w:sz w:val="16"/>
          <w:szCs w:val="16"/>
        </w:rPr>
        <w:softHyphen/>
        <w:t>сить уточнения и дополнения в представленные документы, содержащие сведения о нём, а также</w:t>
      </w:r>
      <w:r w:rsidRPr="004F5853">
        <w:rPr>
          <w:rFonts w:ascii="Arial" w:hAnsi="Arial" w:cs="Arial"/>
          <w:color w:val="auto"/>
          <w:sz w:val="16"/>
          <w:szCs w:val="16"/>
        </w:rPr>
        <w:t xml:space="preserve"> </w:t>
      </w:r>
      <w:r w:rsidRPr="004F5853">
        <w:rPr>
          <w:rFonts w:ascii="Arial" w:eastAsia="Calibri" w:hAnsi="Arial" w:cs="Arial"/>
          <w:color w:val="auto"/>
          <w:sz w:val="16"/>
          <w:szCs w:val="16"/>
        </w:rPr>
        <w:t>заменить представленный документ в случае, если он оформлен с нарушением требований действующего законодательства или на</w:t>
      </w:r>
      <w:r w:rsidRPr="004F5853">
        <w:rPr>
          <w:rFonts w:ascii="Arial" w:eastAsia="Calibri" w:hAnsi="Arial" w:cs="Arial"/>
          <w:color w:val="auto"/>
          <w:sz w:val="16"/>
          <w:szCs w:val="16"/>
        </w:rPr>
        <w:softHyphen/>
        <w:t>стоящего Положения.</w:t>
      </w:r>
    </w:p>
    <w:p w:rsidR="004F5853" w:rsidRPr="004F5853" w:rsidRDefault="004F5853" w:rsidP="00187B62">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9. Представленные претендентом документы и сведения могут подвергаться проверке Конкурсной комиссией в порядке, установленном законода</w:t>
      </w:r>
      <w:r w:rsidRPr="004F5853">
        <w:rPr>
          <w:rFonts w:ascii="Arial" w:hAnsi="Arial" w:cs="Arial"/>
          <w:color w:val="auto"/>
          <w:sz w:val="16"/>
          <w:szCs w:val="16"/>
        </w:rPr>
        <w:softHyphen/>
        <w:t>тельством Российской Федерации и законодательством Ставропольского края, муниципальными правовыми актами Благодарненского муниципального района Ставропольского края.</w:t>
      </w:r>
    </w:p>
    <w:p w:rsidR="004F5853" w:rsidRPr="004F5853" w:rsidRDefault="00EB66DA" w:rsidP="00EB66DA">
      <w:pPr>
        <w:widowControl w:val="0"/>
        <w:shd w:val="clear" w:color="auto" w:fill="FFFFFF"/>
        <w:autoSpaceDE w:val="0"/>
        <w:autoSpaceDN w:val="0"/>
        <w:adjustRightInd w:val="0"/>
        <w:spacing w:line="240" w:lineRule="exact"/>
        <w:ind w:firstLine="284"/>
        <w:jc w:val="center"/>
        <w:rPr>
          <w:rFonts w:ascii="Arial" w:hAnsi="Arial" w:cs="Arial"/>
          <w:b/>
          <w:color w:val="auto"/>
          <w:sz w:val="16"/>
          <w:szCs w:val="16"/>
        </w:rPr>
      </w:pPr>
      <w:r>
        <w:rPr>
          <w:rFonts w:ascii="Arial" w:hAnsi="Arial" w:cs="Arial"/>
          <w:b/>
          <w:color w:val="auto"/>
          <w:sz w:val="16"/>
          <w:szCs w:val="16"/>
        </w:rPr>
        <w:t>Статья 5. Проведение конкурса</w:t>
      </w:r>
    </w:p>
    <w:p w:rsidR="004F5853" w:rsidRPr="004F5853" w:rsidRDefault="004F5853" w:rsidP="00EB66DA">
      <w:pPr>
        <w:widowControl w:val="0"/>
        <w:autoSpaceDE w:val="0"/>
        <w:autoSpaceDN w:val="0"/>
        <w:adjustRightInd w:val="0"/>
        <w:ind w:firstLine="284"/>
        <w:jc w:val="both"/>
        <w:rPr>
          <w:rFonts w:ascii="Arial" w:hAnsi="Arial" w:cs="Arial"/>
          <w:b/>
          <w:color w:val="auto"/>
          <w:sz w:val="16"/>
          <w:szCs w:val="16"/>
        </w:rPr>
      </w:pPr>
      <w:r w:rsidRPr="004F5853">
        <w:rPr>
          <w:rFonts w:ascii="Arial" w:hAnsi="Arial" w:cs="Arial"/>
          <w:color w:val="auto"/>
          <w:sz w:val="16"/>
          <w:szCs w:val="16"/>
        </w:rPr>
        <w:t>1. Для проведения Конкурса необходимо участие в нём не ме</w:t>
      </w:r>
      <w:r w:rsidRPr="004F5853">
        <w:rPr>
          <w:rFonts w:ascii="Arial" w:hAnsi="Arial" w:cs="Arial"/>
          <w:color w:val="auto"/>
          <w:sz w:val="16"/>
          <w:szCs w:val="16"/>
        </w:rPr>
        <w:softHyphen/>
        <w:t>нее двух кандидатов. Личное участие конкурсанта в Конкурсе обязательно. Факт неявки конкурсанта на Конкурс приравнивается к факту подачи им за</w:t>
      </w:r>
      <w:r w:rsidRPr="004F5853">
        <w:rPr>
          <w:rFonts w:ascii="Arial" w:hAnsi="Arial" w:cs="Arial"/>
          <w:color w:val="auto"/>
          <w:sz w:val="16"/>
          <w:szCs w:val="16"/>
        </w:rPr>
        <w:softHyphen/>
        <w:t>явления о снятии своей кандидатуры.</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2. На первом этапе проведения Конкурса Конкурсная комиссия:</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 проводит приём документов;</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2) проверяет достоверность представленной претендентом информации;</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3) принимает решение о допуске претендентов ко второму этапу Конкурса.</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3. Претендент не допускается к участию в Конкурсе в случаях:</w:t>
      </w:r>
    </w:p>
    <w:p w:rsidR="004F5853" w:rsidRPr="004F5853" w:rsidRDefault="004F5853" w:rsidP="00EB66DA">
      <w:pPr>
        <w:widowControl w:val="0"/>
        <w:shd w:val="clear" w:color="auto" w:fill="FFFFFF"/>
        <w:tabs>
          <w:tab w:val="left" w:pos="898"/>
        </w:tabs>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1) наличия обстоятельств, указанных в части 2 статьи 2 настоящего Положения;</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2) несоответствия требованиям, установленным в части 3 статьи 2 настоящего Положения;</w:t>
      </w:r>
    </w:p>
    <w:p w:rsidR="004F5853" w:rsidRPr="004F5853" w:rsidRDefault="004F5853" w:rsidP="00EB66DA">
      <w:pPr>
        <w:widowControl w:val="0"/>
        <w:shd w:val="clear" w:color="auto" w:fill="FFFFFF"/>
        <w:autoSpaceDE w:val="0"/>
        <w:autoSpaceDN w:val="0"/>
        <w:adjustRightInd w:val="0"/>
        <w:ind w:right="1" w:firstLine="284"/>
        <w:jc w:val="both"/>
        <w:rPr>
          <w:rFonts w:ascii="Arial" w:hAnsi="Arial" w:cs="Arial"/>
          <w:color w:val="auto"/>
          <w:sz w:val="16"/>
          <w:szCs w:val="16"/>
        </w:rPr>
      </w:pPr>
      <w:r w:rsidRPr="004F5853">
        <w:rPr>
          <w:rFonts w:ascii="Arial" w:hAnsi="Arial" w:cs="Arial"/>
          <w:color w:val="auto"/>
          <w:sz w:val="16"/>
          <w:szCs w:val="16"/>
        </w:rPr>
        <w:t>3) непредставления или предоставления в неполном объёме, либо недостоверных сведений, указанных в пункте 9 части 3 статьи 4 настоящего Положения;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4) несвоевременного или неполного предоставления документов, а также предоставления недостоверных или с нарушением правил оформления документов, указанных в части 3 статьи 4 настоящего Положения;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5) установления в процессе проверки, предусмотренной частью 9 статьи 4 настоящего Положения, обстоятельств, препятствующих избранию гражданина на должность главы Благодарненского муниципального района Ставропольского края;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6) в иных случаях, предусмотренных законодательством Российской Федерации и законодательством Ставропольского края.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4. Об отказе в допуске к участию в Конкурсе претендент заблаговременно до проведения Конкурса информи</w:t>
      </w:r>
      <w:r w:rsidRPr="004F5853">
        <w:rPr>
          <w:rFonts w:ascii="Arial" w:hAnsi="Arial" w:cs="Arial"/>
          <w:color w:val="auto"/>
          <w:sz w:val="16"/>
          <w:szCs w:val="16"/>
        </w:rPr>
        <w:softHyphen/>
        <w:t>руется Конкурсной комиссией в письменной форме.</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5. При проведении Конкурса конкурсантам гарантируется равенство прав в соответствии с Конституцией Российской Федерации и федеральным законодательством.</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 xml:space="preserve">6. Претендент вправе отказаться от участия в Конкурсе до принятия Конкурсной комиссией решения о допуске его к участию в Конкурсе, направив в Конкурсную комиссию соответствующее письменное заявление. </w:t>
      </w:r>
    </w:p>
    <w:p w:rsidR="004F5853" w:rsidRPr="004F5853" w:rsidRDefault="004F5853" w:rsidP="00EB66DA">
      <w:pPr>
        <w:autoSpaceDE w:val="0"/>
        <w:autoSpaceDN w:val="0"/>
        <w:adjustRightInd w:val="0"/>
        <w:ind w:firstLine="284"/>
        <w:jc w:val="both"/>
        <w:rPr>
          <w:rFonts w:ascii="Arial" w:eastAsia="Calibri" w:hAnsi="Arial" w:cs="Arial"/>
          <w:bCs/>
          <w:color w:val="auto"/>
          <w:sz w:val="16"/>
          <w:szCs w:val="16"/>
        </w:rPr>
      </w:pPr>
      <w:r w:rsidRPr="004F5853">
        <w:rPr>
          <w:rFonts w:ascii="Arial" w:eastAsia="Calibri" w:hAnsi="Arial" w:cs="Arial"/>
          <w:bCs/>
          <w:color w:val="auto"/>
          <w:sz w:val="16"/>
          <w:szCs w:val="16"/>
        </w:rPr>
        <w:t>7. Документы, представленные претендентом в Конкурсную комиссию, остаются в её материалах. Хранение документов обеспечивается советом Благодарненского муниципального района Ставропольского края в порядке, установленном</w:t>
      </w:r>
      <w:r w:rsidRPr="004F5853">
        <w:rPr>
          <w:rFonts w:ascii="Arial" w:eastAsia="Calibri" w:hAnsi="Arial" w:cs="Arial"/>
          <w:color w:val="auto"/>
          <w:sz w:val="16"/>
          <w:szCs w:val="16"/>
        </w:rPr>
        <w:t xml:space="preserve"> </w:t>
      </w:r>
      <w:r w:rsidRPr="004F5853">
        <w:rPr>
          <w:rFonts w:ascii="Arial" w:eastAsia="Calibri" w:hAnsi="Arial" w:cs="Arial"/>
          <w:bCs/>
          <w:color w:val="auto"/>
          <w:sz w:val="16"/>
          <w:szCs w:val="16"/>
        </w:rPr>
        <w:t>законодательством Российской Федерации, Ставропольского края и муниципальными правовыми актами,</w:t>
      </w:r>
      <w:r w:rsidRPr="004F5853">
        <w:rPr>
          <w:rFonts w:ascii="Arial" w:eastAsia="Calibri" w:hAnsi="Arial" w:cs="Arial"/>
          <w:color w:val="auto"/>
          <w:sz w:val="16"/>
          <w:szCs w:val="16"/>
        </w:rPr>
        <w:t xml:space="preserve"> для хранения архивных документов</w:t>
      </w:r>
      <w:r w:rsidRPr="004F5853">
        <w:rPr>
          <w:rFonts w:ascii="Arial" w:eastAsia="Calibri" w:hAnsi="Arial" w:cs="Arial"/>
          <w:bCs/>
          <w:color w:val="auto"/>
          <w:sz w:val="16"/>
          <w:szCs w:val="16"/>
        </w:rPr>
        <w:t>.</w:t>
      </w:r>
    </w:p>
    <w:p w:rsidR="004F5853" w:rsidRPr="004F5853" w:rsidRDefault="004F5853" w:rsidP="00EB66DA">
      <w:pPr>
        <w:widowControl w:val="0"/>
        <w:shd w:val="clear" w:color="auto" w:fill="FFFFFF"/>
        <w:tabs>
          <w:tab w:val="left" w:pos="1037"/>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8. Второй этап Конкурса проводится в форме конкурса–испытания. При проведении конкурса–испытания Конкурсной комиссией могут ис</w:t>
      </w:r>
      <w:r w:rsidRPr="004F5853">
        <w:rPr>
          <w:rFonts w:ascii="Arial" w:hAnsi="Arial" w:cs="Arial"/>
          <w:color w:val="auto"/>
          <w:sz w:val="16"/>
          <w:szCs w:val="16"/>
        </w:rPr>
        <w:softHyphen/>
        <w:t>пользоваться не противоречащие законодательству Российской Федерации и законодательству Ставропольского края единые ко всем конкурсантам методы оценки профессиональных и личност</w:t>
      </w:r>
      <w:r w:rsidRPr="004F5853">
        <w:rPr>
          <w:rFonts w:ascii="Arial" w:hAnsi="Arial" w:cs="Arial"/>
          <w:color w:val="auto"/>
          <w:sz w:val="16"/>
          <w:szCs w:val="16"/>
        </w:rPr>
        <w:softHyphen/>
        <w:t xml:space="preserve">ных качеств конкурсантов, позволяющие Конкурсной комиссии оценивать уровень профессионального образования, а также профессиональные знания и навыки, необходимые для исполнения полномочий главы </w:t>
      </w:r>
      <w:r w:rsidRPr="004F5853">
        <w:rPr>
          <w:rFonts w:ascii="Arial" w:hAnsi="Arial" w:cs="Arial"/>
          <w:color w:val="auto"/>
          <w:sz w:val="16"/>
          <w:szCs w:val="16"/>
        </w:rPr>
        <w:lastRenderedPageBreak/>
        <w:t>Благодарненского муниципального района Ставропольского края, деловые и личностные качества конкурсантов.</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9. По выбору Конкурсной комиссии могут использоваться следующие методы оценки профессиональных и личност</w:t>
      </w:r>
      <w:r w:rsidRPr="004F5853">
        <w:rPr>
          <w:rFonts w:ascii="Arial" w:hAnsi="Arial" w:cs="Arial"/>
          <w:color w:val="auto"/>
          <w:sz w:val="16"/>
          <w:szCs w:val="16"/>
        </w:rPr>
        <w:softHyphen/>
        <w:t>ных качеств конкурсантов: индивидуальное собеседование, анкетирование, тестирование, экзамен по вопросам, связанным с выполнением собственных полномочий главы Благодарненского муниципального района Ставропольского края и исполнением обязанностей по руководству администрацией Благодарненского муниципального района Ставропольского края:</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1) в ходе индивидуального собеседования определяется умение конкурсанта выделять и формулировать приоритетные направления в работе ад</w:t>
      </w:r>
      <w:r w:rsidRPr="004F5853">
        <w:rPr>
          <w:rFonts w:ascii="Arial" w:hAnsi="Arial" w:cs="Arial"/>
          <w:color w:val="auto"/>
          <w:sz w:val="16"/>
          <w:szCs w:val="16"/>
        </w:rPr>
        <w:softHyphen/>
        <w:t>министрации Благодарненского муниципального района Ставропольского края, определять первоочередные задачи по уст</w:t>
      </w:r>
      <w:r w:rsidRPr="004F5853">
        <w:rPr>
          <w:rFonts w:ascii="Arial" w:hAnsi="Arial" w:cs="Arial"/>
          <w:color w:val="auto"/>
          <w:sz w:val="16"/>
          <w:szCs w:val="16"/>
        </w:rPr>
        <w:softHyphen/>
        <w:t>ранению проблем, волнующих жителей Благодарненского района Ставропольского края, а также опреде</w:t>
      </w:r>
      <w:r w:rsidRPr="004F5853">
        <w:rPr>
          <w:rFonts w:ascii="Arial" w:hAnsi="Arial" w:cs="Arial"/>
          <w:color w:val="auto"/>
          <w:sz w:val="16"/>
          <w:szCs w:val="16"/>
        </w:rPr>
        <w:softHyphen/>
        <w:t>ляется уровень знаний конкурсанта, необходимый для исполнения собственных полномочий главы Благодарненского муниципального района Ставропольского края, оценивается его потенциал в части исполнения обязанностей по руководству администрацией Благодарненского муниципального района Ставропольского края;</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2) анкетирование предполагает ответы конкурсанта на вопросы анкеты. Анкета включает перечень вопросов по областям знаний, необходимых для исполнения собственных полномочий главы Благодарненского муниципального района Ставропольского края и исполнения обязанностей по руководству администрацией Благодарненского муниципального района Ставропольского края;</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3) тестирование включает вопросы, касающиеся знаний нормативных право</w:t>
      </w:r>
      <w:r w:rsidRPr="004F5853">
        <w:rPr>
          <w:rFonts w:ascii="Arial" w:hAnsi="Arial" w:cs="Arial"/>
          <w:color w:val="auto"/>
          <w:sz w:val="16"/>
          <w:szCs w:val="16"/>
        </w:rPr>
        <w:softHyphen/>
        <w:t>вых актов, необходимых для исполнения собственных полномочий главы Благодарненского муниципального района Ставропольского края, другие вопросы применительно к должностным обязанностям лица, возглавляющего администрацию Благодарненского муниципального района Ставропольского края, и варианты ответов на них, один из которых верный;</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4) экзаменационные билеты включают вопросы, которые позволяют осуществлять проверку теоретических знаний нормативных правовых актов,  необходимых для исполнения собственных полномочий главы Благодарненского муниципального района Ставропольского края и исполнения обязанностей по руководству администрацией Благодарненского муниципального района Ставропольского края.</w:t>
      </w:r>
    </w:p>
    <w:p w:rsidR="004F5853" w:rsidRPr="004F5853" w:rsidRDefault="004F5853" w:rsidP="00EB66DA">
      <w:pPr>
        <w:widowControl w:val="0"/>
        <w:shd w:val="clear" w:color="auto" w:fill="FFFFFF"/>
        <w:tabs>
          <w:tab w:val="left" w:pos="1037"/>
        </w:tabs>
        <w:autoSpaceDE w:val="0"/>
        <w:autoSpaceDN w:val="0"/>
        <w:adjustRightInd w:val="0"/>
        <w:ind w:right="5" w:firstLine="284"/>
        <w:jc w:val="both"/>
        <w:rPr>
          <w:rFonts w:ascii="Arial" w:hAnsi="Arial" w:cs="Arial"/>
          <w:color w:val="auto"/>
          <w:sz w:val="16"/>
          <w:szCs w:val="16"/>
        </w:rPr>
      </w:pPr>
      <w:r w:rsidRPr="004F5853">
        <w:rPr>
          <w:rFonts w:ascii="Arial" w:hAnsi="Arial" w:cs="Arial"/>
          <w:color w:val="auto"/>
          <w:sz w:val="16"/>
          <w:szCs w:val="16"/>
        </w:rPr>
        <w:t>10. Оценку выполнения конкурсного(</w:t>
      </w:r>
      <w:proofErr w:type="spellStart"/>
      <w:r w:rsidRPr="004F5853">
        <w:rPr>
          <w:rFonts w:ascii="Arial" w:hAnsi="Arial" w:cs="Arial"/>
          <w:color w:val="auto"/>
          <w:sz w:val="16"/>
          <w:szCs w:val="16"/>
        </w:rPr>
        <w:t>ых</w:t>
      </w:r>
      <w:proofErr w:type="spellEnd"/>
      <w:r w:rsidRPr="004F5853">
        <w:rPr>
          <w:rFonts w:ascii="Arial" w:hAnsi="Arial" w:cs="Arial"/>
          <w:color w:val="auto"/>
          <w:sz w:val="16"/>
          <w:szCs w:val="16"/>
        </w:rPr>
        <w:t>) задания(</w:t>
      </w:r>
      <w:proofErr w:type="spellStart"/>
      <w:r w:rsidRPr="004F5853">
        <w:rPr>
          <w:rFonts w:ascii="Arial" w:hAnsi="Arial" w:cs="Arial"/>
          <w:color w:val="auto"/>
          <w:sz w:val="16"/>
          <w:szCs w:val="16"/>
        </w:rPr>
        <w:t>ий</w:t>
      </w:r>
      <w:proofErr w:type="spellEnd"/>
      <w:r w:rsidRPr="004F5853">
        <w:rPr>
          <w:rFonts w:ascii="Arial" w:hAnsi="Arial" w:cs="Arial"/>
          <w:color w:val="auto"/>
          <w:sz w:val="16"/>
          <w:szCs w:val="16"/>
        </w:rPr>
        <w:t xml:space="preserve">) каждому конкурсанту дают члены Конкурсной комиссии по пятибалльной системе. </w:t>
      </w:r>
    </w:p>
    <w:p w:rsidR="004F5853" w:rsidRPr="004F5853" w:rsidRDefault="004F5853" w:rsidP="00EB66DA">
      <w:pPr>
        <w:widowControl w:val="0"/>
        <w:shd w:val="clear" w:color="auto" w:fill="FFFFFF"/>
        <w:tabs>
          <w:tab w:val="left" w:pos="1070"/>
        </w:tabs>
        <w:autoSpaceDE w:val="0"/>
        <w:autoSpaceDN w:val="0"/>
        <w:adjustRightInd w:val="0"/>
        <w:ind w:right="14" w:firstLine="284"/>
        <w:jc w:val="both"/>
        <w:rPr>
          <w:rFonts w:ascii="Arial" w:hAnsi="Arial" w:cs="Arial"/>
          <w:color w:val="auto"/>
          <w:sz w:val="16"/>
          <w:szCs w:val="16"/>
        </w:rPr>
      </w:pPr>
      <w:r w:rsidRPr="004F5853">
        <w:rPr>
          <w:rFonts w:ascii="Arial" w:hAnsi="Arial" w:cs="Arial"/>
          <w:color w:val="auto"/>
          <w:sz w:val="16"/>
          <w:szCs w:val="16"/>
        </w:rPr>
        <w:t>11. Решение Конкурсной комиссии о представлении кандидатов в совет Благодарненского муниципального района Ставропольского края для избрания на должность главы Благодарненского муниципального района Ставропольского края принимается путём проведения открытого голосования чле</w:t>
      </w:r>
      <w:r w:rsidRPr="004F5853">
        <w:rPr>
          <w:rFonts w:ascii="Arial" w:hAnsi="Arial" w:cs="Arial"/>
          <w:color w:val="auto"/>
          <w:sz w:val="16"/>
          <w:szCs w:val="16"/>
        </w:rPr>
        <w:softHyphen/>
        <w:t>нов Конкурсной комиссии в отсутствие конкурсантов и считается принятым, если за него проголосовало более половины присутствующих на заседании членов Конкурсной комиссии.</w:t>
      </w:r>
    </w:p>
    <w:p w:rsidR="004F5853" w:rsidRPr="004F5853" w:rsidRDefault="004F5853" w:rsidP="00EB66DA">
      <w:pPr>
        <w:widowControl w:val="0"/>
        <w:shd w:val="clear" w:color="auto" w:fill="FFFFFF"/>
        <w:tabs>
          <w:tab w:val="left" w:pos="1070"/>
        </w:tabs>
        <w:autoSpaceDE w:val="0"/>
        <w:autoSpaceDN w:val="0"/>
        <w:adjustRightInd w:val="0"/>
        <w:ind w:right="14" w:firstLine="284"/>
        <w:jc w:val="both"/>
        <w:rPr>
          <w:rFonts w:ascii="Arial" w:hAnsi="Arial" w:cs="Arial"/>
          <w:color w:val="auto"/>
          <w:sz w:val="16"/>
          <w:szCs w:val="16"/>
        </w:rPr>
      </w:pPr>
      <w:r w:rsidRPr="004F5853">
        <w:rPr>
          <w:rFonts w:ascii="Arial" w:hAnsi="Arial" w:cs="Arial"/>
          <w:color w:val="auto"/>
          <w:sz w:val="16"/>
          <w:szCs w:val="16"/>
        </w:rPr>
        <w:t>12. В качестве кандидатов для избрания на должность главы Благодарненского муниципального района Ставропольского края Конкурсной комиссией представляются кон</w:t>
      </w:r>
      <w:r w:rsidRPr="004F5853">
        <w:rPr>
          <w:rFonts w:ascii="Arial" w:hAnsi="Arial" w:cs="Arial"/>
          <w:color w:val="auto"/>
          <w:sz w:val="16"/>
          <w:szCs w:val="16"/>
        </w:rPr>
        <w:softHyphen/>
        <w:t>курсанты, набравшие наибольшее количество баллов в порядке убывания. Число кандидатов, представляемых в совет Благодарненского муниципального района Ставропольского края, определяется решением Конкурсной комиссии и не может быть менее двух.</w:t>
      </w:r>
    </w:p>
    <w:p w:rsidR="004F5853" w:rsidRPr="004F5853" w:rsidRDefault="004F5853" w:rsidP="00EB66DA">
      <w:pPr>
        <w:widowControl w:val="0"/>
        <w:shd w:val="clear" w:color="auto" w:fill="FFFFFF"/>
        <w:tabs>
          <w:tab w:val="left" w:pos="567"/>
          <w:tab w:val="left" w:pos="1276"/>
        </w:tabs>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13. По итогам Конкурса Конкурсная комиссия принимает одно из следующих решений:</w:t>
      </w:r>
    </w:p>
    <w:p w:rsidR="004F5853" w:rsidRPr="004F5853" w:rsidRDefault="004F5853" w:rsidP="00EB66DA">
      <w:pPr>
        <w:widowControl w:val="0"/>
        <w:numPr>
          <w:ilvl w:val="0"/>
          <w:numId w:val="21"/>
        </w:numPr>
        <w:shd w:val="clear" w:color="auto" w:fill="FFFFFF"/>
        <w:tabs>
          <w:tab w:val="left" w:pos="567"/>
          <w:tab w:val="left" w:pos="1276"/>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о признании конкурсантов кандидатами на должность главы Благодарненского муниципального района Ставропольского края и представлении их кандидатур в совет Благодарненского муниципального района Ставропольского края для избрания главой Благодарненского муниципального района Ставропольского края;</w:t>
      </w:r>
    </w:p>
    <w:p w:rsidR="004F5853" w:rsidRPr="004F5853" w:rsidRDefault="004F5853" w:rsidP="00EB66DA">
      <w:pPr>
        <w:widowControl w:val="0"/>
        <w:numPr>
          <w:ilvl w:val="0"/>
          <w:numId w:val="21"/>
        </w:numPr>
        <w:shd w:val="clear" w:color="auto" w:fill="FFFFFF"/>
        <w:tabs>
          <w:tab w:val="left" w:pos="567"/>
          <w:tab w:val="left" w:pos="1276"/>
        </w:tabs>
        <w:autoSpaceDE w:val="0"/>
        <w:autoSpaceDN w:val="0"/>
        <w:adjustRightInd w:val="0"/>
        <w:ind w:left="0" w:firstLine="284"/>
        <w:jc w:val="both"/>
        <w:rPr>
          <w:rFonts w:ascii="Arial" w:hAnsi="Arial" w:cs="Arial"/>
          <w:color w:val="auto"/>
          <w:sz w:val="16"/>
          <w:szCs w:val="16"/>
        </w:rPr>
      </w:pPr>
      <w:r w:rsidRPr="004F5853">
        <w:rPr>
          <w:rFonts w:ascii="Arial" w:hAnsi="Arial" w:cs="Arial"/>
          <w:color w:val="auto"/>
          <w:sz w:val="16"/>
          <w:szCs w:val="16"/>
        </w:rPr>
        <w:t>о признании всех конкурсантов не соответствующими требова</w:t>
      </w:r>
      <w:r w:rsidRPr="004F5853">
        <w:rPr>
          <w:rFonts w:ascii="Arial" w:hAnsi="Arial" w:cs="Arial"/>
          <w:color w:val="auto"/>
          <w:sz w:val="16"/>
          <w:szCs w:val="16"/>
        </w:rPr>
        <w:softHyphen/>
        <w:t>ниям, предъявляемым к должности главы Благодарненского муниципального района Ставропольского края;</w:t>
      </w:r>
    </w:p>
    <w:p w:rsidR="004F5853" w:rsidRPr="004F5853" w:rsidRDefault="004F5853" w:rsidP="00EB66DA">
      <w:pPr>
        <w:widowControl w:val="0"/>
        <w:shd w:val="clear" w:color="auto" w:fill="FFFFFF"/>
        <w:tabs>
          <w:tab w:val="left" w:pos="1070"/>
        </w:tabs>
        <w:autoSpaceDE w:val="0"/>
        <w:autoSpaceDN w:val="0"/>
        <w:adjustRightInd w:val="0"/>
        <w:ind w:right="14" w:firstLine="284"/>
        <w:jc w:val="both"/>
        <w:rPr>
          <w:rFonts w:ascii="Arial" w:hAnsi="Arial" w:cs="Arial"/>
          <w:color w:val="auto"/>
          <w:sz w:val="16"/>
          <w:szCs w:val="16"/>
        </w:rPr>
      </w:pPr>
      <w:r w:rsidRPr="004F5853">
        <w:rPr>
          <w:rFonts w:ascii="Arial" w:hAnsi="Arial" w:cs="Arial"/>
          <w:color w:val="auto"/>
          <w:sz w:val="16"/>
          <w:szCs w:val="16"/>
        </w:rPr>
        <w:t xml:space="preserve">3) о признании Конкурса несостоявшимся при отсутствии заявлений претендентов на участие в Конкурсе или при участии в Конкурсе менее двух конкурсантов. </w:t>
      </w:r>
    </w:p>
    <w:p w:rsidR="004F5853" w:rsidRPr="004F5853" w:rsidRDefault="004F5853" w:rsidP="00EB66DA">
      <w:pPr>
        <w:widowControl w:val="0"/>
        <w:shd w:val="clear" w:color="auto" w:fill="FFFFFF"/>
        <w:tabs>
          <w:tab w:val="left" w:pos="1070"/>
        </w:tabs>
        <w:autoSpaceDE w:val="0"/>
        <w:autoSpaceDN w:val="0"/>
        <w:adjustRightInd w:val="0"/>
        <w:ind w:right="14" w:firstLine="284"/>
        <w:jc w:val="both"/>
        <w:rPr>
          <w:rFonts w:ascii="Arial" w:hAnsi="Arial" w:cs="Arial"/>
          <w:color w:val="auto"/>
          <w:sz w:val="16"/>
          <w:szCs w:val="16"/>
        </w:rPr>
      </w:pPr>
      <w:r w:rsidRPr="004F5853">
        <w:rPr>
          <w:rFonts w:ascii="Arial" w:hAnsi="Arial" w:cs="Arial"/>
          <w:color w:val="auto"/>
          <w:sz w:val="16"/>
          <w:szCs w:val="16"/>
        </w:rPr>
        <w:t>14. Результаты голосования, решение Конкурсной комиссии оформляются протоколом, который подписывают председатель, заместитель пред</w:t>
      </w:r>
      <w:r w:rsidRPr="004F5853">
        <w:rPr>
          <w:rFonts w:ascii="Arial" w:hAnsi="Arial" w:cs="Arial"/>
          <w:color w:val="auto"/>
          <w:sz w:val="16"/>
          <w:szCs w:val="16"/>
        </w:rPr>
        <w:softHyphen/>
        <w:t>седателя, секретарь и члены Конкурсной комиссии, принявшие участие в её заседании, и объявляются после завершения Конкурса.</w:t>
      </w:r>
    </w:p>
    <w:p w:rsidR="004F5853" w:rsidRPr="004F5853" w:rsidRDefault="004F5853" w:rsidP="00EB66DA">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 xml:space="preserve">15. Протокол заседания Конкурсной комиссии направляется в </w:t>
      </w:r>
      <w:r w:rsidRPr="004F5853">
        <w:rPr>
          <w:rFonts w:ascii="Arial" w:hAnsi="Arial" w:cs="Arial"/>
          <w:color w:val="auto"/>
          <w:sz w:val="16"/>
          <w:szCs w:val="16"/>
        </w:rPr>
        <w:lastRenderedPageBreak/>
        <w:t>совет Благодарненского муниципального района Ставропольского края в день проведения Конкурса.</w:t>
      </w:r>
    </w:p>
    <w:p w:rsidR="004F5853" w:rsidRPr="004F5853" w:rsidRDefault="004F5853" w:rsidP="00EB66DA">
      <w:pPr>
        <w:widowControl w:val="0"/>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16. Выписки из протоколов заседаний Конкурсной комиссии выда</w:t>
      </w:r>
      <w:r w:rsidRPr="004F5853">
        <w:rPr>
          <w:rFonts w:ascii="Arial" w:hAnsi="Arial" w:cs="Arial"/>
          <w:color w:val="auto"/>
          <w:sz w:val="16"/>
          <w:szCs w:val="16"/>
        </w:rPr>
        <w:softHyphen/>
        <w:t>ются по письменным заявлениям участников Конкурса, обратившихся с соответствующим заявлением в Конкурсную комиссию.</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17. Совет Благодарненского муниципального района Ставропольского края избирает главу Благодарненского муниципального района Ставропольского края из числа кандидатов, представленных Конкурсной комиссией по результатам Конкурса.</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18. В случае, если на день проведения Конкурса в результате снятия своих кандидатур количество оставшихся конкурсантов составило менее двух либо количество конкурсантов, подавших заявления для участия в Кон</w:t>
      </w:r>
      <w:r w:rsidRPr="004F5853">
        <w:rPr>
          <w:rFonts w:ascii="Arial" w:hAnsi="Arial" w:cs="Arial"/>
          <w:color w:val="auto"/>
          <w:sz w:val="16"/>
          <w:szCs w:val="16"/>
        </w:rPr>
        <w:softHyphen/>
        <w:t>курсе, является недостаточным для его проведения, Конкурс признаётся несо</w:t>
      </w:r>
      <w:r w:rsidRPr="004F5853">
        <w:rPr>
          <w:rFonts w:ascii="Arial" w:hAnsi="Arial" w:cs="Arial"/>
          <w:color w:val="auto"/>
          <w:sz w:val="16"/>
          <w:szCs w:val="16"/>
        </w:rPr>
        <w:softHyphen/>
        <w:t>стоявшимся.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19. Если в результате проведения Конкурса не выявлены кандидаты, отвечающие установленным настоящим Положением требованиям, или Кон</w:t>
      </w:r>
      <w:r w:rsidRPr="004F5853">
        <w:rPr>
          <w:rFonts w:ascii="Arial" w:hAnsi="Arial" w:cs="Arial"/>
          <w:color w:val="auto"/>
          <w:sz w:val="16"/>
          <w:szCs w:val="16"/>
        </w:rPr>
        <w:softHyphen/>
        <w:t>курс признан несостоявшимся по основаниям, указанным в части 18 настоящей статьи, совет Благодарненского муниципального района Ставропольского края принимает решение о по</w:t>
      </w:r>
      <w:r w:rsidRPr="004F5853">
        <w:rPr>
          <w:rFonts w:ascii="Arial" w:hAnsi="Arial" w:cs="Arial"/>
          <w:color w:val="auto"/>
          <w:sz w:val="16"/>
          <w:szCs w:val="16"/>
        </w:rPr>
        <w:softHyphen/>
        <w:t>вторном проведении Конкурса. Конкурс проводится в порядке, установленным настоящим Поло</w:t>
      </w:r>
      <w:r w:rsidRPr="004F5853">
        <w:rPr>
          <w:rFonts w:ascii="Arial" w:hAnsi="Arial" w:cs="Arial"/>
          <w:color w:val="auto"/>
          <w:sz w:val="16"/>
          <w:szCs w:val="16"/>
        </w:rPr>
        <w:softHyphen/>
        <w:t>жением.</w:t>
      </w:r>
    </w:p>
    <w:p w:rsidR="004F5853" w:rsidRPr="004F5853" w:rsidRDefault="004F5853" w:rsidP="00EB66DA">
      <w:pPr>
        <w:widowControl w:val="0"/>
        <w:shd w:val="clear" w:color="auto" w:fill="FFFFFF"/>
        <w:autoSpaceDE w:val="0"/>
        <w:autoSpaceDN w:val="0"/>
        <w:adjustRightInd w:val="0"/>
        <w:spacing w:line="240" w:lineRule="exact"/>
        <w:ind w:firstLine="284"/>
        <w:jc w:val="both"/>
        <w:rPr>
          <w:rFonts w:ascii="Arial" w:hAnsi="Arial" w:cs="Arial"/>
          <w:color w:val="auto"/>
          <w:sz w:val="16"/>
          <w:szCs w:val="16"/>
        </w:rPr>
      </w:pPr>
    </w:p>
    <w:p w:rsidR="004F5853" w:rsidRPr="00EB66DA" w:rsidRDefault="004F5853" w:rsidP="00EB66DA">
      <w:pPr>
        <w:widowControl w:val="0"/>
        <w:shd w:val="clear" w:color="auto" w:fill="FFFFFF"/>
        <w:autoSpaceDE w:val="0"/>
        <w:autoSpaceDN w:val="0"/>
        <w:adjustRightInd w:val="0"/>
        <w:spacing w:line="240" w:lineRule="exact"/>
        <w:ind w:right="19" w:firstLine="284"/>
        <w:jc w:val="center"/>
        <w:rPr>
          <w:rFonts w:ascii="Arial" w:hAnsi="Arial" w:cs="Arial"/>
          <w:b/>
          <w:color w:val="auto"/>
          <w:sz w:val="16"/>
          <w:szCs w:val="16"/>
        </w:rPr>
      </w:pPr>
      <w:r w:rsidRPr="004F5853">
        <w:rPr>
          <w:rFonts w:ascii="Arial" w:hAnsi="Arial" w:cs="Arial"/>
          <w:b/>
          <w:color w:val="auto"/>
          <w:sz w:val="16"/>
          <w:szCs w:val="16"/>
        </w:rPr>
        <w:t>Ста</w:t>
      </w:r>
      <w:r w:rsidR="00EB66DA">
        <w:rPr>
          <w:rFonts w:ascii="Arial" w:hAnsi="Arial" w:cs="Arial"/>
          <w:b/>
          <w:color w:val="auto"/>
          <w:sz w:val="16"/>
          <w:szCs w:val="16"/>
        </w:rPr>
        <w:t>тья 6. Заключительные положения</w:t>
      </w:r>
    </w:p>
    <w:p w:rsidR="004F5853" w:rsidRPr="004F5853" w:rsidRDefault="004F5853" w:rsidP="00EB66DA">
      <w:pPr>
        <w:widowControl w:val="0"/>
        <w:shd w:val="clear" w:color="auto" w:fill="FFFFFF"/>
        <w:autoSpaceDE w:val="0"/>
        <w:autoSpaceDN w:val="0"/>
        <w:adjustRightInd w:val="0"/>
        <w:ind w:firstLine="284"/>
        <w:jc w:val="both"/>
        <w:rPr>
          <w:rFonts w:ascii="Arial" w:hAnsi="Arial" w:cs="Arial"/>
          <w:color w:val="auto"/>
          <w:sz w:val="16"/>
          <w:szCs w:val="16"/>
        </w:rPr>
      </w:pPr>
      <w:r w:rsidRPr="004F5853">
        <w:rPr>
          <w:rFonts w:ascii="Arial" w:hAnsi="Arial" w:cs="Arial"/>
          <w:color w:val="auto"/>
          <w:sz w:val="16"/>
          <w:szCs w:val="16"/>
        </w:rPr>
        <w:t>1. Расходы, связанные с участием в Конкурсе (проезд к месту прове</w:t>
      </w:r>
      <w:r w:rsidRPr="004F5853">
        <w:rPr>
          <w:rFonts w:ascii="Arial" w:hAnsi="Arial" w:cs="Arial"/>
          <w:color w:val="auto"/>
          <w:sz w:val="16"/>
          <w:szCs w:val="16"/>
        </w:rPr>
        <w:softHyphen/>
        <w:t>дения Конкурса и обратно, наём жилого помещения, проживание, пользова</w:t>
      </w:r>
      <w:r w:rsidRPr="004F5853">
        <w:rPr>
          <w:rFonts w:ascii="Arial" w:hAnsi="Arial" w:cs="Arial"/>
          <w:color w:val="auto"/>
          <w:sz w:val="16"/>
          <w:szCs w:val="16"/>
        </w:rPr>
        <w:softHyphen/>
        <w:t>ние услугами средств связи и иные расходы), участники Конкурса произво</w:t>
      </w:r>
      <w:r w:rsidRPr="004F5853">
        <w:rPr>
          <w:rFonts w:ascii="Arial" w:hAnsi="Arial" w:cs="Arial"/>
          <w:color w:val="auto"/>
          <w:sz w:val="16"/>
          <w:szCs w:val="16"/>
        </w:rPr>
        <w:softHyphen/>
        <w:t>дят за счёт собственных средств.</w:t>
      </w:r>
    </w:p>
    <w:p w:rsidR="004F5853" w:rsidRPr="004F5853" w:rsidRDefault="004F5853" w:rsidP="00EB66DA">
      <w:pPr>
        <w:widowControl w:val="0"/>
        <w:shd w:val="clear" w:color="auto" w:fill="FFFFFF"/>
        <w:tabs>
          <w:tab w:val="left" w:pos="1013"/>
        </w:tabs>
        <w:autoSpaceDE w:val="0"/>
        <w:autoSpaceDN w:val="0"/>
        <w:adjustRightInd w:val="0"/>
        <w:ind w:right="19" w:firstLine="284"/>
        <w:jc w:val="both"/>
        <w:rPr>
          <w:rFonts w:ascii="Arial" w:hAnsi="Arial" w:cs="Arial"/>
          <w:color w:val="auto"/>
          <w:sz w:val="16"/>
          <w:szCs w:val="16"/>
        </w:rPr>
      </w:pPr>
      <w:r w:rsidRPr="004F5853">
        <w:rPr>
          <w:rFonts w:ascii="Arial" w:hAnsi="Arial" w:cs="Arial"/>
          <w:color w:val="auto"/>
          <w:sz w:val="16"/>
          <w:szCs w:val="16"/>
        </w:rPr>
        <w:t>2. Спорные вопросы, связанные с проведением Конкурса, расс</w:t>
      </w:r>
      <w:r w:rsidR="00EB66DA">
        <w:rPr>
          <w:rFonts w:ascii="Arial" w:hAnsi="Arial" w:cs="Arial"/>
          <w:color w:val="auto"/>
          <w:sz w:val="16"/>
          <w:szCs w:val="16"/>
        </w:rPr>
        <w:t>матриваются в судебном порядке.</w:t>
      </w:r>
    </w:p>
    <w:p w:rsidR="004F5853" w:rsidRPr="004F5853" w:rsidRDefault="00EB66DA" w:rsidP="00EB66DA">
      <w:pPr>
        <w:widowControl w:val="0"/>
        <w:shd w:val="clear" w:color="auto" w:fill="FFFFFF"/>
        <w:tabs>
          <w:tab w:val="left" w:pos="1013"/>
        </w:tabs>
        <w:autoSpaceDE w:val="0"/>
        <w:autoSpaceDN w:val="0"/>
        <w:adjustRightInd w:val="0"/>
        <w:ind w:right="19" w:firstLine="284"/>
        <w:jc w:val="center"/>
        <w:rPr>
          <w:rFonts w:ascii="Arial" w:hAnsi="Arial" w:cs="Arial"/>
          <w:color w:val="auto"/>
          <w:sz w:val="16"/>
          <w:szCs w:val="16"/>
        </w:rPr>
      </w:pPr>
      <w:r>
        <w:rPr>
          <w:rFonts w:ascii="Arial" w:hAnsi="Arial" w:cs="Arial"/>
          <w:color w:val="auto"/>
          <w:sz w:val="16"/>
          <w:szCs w:val="16"/>
        </w:rPr>
        <w:t>___</w:t>
      </w:r>
      <w:r w:rsidR="004F5853" w:rsidRPr="004F5853">
        <w:rPr>
          <w:rFonts w:ascii="Arial" w:hAnsi="Arial" w:cs="Arial"/>
          <w:color w:val="auto"/>
          <w:sz w:val="16"/>
          <w:szCs w:val="16"/>
        </w:rPr>
        <w:t>______________________</w:t>
      </w:r>
    </w:p>
    <w:p w:rsidR="004F5853" w:rsidRPr="004F5853" w:rsidRDefault="004F5853" w:rsidP="00EB66DA">
      <w:pPr>
        <w:widowControl w:val="0"/>
        <w:shd w:val="clear" w:color="auto" w:fill="FFFFFF"/>
        <w:tabs>
          <w:tab w:val="left" w:pos="1013"/>
        </w:tabs>
        <w:autoSpaceDE w:val="0"/>
        <w:autoSpaceDN w:val="0"/>
        <w:adjustRightInd w:val="0"/>
        <w:ind w:right="19" w:firstLine="284"/>
        <w:jc w:val="both"/>
        <w:rPr>
          <w:rFonts w:ascii="Arial" w:hAnsi="Arial" w:cs="Arial"/>
          <w:color w:val="auto"/>
          <w:sz w:val="16"/>
          <w:szCs w:val="16"/>
        </w:rPr>
      </w:pPr>
    </w:p>
    <w:p w:rsidR="001C13BB" w:rsidRDefault="001C13BB" w:rsidP="00EB66DA">
      <w:pPr>
        <w:widowControl w:val="0"/>
        <w:autoSpaceDE w:val="0"/>
        <w:autoSpaceDN w:val="0"/>
        <w:ind w:firstLine="284"/>
        <w:rPr>
          <w:rFonts w:ascii="Arial" w:hAnsi="Arial" w:cs="Arial"/>
          <w:color w:val="auto"/>
          <w:sz w:val="16"/>
          <w:szCs w:val="16"/>
        </w:rPr>
      </w:pPr>
    </w:p>
    <w:p w:rsidR="00EF7457" w:rsidRPr="00EF7457" w:rsidRDefault="00EB66DA" w:rsidP="00EB66DA">
      <w:pPr>
        <w:tabs>
          <w:tab w:val="left" w:pos="7230"/>
        </w:tabs>
        <w:ind w:firstLine="284"/>
        <w:jc w:val="center"/>
        <w:rPr>
          <w:rFonts w:ascii="Arial" w:hAnsi="Arial" w:cs="Arial"/>
          <w:color w:val="auto"/>
          <w:sz w:val="16"/>
          <w:szCs w:val="16"/>
        </w:rPr>
      </w:pPr>
      <w:r>
        <w:rPr>
          <w:rFonts w:ascii="Arial" w:hAnsi="Arial" w:cs="Arial"/>
          <w:color w:val="auto"/>
          <w:sz w:val="16"/>
          <w:szCs w:val="16"/>
        </w:rPr>
        <w:t>ПОСТАНОВЛЕНИЕ</w:t>
      </w:r>
    </w:p>
    <w:p w:rsidR="00EF7457" w:rsidRPr="00EF7457" w:rsidRDefault="00EF7457" w:rsidP="00EB66DA">
      <w:pPr>
        <w:ind w:firstLine="284"/>
        <w:jc w:val="center"/>
        <w:rPr>
          <w:rFonts w:ascii="Arial" w:hAnsi="Arial" w:cs="Arial"/>
          <w:color w:val="auto"/>
          <w:sz w:val="16"/>
          <w:szCs w:val="16"/>
        </w:rPr>
      </w:pPr>
      <w:r w:rsidRPr="00EF7457">
        <w:rPr>
          <w:rFonts w:ascii="Arial" w:hAnsi="Arial" w:cs="Arial"/>
          <w:color w:val="auto"/>
          <w:sz w:val="16"/>
          <w:szCs w:val="16"/>
        </w:rPr>
        <w:t>АДМИНИСТРАЦИИ БЛАГОДАРНЕНСКОГО МУНИЦИПАЛЬНОГО РАЙОНА СТАВРОПОЛЬСКОГО КРАЯ</w:t>
      </w:r>
    </w:p>
    <w:p w:rsidR="00EF7457" w:rsidRPr="00EF7457" w:rsidRDefault="00EF7457" w:rsidP="00EB66DA">
      <w:pPr>
        <w:ind w:firstLine="284"/>
        <w:rPr>
          <w:rFonts w:ascii="Arial" w:hAnsi="Arial" w:cs="Arial"/>
          <w:color w:val="auto"/>
          <w:sz w:val="16"/>
          <w:szCs w:val="16"/>
        </w:rPr>
      </w:pPr>
      <w:r w:rsidRPr="00EF7457">
        <w:rPr>
          <w:rFonts w:ascii="Arial" w:hAnsi="Arial" w:cs="Arial"/>
          <w:color w:val="auto"/>
          <w:sz w:val="16"/>
          <w:szCs w:val="16"/>
        </w:rPr>
        <w:t xml:space="preserve">19 октября   2015   года                     </w:t>
      </w:r>
      <w:r>
        <w:rPr>
          <w:rFonts w:ascii="Arial" w:hAnsi="Arial" w:cs="Arial"/>
          <w:color w:val="auto"/>
          <w:sz w:val="16"/>
          <w:szCs w:val="16"/>
        </w:rPr>
        <w:t xml:space="preserve">                 </w:t>
      </w:r>
      <w:r w:rsidR="00EB66DA">
        <w:rPr>
          <w:rFonts w:ascii="Arial" w:hAnsi="Arial" w:cs="Arial"/>
          <w:color w:val="auto"/>
          <w:sz w:val="16"/>
          <w:szCs w:val="16"/>
        </w:rPr>
        <w:t xml:space="preserve">                 </w:t>
      </w:r>
      <w:r w:rsidRPr="00EF7457">
        <w:rPr>
          <w:rFonts w:ascii="Arial" w:hAnsi="Arial" w:cs="Arial"/>
          <w:color w:val="auto"/>
          <w:sz w:val="16"/>
          <w:szCs w:val="16"/>
        </w:rPr>
        <w:t xml:space="preserve">    № 630 </w:t>
      </w:r>
    </w:p>
    <w:p w:rsidR="00EF7457" w:rsidRPr="00EF7457" w:rsidRDefault="00EF7457" w:rsidP="00EB66DA">
      <w:pPr>
        <w:rPr>
          <w:rFonts w:ascii="Arial" w:hAnsi="Arial" w:cs="Arial"/>
          <w:color w:val="auto"/>
          <w:sz w:val="16"/>
          <w:szCs w:val="16"/>
        </w:rPr>
      </w:pPr>
    </w:p>
    <w:p w:rsidR="00EF7457" w:rsidRPr="00EF7457" w:rsidRDefault="00EF7457" w:rsidP="00EB66DA">
      <w:pPr>
        <w:spacing w:line="240" w:lineRule="exact"/>
        <w:ind w:firstLine="284"/>
        <w:jc w:val="both"/>
        <w:rPr>
          <w:rFonts w:ascii="Arial" w:hAnsi="Arial" w:cs="Arial"/>
          <w:color w:val="auto"/>
          <w:sz w:val="16"/>
          <w:szCs w:val="16"/>
        </w:rPr>
      </w:pPr>
      <w:r w:rsidRPr="00EF7457">
        <w:rPr>
          <w:rFonts w:ascii="Arial" w:hAnsi="Arial" w:cs="Arial"/>
          <w:color w:val="auto"/>
          <w:sz w:val="16"/>
          <w:szCs w:val="16"/>
        </w:rPr>
        <w:t>О внесении изменений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края от 24 августа 2015 года № 512</w:t>
      </w:r>
    </w:p>
    <w:p w:rsidR="00EF7457" w:rsidRPr="00EF7457" w:rsidRDefault="00EF7457" w:rsidP="00EB66DA">
      <w:pPr>
        <w:ind w:firstLine="284"/>
        <w:jc w:val="both"/>
        <w:rPr>
          <w:rFonts w:ascii="Arial" w:hAnsi="Arial" w:cs="Arial"/>
          <w:color w:val="auto"/>
          <w:sz w:val="16"/>
          <w:szCs w:val="16"/>
        </w:rPr>
      </w:pPr>
    </w:p>
    <w:p w:rsidR="00EF7457" w:rsidRPr="00EF7457" w:rsidRDefault="00EF7457" w:rsidP="00EB66DA">
      <w:pPr>
        <w:ind w:firstLine="284"/>
        <w:jc w:val="both"/>
        <w:rPr>
          <w:rFonts w:ascii="Arial" w:hAnsi="Arial" w:cs="Arial"/>
          <w:color w:val="auto"/>
          <w:sz w:val="16"/>
          <w:szCs w:val="16"/>
        </w:rPr>
      </w:pPr>
      <w:r w:rsidRPr="00EF7457">
        <w:rPr>
          <w:rFonts w:ascii="Arial" w:hAnsi="Arial" w:cs="Arial"/>
          <w:color w:val="auto"/>
          <w:sz w:val="16"/>
          <w:szCs w:val="16"/>
        </w:rPr>
        <w:t>В соответствии с     постановлением Правительства   Российской Федерации от 09  октября 2015 года № 1078 «О внесении изменений в Правила организации деятельности многофункциональных центров предоставления государственных и муниципальных услуг», администрация Благодарненского муниципального района Ставропольского края</w:t>
      </w:r>
    </w:p>
    <w:p w:rsidR="00EF7457" w:rsidRPr="00EF7457" w:rsidRDefault="00EF7457" w:rsidP="00EB66DA">
      <w:pPr>
        <w:ind w:firstLine="284"/>
        <w:jc w:val="both"/>
        <w:rPr>
          <w:rFonts w:ascii="Arial" w:hAnsi="Arial" w:cs="Arial"/>
          <w:color w:val="auto"/>
          <w:sz w:val="16"/>
          <w:szCs w:val="16"/>
        </w:rPr>
      </w:pPr>
    </w:p>
    <w:p w:rsidR="00EF7457" w:rsidRPr="00EF7457" w:rsidRDefault="00EF7457" w:rsidP="00EB66DA">
      <w:pPr>
        <w:ind w:firstLine="284"/>
        <w:jc w:val="both"/>
        <w:rPr>
          <w:rFonts w:ascii="Arial" w:hAnsi="Arial" w:cs="Arial"/>
          <w:color w:val="auto"/>
          <w:sz w:val="16"/>
          <w:szCs w:val="16"/>
        </w:rPr>
      </w:pPr>
      <w:r w:rsidRPr="00EF7457">
        <w:rPr>
          <w:rFonts w:ascii="Arial" w:hAnsi="Arial" w:cs="Arial"/>
          <w:color w:val="auto"/>
          <w:sz w:val="16"/>
          <w:szCs w:val="16"/>
        </w:rPr>
        <w:t>ПОСТАНОВЛЯЕТ:</w:t>
      </w:r>
    </w:p>
    <w:p w:rsidR="00EF7457" w:rsidRPr="00EF7457" w:rsidRDefault="00EF7457" w:rsidP="00EB66DA">
      <w:pPr>
        <w:ind w:firstLine="284"/>
        <w:jc w:val="both"/>
        <w:rPr>
          <w:rFonts w:ascii="Arial" w:hAnsi="Arial" w:cs="Arial"/>
          <w:color w:val="auto"/>
          <w:sz w:val="16"/>
          <w:szCs w:val="16"/>
        </w:rPr>
      </w:pPr>
    </w:p>
    <w:p w:rsidR="00EF7457" w:rsidRPr="00EB66DA" w:rsidRDefault="00EF7457" w:rsidP="00EB66DA">
      <w:pPr>
        <w:numPr>
          <w:ilvl w:val="0"/>
          <w:numId w:val="34"/>
        </w:numPr>
        <w:ind w:left="0" w:firstLine="284"/>
        <w:jc w:val="both"/>
        <w:rPr>
          <w:rFonts w:ascii="Arial" w:hAnsi="Arial" w:cs="Arial"/>
          <w:color w:val="auto"/>
          <w:sz w:val="16"/>
          <w:szCs w:val="16"/>
        </w:rPr>
      </w:pPr>
      <w:r w:rsidRPr="00EF7457">
        <w:rPr>
          <w:rFonts w:ascii="Arial" w:hAnsi="Arial" w:cs="Arial"/>
          <w:color w:val="auto"/>
          <w:sz w:val="16"/>
          <w:szCs w:val="16"/>
        </w:rPr>
        <w:t>Утвердить прилагаемые изменения, которые вносятся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края от 24 августа 2015 года № 512 «Об утверждении  тарифов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изло</w:t>
      </w:r>
      <w:r w:rsidR="00EB66DA">
        <w:rPr>
          <w:rFonts w:ascii="Arial" w:hAnsi="Arial" w:cs="Arial"/>
          <w:color w:val="auto"/>
          <w:sz w:val="16"/>
          <w:szCs w:val="16"/>
        </w:rPr>
        <w:t xml:space="preserve">жив их в прилагаемой редакции. </w:t>
      </w:r>
    </w:p>
    <w:p w:rsidR="00EF7457" w:rsidRPr="00EF7457" w:rsidRDefault="00EF7457" w:rsidP="00EB66DA">
      <w:pPr>
        <w:ind w:firstLine="284"/>
        <w:jc w:val="both"/>
        <w:rPr>
          <w:rFonts w:ascii="Arial" w:hAnsi="Arial" w:cs="Arial"/>
          <w:color w:val="auto"/>
          <w:sz w:val="16"/>
          <w:szCs w:val="16"/>
        </w:rPr>
      </w:pPr>
      <w:r w:rsidRPr="00EF7457">
        <w:rPr>
          <w:rFonts w:ascii="Arial" w:hAnsi="Arial" w:cs="Arial"/>
          <w:color w:val="auto"/>
          <w:sz w:val="16"/>
          <w:szCs w:val="16"/>
        </w:rPr>
        <w:t>2.Контроль за выполнением настоящего п</w:t>
      </w:r>
      <w:r w:rsidR="00EB66DA">
        <w:rPr>
          <w:rFonts w:ascii="Arial" w:hAnsi="Arial" w:cs="Arial"/>
          <w:color w:val="auto"/>
          <w:sz w:val="16"/>
          <w:szCs w:val="16"/>
        </w:rPr>
        <w:t>остановления оставляю за собой.</w:t>
      </w:r>
    </w:p>
    <w:p w:rsidR="00EF7457" w:rsidRPr="00EF7457" w:rsidRDefault="00EF7457" w:rsidP="00EB66DA">
      <w:pPr>
        <w:ind w:firstLine="284"/>
        <w:jc w:val="both"/>
        <w:rPr>
          <w:rFonts w:ascii="Arial" w:hAnsi="Arial" w:cs="Arial"/>
          <w:color w:val="auto"/>
          <w:sz w:val="16"/>
          <w:szCs w:val="16"/>
        </w:rPr>
      </w:pPr>
      <w:r w:rsidRPr="00EF7457">
        <w:rPr>
          <w:rFonts w:ascii="Arial" w:hAnsi="Arial" w:cs="Arial"/>
          <w:color w:val="auto"/>
          <w:sz w:val="16"/>
          <w:szCs w:val="16"/>
        </w:rPr>
        <w:t>3. Настоящее постановление вступает в силу со дня его опубликования.</w:t>
      </w:r>
    </w:p>
    <w:p w:rsidR="00EF7457" w:rsidRPr="00EF7457" w:rsidRDefault="00EF7457" w:rsidP="00EF7457">
      <w:pPr>
        <w:spacing w:line="240" w:lineRule="exact"/>
        <w:jc w:val="both"/>
        <w:rPr>
          <w:rFonts w:ascii="Arial" w:hAnsi="Arial" w:cs="Arial"/>
          <w:color w:val="auto"/>
          <w:sz w:val="16"/>
          <w:szCs w:val="16"/>
        </w:rPr>
      </w:pPr>
    </w:p>
    <w:tbl>
      <w:tblPr>
        <w:tblW w:w="0" w:type="auto"/>
        <w:tblLook w:val="01E0" w:firstRow="1" w:lastRow="1" w:firstColumn="1" w:lastColumn="1" w:noHBand="0" w:noVBand="0"/>
      </w:tblPr>
      <w:tblGrid>
        <w:gridCol w:w="4002"/>
        <w:gridCol w:w="1459"/>
      </w:tblGrid>
      <w:tr w:rsidR="00EF7457" w:rsidRPr="00EF7457" w:rsidTr="00F06E57">
        <w:trPr>
          <w:trHeight w:val="708"/>
        </w:trPr>
        <w:tc>
          <w:tcPr>
            <w:tcW w:w="7196" w:type="dxa"/>
          </w:tcPr>
          <w:p w:rsidR="00EF7457" w:rsidRPr="00EF7457" w:rsidRDefault="00EF7457" w:rsidP="00EF7457">
            <w:pPr>
              <w:spacing w:line="240" w:lineRule="exact"/>
              <w:rPr>
                <w:rFonts w:ascii="Arial" w:hAnsi="Arial" w:cs="Arial"/>
                <w:color w:val="auto"/>
                <w:sz w:val="16"/>
                <w:szCs w:val="16"/>
              </w:rPr>
            </w:pPr>
            <w:r w:rsidRPr="00EF7457">
              <w:rPr>
                <w:rFonts w:ascii="Arial" w:hAnsi="Arial" w:cs="Arial"/>
                <w:color w:val="auto"/>
                <w:sz w:val="16"/>
                <w:szCs w:val="16"/>
              </w:rPr>
              <w:lastRenderedPageBreak/>
              <w:t>Исполняющий обязанности  главы администрации Благодарненского муниципального района Ставропольского края</w:t>
            </w:r>
          </w:p>
          <w:p w:rsidR="00EF7457" w:rsidRPr="00EF7457" w:rsidRDefault="00EF7457" w:rsidP="00EF7457">
            <w:pPr>
              <w:spacing w:line="240" w:lineRule="exact"/>
              <w:rPr>
                <w:rFonts w:ascii="Arial" w:hAnsi="Arial" w:cs="Arial"/>
                <w:color w:val="auto"/>
                <w:sz w:val="16"/>
                <w:szCs w:val="16"/>
              </w:rPr>
            </w:pPr>
            <w:r w:rsidRPr="00EF7457">
              <w:rPr>
                <w:rFonts w:ascii="Arial" w:hAnsi="Arial" w:cs="Arial"/>
                <w:color w:val="auto"/>
                <w:sz w:val="16"/>
                <w:szCs w:val="16"/>
              </w:rPr>
              <w:t>временно исполняющий обязанности первого  заместителя  главы администрации</w:t>
            </w:r>
          </w:p>
          <w:p w:rsidR="00EF7457" w:rsidRPr="00EF7457" w:rsidRDefault="00EF7457" w:rsidP="00EF7457">
            <w:pPr>
              <w:spacing w:line="240" w:lineRule="exact"/>
              <w:jc w:val="both"/>
              <w:rPr>
                <w:rFonts w:ascii="Arial" w:hAnsi="Arial" w:cs="Arial"/>
                <w:color w:val="auto"/>
                <w:sz w:val="16"/>
                <w:szCs w:val="16"/>
              </w:rPr>
            </w:pPr>
            <w:r w:rsidRPr="00EF7457">
              <w:rPr>
                <w:rFonts w:ascii="Arial" w:hAnsi="Arial" w:cs="Arial"/>
                <w:color w:val="auto"/>
                <w:sz w:val="16"/>
                <w:szCs w:val="16"/>
              </w:rPr>
              <w:t>Благодарненского муниципального района</w:t>
            </w:r>
          </w:p>
          <w:p w:rsidR="00EF7457" w:rsidRPr="00EF7457" w:rsidRDefault="00EF7457" w:rsidP="00EF7457">
            <w:pPr>
              <w:shd w:val="clear" w:color="auto" w:fill="FFFFFF"/>
              <w:spacing w:line="240" w:lineRule="exact"/>
              <w:rPr>
                <w:rFonts w:ascii="Arial" w:hAnsi="Arial" w:cs="Arial"/>
                <w:spacing w:val="-1"/>
                <w:sz w:val="16"/>
                <w:szCs w:val="16"/>
              </w:rPr>
            </w:pPr>
            <w:r w:rsidRPr="00EF7457">
              <w:rPr>
                <w:rFonts w:ascii="Arial" w:hAnsi="Arial" w:cs="Arial"/>
                <w:color w:val="auto"/>
                <w:sz w:val="16"/>
                <w:szCs w:val="16"/>
              </w:rPr>
              <w:t xml:space="preserve">Ставропольского края                                                                </w:t>
            </w:r>
          </w:p>
        </w:tc>
        <w:tc>
          <w:tcPr>
            <w:tcW w:w="2374" w:type="dxa"/>
          </w:tcPr>
          <w:p w:rsidR="00EF7457" w:rsidRPr="00EF7457" w:rsidRDefault="00EF7457" w:rsidP="00EF7457">
            <w:pPr>
              <w:suppressAutoHyphens/>
              <w:spacing w:line="240" w:lineRule="exact"/>
              <w:rPr>
                <w:rFonts w:ascii="Arial" w:hAnsi="Arial" w:cs="Arial"/>
                <w:color w:val="auto"/>
                <w:sz w:val="16"/>
                <w:szCs w:val="16"/>
              </w:rPr>
            </w:pPr>
          </w:p>
          <w:p w:rsidR="00EF7457" w:rsidRPr="00EF7457" w:rsidRDefault="00EF7457" w:rsidP="00EF7457">
            <w:pPr>
              <w:suppressAutoHyphens/>
              <w:spacing w:line="240" w:lineRule="exact"/>
              <w:rPr>
                <w:rFonts w:ascii="Arial" w:hAnsi="Arial" w:cs="Arial"/>
                <w:color w:val="auto"/>
                <w:sz w:val="16"/>
                <w:szCs w:val="16"/>
              </w:rPr>
            </w:pPr>
          </w:p>
          <w:p w:rsidR="00EF7457" w:rsidRPr="00EF7457" w:rsidRDefault="00EF7457" w:rsidP="00EF7457">
            <w:pPr>
              <w:suppressAutoHyphens/>
              <w:spacing w:line="240" w:lineRule="exact"/>
              <w:jc w:val="right"/>
              <w:rPr>
                <w:rFonts w:ascii="Arial" w:hAnsi="Arial" w:cs="Arial"/>
                <w:color w:val="auto"/>
                <w:sz w:val="16"/>
                <w:szCs w:val="16"/>
              </w:rPr>
            </w:pPr>
          </w:p>
          <w:p w:rsidR="00EF7457" w:rsidRPr="00EF7457" w:rsidRDefault="00EF7457" w:rsidP="00EF7457">
            <w:pPr>
              <w:suppressAutoHyphens/>
              <w:spacing w:line="240" w:lineRule="exact"/>
              <w:jc w:val="right"/>
              <w:rPr>
                <w:rFonts w:ascii="Arial" w:hAnsi="Arial" w:cs="Arial"/>
                <w:color w:val="auto"/>
                <w:sz w:val="16"/>
                <w:szCs w:val="16"/>
              </w:rPr>
            </w:pPr>
          </w:p>
          <w:p w:rsidR="00EF7457" w:rsidRPr="00EF7457" w:rsidRDefault="00EF7457" w:rsidP="00EF7457">
            <w:pPr>
              <w:suppressAutoHyphens/>
              <w:spacing w:line="240" w:lineRule="exact"/>
              <w:jc w:val="right"/>
              <w:rPr>
                <w:rFonts w:ascii="Arial" w:hAnsi="Arial" w:cs="Arial"/>
                <w:color w:val="auto"/>
                <w:sz w:val="16"/>
                <w:szCs w:val="16"/>
              </w:rPr>
            </w:pPr>
          </w:p>
          <w:p w:rsidR="00EF7457" w:rsidRPr="00EF7457" w:rsidRDefault="00EF7457" w:rsidP="00EF7457">
            <w:pPr>
              <w:suppressAutoHyphens/>
              <w:spacing w:line="240" w:lineRule="exact"/>
              <w:jc w:val="right"/>
              <w:rPr>
                <w:rFonts w:ascii="Arial" w:hAnsi="Arial" w:cs="Arial"/>
                <w:color w:val="auto"/>
                <w:sz w:val="16"/>
                <w:szCs w:val="16"/>
              </w:rPr>
            </w:pPr>
          </w:p>
          <w:p w:rsidR="00EF7457" w:rsidRPr="00EF7457" w:rsidRDefault="00EF7457" w:rsidP="00EF7457">
            <w:pPr>
              <w:suppressAutoHyphens/>
              <w:spacing w:line="240" w:lineRule="exact"/>
              <w:jc w:val="right"/>
              <w:rPr>
                <w:rFonts w:ascii="Arial" w:hAnsi="Arial" w:cs="Arial"/>
                <w:color w:val="auto"/>
                <w:sz w:val="16"/>
                <w:szCs w:val="16"/>
              </w:rPr>
            </w:pPr>
            <w:r w:rsidRPr="00EF7457">
              <w:rPr>
                <w:rFonts w:ascii="Arial" w:hAnsi="Arial" w:cs="Arial"/>
                <w:color w:val="auto"/>
                <w:sz w:val="16"/>
                <w:szCs w:val="16"/>
              </w:rPr>
              <w:t>С.Т. Бычков</w:t>
            </w:r>
          </w:p>
        </w:tc>
      </w:tr>
    </w:tbl>
    <w:p w:rsidR="00AC2F0A" w:rsidRDefault="00AC2F0A" w:rsidP="0082753F">
      <w:pPr>
        <w:widowControl w:val="0"/>
        <w:autoSpaceDE w:val="0"/>
        <w:autoSpaceDN w:val="0"/>
        <w:rPr>
          <w:rFonts w:ascii="Arial" w:hAnsi="Arial" w:cs="Arial"/>
          <w:color w:val="auto"/>
          <w:sz w:val="16"/>
          <w:szCs w:val="16"/>
        </w:rPr>
      </w:pPr>
    </w:p>
    <w:p w:rsidR="00AC2F0A" w:rsidRDefault="00AC2F0A" w:rsidP="0082753F">
      <w:pPr>
        <w:widowControl w:val="0"/>
        <w:autoSpaceDE w:val="0"/>
        <w:autoSpaceDN w:val="0"/>
        <w:rPr>
          <w:rFonts w:ascii="Arial" w:hAnsi="Arial" w:cs="Arial"/>
          <w:color w:val="auto"/>
          <w:sz w:val="16"/>
          <w:szCs w:val="16"/>
        </w:rPr>
      </w:pPr>
    </w:p>
    <w:p w:rsidR="00EF7457" w:rsidRPr="00EF7457" w:rsidRDefault="00EF7457" w:rsidP="00EF7457">
      <w:pPr>
        <w:rPr>
          <w:rFonts w:ascii="Arial" w:hAnsi="Arial" w:cs="Arial"/>
          <w:color w:val="auto"/>
          <w:sz w:val="16"/>
          <w:szCs w:val="16"/>
        </w:rPr>
      </w:pPr>
    </w:p>
    <w:tbl>
      <w:tblPr>
        <w:tblW w:w="0" w:type="auto"/>
        <w:tblLook w:val="04A0" w:firstRow="1" w:lastRow="0" w:firstColumn="1" w:lastColumn="0" w:noHBand="0" w:noVBand="1"/>
      </w:tblPr>
      <w:tblGrid>
        <w:gridCol w:w="2373"/>
        <w:gridCol w:w="3088"/>
      </w:tblGrid>
      <w:tr w:rsidR="00EF7457" w:rsidRPr="00EF7457" w:rsidTr="00F06E57">
        <w:tc>
          <w:tcPr>
            <w:tcW w:w="4785" w:type="dxa"/>
            <w:shd w:val="clear" w:color="auto" w:fill="auto"/>
          </w:tcPr>
          <w:p w:rsidR="00EF7457" w:rsidRPr="00EF7457" w:rsidRDefault="00EF7457" w:rsidP="00EF7457">
            <w:pPr>
              <w:spacing w:line="240" w:lineRule="exact"/>
              <w:rPr>
                <w:rFonts w:ascii="Arial" w:hAnsi="Arial" w:cs="Arial"/>
                <w:color w:val="auto"/>
                <w:sz w:val="16"/>
                <w:szCs w:val="16"/>
              </w:rPr>
            </w:pPr>
          </w:p>
          <w:p w:rsidR="00EF7457" w:rsidRPr="00EF7457" w:rsidRDefault="00EF7457" w:rsidP="00EF7457">
            <w:pPr>
              <w:spacing w:line="240" w:lineRule="exact"/>
              <w:rPr>
                <w:rFonts w:ascii="Arial" w:hAnsi="Arial" w:cs="Arial"/>
                <w:color w:val="auto"/>
                <w:sz w:val="16"/>
                <w:szCs w:val="16"/>
              </w:rPr>
            </w:pPr>
          </w:p>
          <w:p w:rsidR="00EF7457" w:rsidRPr="00EF7457" w:rsidRDefault="00EF7457" w:rsidP="00EF7457">
            <w:pPr>
              <w:spacing w:line="240" w:lineRule="exact"/>
              <w:rPr>
                <w:rFonts w:ascii="Arial" w:hAnsi="Arial" w:cs="Arial"/>
                <w:color w:val="auto"/>
                <w:sz w:val="16"/>
                <w:szCs w:val="16"/>
              </w:rPr>
            </w:pPr>
          </w:p>
        </w:tc>
        <w:tc>
          <w:tcPr>
            <w:tcW w:w="4785" w:type="dxa"/>
            <w:shd w:val="clear" w:color="auto" w:fill="auto"/>
          </w:tcPr>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УТВЕРЖДЕНЫ</w:t>
            </w:r>
          </w:p>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постановлением администрации Благодарненского муниципального района Ставропольского края</w:t>
            </w:r>
          </w:p>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от 24 августа 2015 года № 512</w:t>
            </w:r>
          </w:p>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в редакции  постановления администрации Благодарненского муниципального района Ставропольского края</w:t>
            </w:r>
          </w:p>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от 19 октября 2015 года № 630</w:t>
            </w:r>
          </w:p>
        </w:tc>
      </w:tr>
    </w:tbl>
    <w:p w:rsidR="00EF7457" w:rsidRPr="00EF7457" w:rsidRDefault="00EF7457" w:rsidP="00EB66DA">
      <w:pPr>
        <w:spacing w:line="240" w:lineRule="exact"/>
        <w:rPr>
          <w:rFonts w:ascii="Arial" w:hAnsi="Arial" w:cs="Arial"/>
          <w:color w:val="auto"/>
          <w:sz w:val="16"/>
          <w:szCs w:val="16"/>
        </w:rPr>
      </w:pPr>
    </w:p>
    <w:p w:rsidR="00EF7457" w:rsidRPr="00EF7457" w:rsidRDefault="00EF7457" w:rsidP="00EF7457">
      <w:pPr>
        <w:spacing w:line="240" w:lineRule="exact"/>
        <w:jc w:val="center"/>
        <w:rPr>
          <w:rFonts w:ascii="Arial" w:hAnsi="Arial" w:cs="Arial"/>
          <w:color w:val="auto"/>
          <w:sz w:val="16"/>
          <w:szCs w:val="16"/>
        </w:rPr>
      </w:pPr>
      <w:r w:rsidRPr="00EF7457">
        <w:rPr>
          <w:rFonts w:ascii="Arial" w:hAnsi="Arial" w:cs="Arial"/>
          <w:color w:val="auto"/>
          <w:sz w:val="16"/>
          <w:szCs w:val="16"/>
        </w:rPr>
        <w:t>ИЗМЕНЕНИЯ,</w:t>
      </w:r>
    </w:p>
    <w:p w:rsidR="00EF7457" w:rsidRPr="00EF7457" w:rsidRDefault="00EF7457" w:rsidP="00EF7457">
      <w:pPr>
        <w:spacing w:line="240" w:lineRule="exact"/>
        <w:jc w:val="both"/>
        <w:rPr>
          <w:rFonts w:ascii="Arial" w:hAnsi="Arial" w:cs="Arial"/>
          <w:color w:val="auto"/>
          <w:sz w:val="16"/>
          <w:szCs w:val="16"/>
        </w:rPr>
      </w:pPr>
      <w:r w:rsidRPr="00EF7457">
        <w:rPr>
          <w:rFonts w:ascii="Arial" w:hAnsi="Arial" w:cs="Arial"/>
          <w:color w:val="auto"/>
          <w:sz w:val="16"/>
          <w:szCs w:val="16"/>
        </w:rPr>
        <w:t>которые вносятся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края от 24 августа 2015 года № 512 «Об утверждении  тарифов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w:t>
      </w:r>
    </w:p>
    <w:p w:rsidR="00EF7457" w:rsidRPr="00EF7457" w:rsidRDefault="00EF7457" w:rsidP="00EF7457">
      <w:pPr>
        <w:spacing w:line="240" w:lineRule="exact"/>
        <w:rPr>
          <w:rFonts w:ascii="Arial" w:hAnsi="Arial" w:cs="Arial"/>
          <w:color w:val="auto"/>
          <w:sz w:val="16"/>
          <w:szCs w:val="16"/>
        </w:rPr>
      </w:pPr>
    </w:p>
    <w:tbl>
      <w:tblPr>
        <w:tblW w:w="5245" w:type="dxa"/>
        <w:tblInd w:w="55" w:type="dxa"/>
        <w:tblLayout w:type="fixed"/>
        <w:tblCellMar>
          <w:top w:w="55" w:type="dxa"/>
          <w:left w:w="55" w:type="dxa"/>
          <w:bottom w:w="55" w:type="dxa"/>
          <w:right w:w="55" w:type="dxa"/>
        </w:tblCellMar>
        <w:tblLook w:val="0000" w:firstRow="0" w:lastRow="0" w:firstColumn="0" w:lastColumn="0" w:noHBand="0" w:noVBand="0"/>
      </w:tblPr>
      <w:tblGrid>
        <w:gridCol w:w="599"/>
        <w:gridCol w:w="3512"/>
        <w:gridCol w:w="1134"/>
      </w:tblGrid>
      <w:tr w:rsidR="00EF7457" w:rsidRPr="00EF7457" w:rsidTr="00EF7457">
        <w:tc>
          <w:tcPr>
            <w:tcW w:w="599" w:type="dxa"/>
            <w:tcBorders>
              <w:top w:val="single" w:sz="1" w:space="0" w:color="000000"/>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EF7457">
              <w:rPr>
                <w:rFonts w:ascii="Arial" w:eastAsia="SimSun" w:hAnsi="Arial" w:cs="Arial"/>
                <w:bCs/>
                <w:color w:val="auto"/>
                <w:kern w:val="1"/>
                <w:sz w:val="16"/>
                <w:szCs w:val="16"/>
                <w:lang w:eastAsia="hi-IN" w:bidi="hi-IN"/>
              </w:rPr>
              <w:t>№</w:t>
            </w:r>
          </w:p>
          <w:p w:rsidR="00EF7457" w:rsidRPr="00EF7457" w:rsidRDefault="00EF7457" w:rsidP="00EF7457">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EF7457">
              <w:rPr>
                <w:rFonts w:ascii="Arial" w:eastAsia="SimSun" w:hAnsi="Arial" w:cs="Arial"/>
                <w:bCs/>
                <w:color w:val="auto"/>
                <w:kern w:val="1"/>
                <w:sz w:val="16"/>
                <w:szCs w:val="16"/>
                <w:lang w:eastAsia="hi-IN" w:bidi="hi-IN"/>
              </w:rPr>
              <w:t>п/п</w:t>
            </w:r>
          </w:p>
        </w:tc>
        <w:tc>
          <w:tcPr>
            <w:tcW w:w="3512" w:type="dxa"/>
            <w:tcBorders>
              <w:top w:val="single" w:sz="1" w:space="0" w:color="000000"/>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EF7457">
              <w:rPr>
                <w:rFonts w:ascii="Arial" w:eastAsia="SimSun" w:hAnsi="Arial" w:cs="Arial"/>
                <w:bCs/>
                <w:color w:val="auto"/>
                <w:kern w:val="1"/>
                <w:sz w:val="16"/>
                <w:szCs w:val="16"/>
                <w:lang w:eastAsia="hi-IN" w:bidi="hi-IN"/>
              </w:rPr>
              <w:t>Наименование услуги</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EF7457" w:rsidRPr="00EF7457" w:rsidRDefault="00EF7457" w:rsidP="00EF7457">
            <w:pPr>
              <w:widowControl w:val="0"/>
              <w:suppressLineNumbers/>
              <w:suppressAutoHyphens/>
              <w:spacing w:line="240" w:lineRule="exact"/>
              <w:jc w:val="center"/>
              <w:rPr>
                <w:rFonts w:ascii="Arial" w:eastAsia="SimSun" w:hAnsi="Arial" w:cs="Arial"/>
                <w:color w:val="auto"/>
                <w:kern w:val="1"/>
                <w:sz w:val="16"/>
                <w:szCs w:val="16"/>
                <w:lang w:eastAsia="hi-IN" w:bidi="hi-IN"/>
              </w:rPr>
            </w:pPr>
            <w:r w:rsidRPr="00EF7457">
              <w:rPr>
                <w:rFonts w:ascii="Arial" w:eastAsia="SimSun" w:hAnsi="Arial" w:cs="Arial"/>
                <w:bCs/>
                <w:color w:val="auto"/>
                <w:kern w:val="1"/>
                <w:sz w:val="16"/>
                <w:szCs w:val="16"/>
                <w:lang w:eastAsia="hi-IN" w:bidi="hi-IN"/>
              </w:rPr>
              <w:t xml:space="preserve">стоимость услуги, руб. </w:t>
            </w:r>
          </w:p>
        </w:tc>
      </w:tr>
      <w:tr w:rsidR="00EF7457" w:rsidRPr="00EF7457" w:rsidTr="00EF7457">
        <w:tc>
          <w:tcPr>
            <w:tcW w:w="599" w:type="dxa"/>
            <w:tcBorders>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1</w:t>
            </w:r>
          </w:p>
        </w:tc>
        <w:tc>
          <w:tcPr>
            <w:tcW w:w="3512" w:type="dxa"/>
            <w:tcBorders>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 xml:space="preserve">Размещение готовой рекламы на </w:t>
            </w:r>
            <w:proofErr w:type="spellStart"/>
            <w:r w:rsidRPr="00EF7457">
              <w:rPr>
                <w:rFonts w:ascii="Arial" w:eastAsia="SimSun" w:hAnsi="Arial" w:cs="Arial"/>
                <w:color w:val="auto"/>
                <w:kern w:val="1"/>
                <w:sz w:val="16"/>
                <w:szCs w:val="16"/>
                <w:lang w:eastAsia="hi-IN" w:bidi="hi-IN"/>
              </w:rPr>
              <w:t>штендерах</w:t>
            </w:r>
            <w:proofErr w:type="spellEnd"/>
            <w:r w:rsidRPr="00EF7457">
              <w:rPr>
                <w:rFonts w:ascii="Arial" w:eastAsia="SimSun" w:hAnsi="Arial" w:cs="Arial"/>
                <w:color w:val="auto"/>
                <w:kern w:val="1"/>
                <w:sz w:val="16"/>
                <w:szCs w:val="16"/>
                <w:lang w:eastAsia="hi-IN" w:bidi="hi-IN"/>
              </w:rPr>
              <w:t>, стендах, щитах, плакатах размером 1 м2, срок — 1 месяц</w:t>
            </w:r>
          </w:p>
        </w:tc>
        <w:tc>
          <w:tcPr>
            <w:tcW w:w="1134" w:type="dxa"/>
            <w:tcBorders>
              <w:left w:val="single" w:sz="1" w:space="0" w:color="000000"/>
              <w:bottom w:val="single" w:sz="1" w:space="0" w:color="000000"/>
              <w:right w:val="single" w:sz="1" w:space="0" w:color="000000"/>
            </w:tcBorders>
            <w:shd w:val="clear" w:color="auto" w:fill="auto"/>
          </w:tcPr>
          <w:p w:rsidR="00EF7457" w:rsidRPr="00EF7457" w:rsidRDefault="00EF7457" w:rsidP="00EF7457">
            <w:pPr>
              <w:widowControl w:val="0"/>
              <w:suppressLineNumbers/>
              <w:suppressAutoHyphens/>
              <w:jc w:val="right"/>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1000</w:t>
            </w:r>
          </w:p>
        </w:tc>
      </w:tr>
      <w:tr w:rsidR="00EF7457" w:rsidRPr="00EF7457" w:rsidTr="00EF7457">
        <w:tc>
          <w:tcPr>
            <w:tcW w:w="599" w:type="dxa"/>
            <w:tcBorders>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2</w:t>
            </w:r>
          </w:p>
        </w:tc>
        <w:tc>
          <w:tcPr>
            <w:tcW w:w="3512" w:type="dxa"/>
            <w:tcBorders>
              <w:left w:val="single" w:sz="1" w:space="0" w:color="000000"/>
              <w:bottom w:val="single" w:sz="1" w:space="0" w:color="000000"/>
            </w:tcBorders>
            <w:shd w:val="clear" w:color="auto" w:fill="auto"/>
          </w:tcPr>
          <w:p w:rsidR="00EF7457" w:rsidRPr="00EF7457" w:rsidRDefault="00EF7457" w:rsidP="00EF7457">
            <w:pPr>
              <w:widowControl w:val="0"/>
              <w:suppressLineNumbers/>
              <w:suppressAutoHyphens/>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Распространение готовой рекламной продукции — 1 единица</w:t>
            </w:r>
          </w:p>
        </w:tc>
        <w:tc>
          <w:tcPr>
            <w:tcW w:w="1134" w:type="dxa"/>
            <w:tcBorders>
              <w:left w:val="single" w:sz="1" w:space="0" w:color="000000"/>
              <w:bottom w:val="single" w:sz="1" w:space="0" w:color="000000"/>
              <w:right w:val="single" w:sz="1" w:space="0" w:color="000000"/>
            </w:tcBorders>
            <w:shd w:val="clear" w:color="auto" w:fill="auto"/>
          </w:tcPr>
          <w:p w:rsidR="00EF7457" w:rsidRPr="00EF7457" w:rsidRDefault="00EF7457" w:rsidP="00EF7457">
            <w:pPr>
              <w:widowControl w:val="0"/>
              <w:suppressLineNumbers/>
              <w:suppressAutoHyphens/>
              <w:jc w:val="right"/>
              <w:rPr>
                <w:rFonts w:ascii="Arial" w:eastAsia="SimSun" w:hAnsi="Arial" w:cs="Arial"/>
                <w:color w:val="auto"/>
                <w:kern w:val="1"/>
                <w:sz w:val="16"/>
                <w:szCs w:val="16"/>
                <w:lang w:eastAsia="hi-IN" w:bidi="hi-IN"/>
              </w:rPr>
            </w:pPr>
            <w:r w:rsidRPr="00EF7457">
              <w:rPr>
                <w:rFonts w:ascii="Arial" w:eastAsia="SimSun" w:hAnsi="Arial" w:cs="Arial"/>
                <w:color w:val="auto"/>
                <w:kern w:val="1"/>
                <w:sz w:val="16"/>
                <w:szCs w:val="16"/>
                <w:lang w:eastAsia="hi-IN" w:bidi="hi-IN"/>
              </w:rPr>
              <w:t>3</w:t>
            </w:r>
          </w:p>
        </w:tc>
      </w:tr>
    </w:tbl>
    <w:p w:rsidR="00EF7457" w:rsidRPr="00EF7457" w:rsidRDefault="00EF7457" w:rsidP="00EF7457">
      <w:pPr>
        <w:spacing w:line="240" w:lineRule="exact"/>
        <w:rPr>
          <w:rFonts w:ascii="Arial" w:hAnsi="Arial" w:cs="Arial"/>
          <w:color w:val="auto"/>
          <w:sz w:val="16"/>
          <w:szCs w:val="16"/>
        </w:rPr>
      </w:pPr>
    </w:p>
    <w:tbl>
      <w:tblPr>
        <w:tblW w:w="0" w:type="auto"/>
        <w:tblLook w:val="01E0" w:firstRow="1" w:lastRow="1" w:firstColumn="1" w:lastColumn="1" w:noHBand="0" w:noVBand="0"/>
      </w:tblPr>
      <w:tblGrid>
        <w:gridCol w:w="3967"/>
        <w:gridCol w:w="1494"/>
      </w:tblGrid>
      <w:tr w:rsidR="00EF7457" w:rsidRPr="00EF7457" w:rsidTr="00F06E57">
        <w:trPr>
          <w:trHeight w:val="606"/>
        </w:trPr>
        <w:tc>
          <w:tcPr>
            <w:tcW w:w="7196" w:type="dxa"/>
          </w:tcPr>
          <w:p w:rsidR="00EF7457" w:rsidRPr="00EF7457" w:rsidRDefault="00EF7457" w:rsidP="00EF7457">
            <w:pPr>
              <w:spacing w:line="240" w:lineRule="exact"/>
              <w:rPr>
                <w:rFonts w:ascii="Arial" w:hAnsi="Arial" w:cs="Arial"/>
                <w:color w:val="auto"/>
                <w:sz w:val="16"/>
                <w:szCs w:val="16"/>
              </w:rPr>
            </w:pPr>
            <w:r w:rsidRPr="00EF7457">
              <w:rPr>
                <w:rFonts w:ascii="Arial" w:hAnsi="Arial" w:cs="Arial"/>
                <w:color w:val="auto"/>
                <w:sz w:val="16"/>
                <w:szCs w:val="16"/>
              </w:rPr>
              <w:t>Начальник отдела по организационным и общим вопросам администрации Благодарненского муниципального района Ставропольского края</w:t>
            </w:r>
          </w:p>
        </w:tc>
        <w:tc>
          <w:tcPr>
            <w:tcW w:w="2374" w:type="dxa"/>
          </w:tcPr>
          <w:p w:rsidR="00EF7457" w:rsidRPr="00EF7457" w:rsidRDefault="00EF7457" w:rsidP="00EF7457">
            <w:pPr>
              <w:spacing w:line="240" w:lineRule="exact"/>
              <w:jc w:val="right"/>
              <w:rPr>
                <w:rFonts w:ascii="Arial" w:hAnsi="Arial" w:cs="Arial"/>
                <w:color w:val="auto"/>
                <w:sz w:val="16"/>
                <w:szCs w:val="16"/>
              </w:rPr>
            </w:pPr>
          </w:p>
          <w:p w:rsidR="00EF7457" w:rsidRPr="00EF7457" w:rsidRDefault="00EF7457" w:rsidP="00EF7457">
            <w:pPr>
              <w:spacing w:line="240" w:lineRule="exact"/>
              <w:jc w:val="right"/>
              <w:rPr>
                <w:rFonts w:ascii="Arial" w:hAnsi="Arial" w:cs="Arial"/>
                <w:color w:val="auto"/>
                <w:sz w:val="16"/>
                <w:szCs w:val="16"/>
              </w:rPr>
            </w:pPr>
          </w:p>
          <w:p w:rsidR="00EF7457" w:rsidRPr="00EF7457" w:rsidRDefault="00EF7457" w:rsidP="00EF7457">
            <w:pPr>
              <w:spacing w:line="240" w:lineRule="exact"/>
              <w:jc w:val="right"/>
              <w:rPr>
                <w:rFonts w:ascii="Arial" w:hAnsi="Arial" w:cs="Arial"/>
                <w:color w:val="auto"/>
                <w:sz w:val="16"/>
                <w:szCs w:val="16"/>
              </w:rPr>
            </w:pPr>
            <w:r w:rsidRPr="00EF7457">
              <w:rPr>
                <w:rFonts w:ascii="Arial" w:hAnsi="Arial" w:cs="Arial"/>
                <w:color w:val="auto"/>
                <w:sz w:val="16"/>
                <w:szCs w:val="16"/>
              </w:rPr>
              <w:t>И.И. Яковлев</w:t>
            </w:r>
          </w:p>
        </w:tc>
      </w:tr>
    </w:tbl>
    <w:p w:rsidR="00EB66DA" w:rsidRDefault="00EB66DA" w:rsidP="0082753F">
      <w:pPr>
        <w:widowControl w:val="0"/>
        <w:autoSpaceDE w:val="0"/>
        <w:autoSpaceDN w:val="0"/>
        <w:rPr>
          <w:rFonts w:ascii="Arial" w:hAnsi="Arial" w:cs="Arial"/>
          <w:color w:val="auto"/>
          <w:sz w:val="16"/>
          <w:szCs w:val="16"/>
        </w:rPr>
      </w:pPr>
    </w:p>
    <w:p w:rsidR="00EB66DA" w:rsidRDefault="00EB66DA" w:rsidP="0082753F">
      <w:pPr>
        <w:widowControl w:val="0"/>
        <w:autoSpaceDE w:val="0"/>
        <w:autoSpaceDN w:val="0"/>
        <w:rPr>
          <w:rFonts w:ascii="Arial" w:hAnsi="Arial" w:cs="Arial"/>
          <w:color w:val="auto"/>
          <w:sz w:val="16"/>
          <w:szCs w:val="16"/>
        </w:rPr>
      </w:pPr>
    </w:p>
    <w:p w:rsidR="00D26B83" w:rsidRPr="00D26B83" w:rsidRDefault="00D26B83" w:rsidP="00D26B83">
      <w:pPr>
        <w:tabs>
          <w:tab w:val="left" w:pos="7230"/>
        </w:tabs>
        <w:ind w:firstLine="540"/>
        <w:jc w:val="center"/>
        <w:rPr>
          <w:rFonts w:ascii="Arial" w:hAnsi="Arial" w:cs="Arial"/>
          <w:color w:val="auto"/>
          <w:sz w:val="16"/>
          <w:szCs w:val="16"/>
        </w:rPr>
      </w:pPr>
      <w:r w:rsidRPr="00D26B83">
        <w:rPr>
          <w:rFonts w:ascii="Arial" w:hAnsi="Arial" w:cs="Arial"/>
          <w:color w:val="auto"/>
          <w:sz w:val="16"/>
          <w:szCs w:val="16"/>
        </w:rPr>
        <w:t>ПОСТАНОВЛЕНИЕ</w:t>
      </w:r>
    </w:p>
    <w:p w:rsidR="00D26B83" w:rsidRDefault="00D26B83" w:rsidP="00D26B83">
      <w:pPr>
        <w:ind w:firstLine="360"/>
        <w:jc w:val="center"/>
        <w:rPr>
          <w:rFonts w:ascii="Arial" w:hAnsi="Arial" w:cs="Arial"/>
          <w:color w:val="auto"/>
          <w:sz w:val="16"/>
          <w:szCs w:val="16"/>
        </w:rPr>
      </w:pPr>
      <w:r w:rsidRPr="00D26B83">
        <w:rPr>
          <w:rFonts w:ascii="Arial" w:hAnsi="Arial" w:cs="Arial"/>
          <w:color w:val="auto"/>
          <w:sz w:val="16"/>
          <w:szCs w:val="16"/>
        </w:rPr>
        <w:t>АДМИНИСТРАЦИИ БЛАГОДАРНЕНСКОГО МУНИЦИПАЛЬНОГО РАЙОНА СТАВРОПОЛЬСКОГО КРАЯ</w:t>
      </w:r>
    </w:p>
    <w:p w:rsidR="00D26B83" w:rsidRPr="00D26B83" w:rsidRDefault="00D26B83" w:rsidP="00D26B83">
      <w:pPr>
        <w:ind w:firstLine="360"/>
        <w:jc w:val="center"/>
        <w:rPr>
          <w:rFonts w:ascii="Arial" w:hAnsi="Arial" w:cs="Arial"/>
          <w:color w:val="auto"/>
          <w:sz w:val="16"/>
          <w:szCs w:val="16"/>
        </w:rPr>
      </w:pPr>
    </w:p>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19 октября   2</w:t>
      </w:r>
      <w:r>
        <w:rPr>
          <w:rFonts w:ascii="Arial" w:hAnsi="Arial" w:cs="Arial"/>
          <w:color w:val="auto"/>
          <w:sz w:val="16"/>
          <w:szCs w:val="16"/>
        </w:rPr>
        <w:t xml:space="preserve">015   года                                                    </w:t>
      </w:r>
      <w:r w:rsidRPr="00D26B83">
        <w:rPr>
          <w:rFonts w:ascii="Arial" w:hAnsi="Arial" w:cs="Arial"/>
          <w:color w:val="auto"/>
          <w:sz w:val="16"/>
          <w:szCs w:val="16"/>
        </w:rPr>
        <w:t xml:space="preserve">          № 631 </w:t>
      </w:r>
    </w:p>
    <w:p w:rsidR="00D26B83" w:rsidRPr="00D26B83" w:rsidRDefault="00D26B83" w:rsidP="00D26B83">
      <w:pPr>
        <w:rPr>
          <w:rFonts w:ascii="Arial" w:hAnsi="Arial" w:cs="Arial"/>
          <w:color w:val="auto"/>
          <w:sz w:val="16"/>
          <w:szCs w:val="16"/>
        </w:rPr>
      </w:pPr>
    </w:p>
    <w:p w:rsidR="00D26B83" w:rsidRDefault="00D26B83" w:rsidP="00EB66DA">
      <w:pPr>
        <w:spacing w:line="240" w:lineRule="exact"/>
        <w:ind w:firstLine="284"/>
        <w:jc w:val="both"/>
        <w:rPr>
          <w:rFonts w:ascii="Arial" w:hAnsi="Arial" w:cs="Arial"/>
          <w:color w:val="auto"/>
          <w:sz w:val="16"/>
          <w:szCs w:val="16"/>
        </w:rPr>
      </w:pPr>
      <w:r w:rsidRPr="00D26B83">
        <w:rPr>
          <w:rFonts w:ascii="Arial" w:hAnsi="Arial" w:cs="Arial"/>
          <w:color w:val="auto"/>
          <w:sz w:val="16"/>
          <w:szCs w:val="16"/>
        </w:rPr>
        <w:t xml:space="preserve">О внесении изменений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w:t>
      </w:r>
      <w:r w:rsidR="00EB66DA">
        <w:rPr>
          <w:rFonts w:ascii="Arial" w:hAnsi="Arial" w:cs="Arial"/>
          <w:color w:val="auto"/>
          <w:sz w:val="16"/>
          <w:szCs w:val="16"/>
        </w:rPr>
        <w:t>края от 08 июня 2015 года № 350</w:t>
      </w:r>
    </w:p>
    <w:p w:rsidR="00EB66DA" w:rsidRPr="00D26B83" w:rsidRDefault="00EB66DA" w:rsidP="00EB66DA">
      <w:pPr>
        <w:spacing w:line="240" w:lineRule="exact"/>
        <w:ind w:firstLine="284"/>
        <w:jc w:val="both"/>
        <w:rPr>
          <w:rFonts w:ascii="Arial" w:hAnsi="Arial" w:cs="Arial"/>
          <w:color w:val="auto"/>
          <w:sz w:val="16"/>
          <w:szCs w:val="16"/>
        </w:rPr>
      </w:pPr>
    </w:p>
    <w:p w:rsidR="00D26B83" w:rsidRPr="00D26B83" w:rsidRDefault="00D26B83" w:rsidP="00EB66DA">
      <w:pPr>
        <w:ind w:firstLine="284"/>
        <w:jc w:val="both"/>
        <w:rPr>
          <w:rFonts w:ascii="Arial" w:hAnsi="Arial" w:cs="Arial"/>
          <w:color w:val="auto"/>
          <w:sz w:val="16"/>
          <w:szCs w:val="16"/>
        </w:rPr>
      </w:pPr>
      <w:r w:rsidRPr="00D26B83">
        <w:rPr>
          <w:rFonts w:ascii="Arial" w:hAnsi="Arial" w:cs="Arial"/>
          <w:color w:val="auto"/>
          <w:sz w:val="16"/>
          <w:szCs w:val="16"/>
        </w:rPr>
        <w:t xml:space="preserve">В соответствии с     постановлением Правительства   Российской Федерации от 09  октября 2015 года № 1078 «О внесении изменений в Правила организации деятельности многофункциональных центров </w:t>
      </w:r>
      <w:r w:rsidRPr="00D26B83">
        <w:rPr>
          <w:rFonts w:ascii="Arial" w:hAnsi="Arial" w:cs="Arial"/>
          <w:color w:val="auto"/>
          <w:sz w:val="16"/>
          <w:szCs w:val="16"/>
        </w:rPr>
        <w:lastRenderedPageBreak/>
        <w:t>предоставления государственных и муниципальных услуг», администрация Благодарненского муниципального района Ставропольского края</w:t>
      </w:r>
    </w:p>
    <w:p w:rsidR="00D26B83" w:rsidRPr="00D26B83" w:rsidRDefault="00D26B83" w:rsidP="00EB66DA">
      <w:pPr>
        <w:ind w:firstLine="284"/>
        <w:jc w:val="both"/>
        <w:rPr>
          <w:rFonts w:ascii="Arial" w:hAnsi="Arial" w:cs="Arial"/>
          <w:color w:val="auto"/>
          <w:sz w:val="16"/>
          <w:szCs w:val="16"/>
        </w:rPr>
      </w:pPr>
    </w:p>
    <w:p w:rsidR="00D26B83" w:rsidRPr="00D26B83" w:rsidRDefault="00D26B83" w:rsidP="00EB66DA">
      <w:pPr>
        <w:ind w:firstLine="284"/>
        <w:jc w:val="both"/>
        <w:rPr>
          <w:rFonts w:ascii="Arial" w:hAnsi="Arial" w:cs="Arial"/>
          <w:color w:val="auto"/>
          <w:sz w:val="16"/>
          <w:szCs w:val="16"/>
        </w:rPr>
      </w:pPr>
      <w:r w:rsidRPr="00D26B83">
        <w:rPr>
          <w:rFonts w:ascii="Arial" w:hAnsi="Arial" w:cs="Arial"/>
          <w:color w:val="auto"/>
          <w:sz w:val="16"/>
          <w:szCs w:val="16"/>
        </w:rPr>
        <w:t>ПОСТАНОВЛЯЕТ:</w:t>
      </w:r>
    </w:p>
    <w:p w:rsidR="00D26B83" w:rsidRPr="00D26B83" w:rsidRDefault="00D26B83" w:rsidP="00EB66DA">
      <w:pPr>
        <w:ind w:firstLine="284"/>
        <w:jc w:val="both"/>
        <w:rPr>
          <w:rFonts w:ascii="Arial" w:hAnsi="Arial" w:cs="Arial"/>
          <w:color w:val="auto"/>
          <w:sz w:val="16"/>
          <w:szCs w:val="16"/>
        </w:rPr>
      </w:pPr>
    </w:p>
    <w:p w:rsidR="00D26B83" w:rsidRPr="00EB66DA" w:rsidRDefault="00D26B83" w:rsidP="00EB66DA">
      <w:pPr>
        <w:numPr>
          <w:ilvl w:val="0"/>
          <w:numId w:val="35"/>
        </w:numPr>
        <w:ind w:left="0" w:firstLine="284"/>
        <w:jc w:val="both"/>
        <w:rPr>
          <w:rFonts w:ascii="Arial" w:hAnsi="Arial" w:cs="Arial"/>
          <w:color w:val="auto"/>
          <w:sz w:val="16"/>
          <w:szCs w:val="16"/>
        </w:rPr>
      </w:pPr>
      <w:r w:rsidRPr="00D26B83">
        <w:rPr>
          <w:rFonts w:ascii="Arial" w:hAnsi="Arial" w:cs="Arial"/>
          <w:color w:val="auto"/>
          <w:sz w:val="16"/>
          <w:szCs w:val="16"/>
        </w:rPr>
        <w:t>Утвердить прилагаемые изменения, которые вносятся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края от 08 июня 2015 года № 350 «Об утверждении  тарифов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изложив их в прилагаемой редакции.</w:t>
      </w:r>
    </w:p>
    <w:p w:rsidR="00D26B83" w:rsidRPr="00EB66DA" w:rsidRDefault="00D26B83" w:rsidP="00EB66DA">
      <w:pPr>
        <w:numPr>
          <w:ilvl w:val="0"/>
          <w:numId w:val="35"/>
        </w:numPr>
        <w:ind w:left="0" w:firstLine="284"/>
        <w:jc w:val="both"/>
        <w:rPr>
          <w:rFonts w:ascii="Arial" w:hAnsi="Arial" w:cs="Arial"/>
          <w:color w:val="auto"/>
          <w:sz w:val="16"/>
          <w:szCs w:val="16"/>
        </w:rPr>
      </w:pPr>
      <w:r w:rsidRPr="00D26B83">
        <w:rPr>
          <w:rFonts w:ascii="Arial" w:hAnsi="Arial" w:cs="Arial"/>
          <w:color w:val="auto"/>
          <w:sz w:val="16"/>
          <w:szCs w:val="16"/>
        </w:rPr>
        <w:t>Контроль за выполнением настоящего постановления оставляю за собой.</w:t>
      </w:r>
    </w:p>
    <w:p w:rsidR="00D26B83" w:rsidRPr="00D26B83" w:rsidRDefault="00D26B83" w:rsidP="00EB66DA">
      <w:pPr>
        <w:ind w:firstLine="284"/>
        <w:jc w:val="both"/>
        <w:rPr>
          <w:rFonts w:ascii="Arial" w:hAnsi="Arial" w:cs="Arial"/>
          <w:color w:val="auto"/>
          <w:sz w:val="16"/>
          <w:szCs w:val="16"/>
        </w:rPr>
      </w:pPr>
      <w:r w:rsidRPr="00D26B83">
        <w:rPr>
          <w:rFonts w:ascii="Arial" w:hAnsi="Arial" w:cs="Arial"/>
          <w:color w:val="auto"/>
          <w:sz w:val="16"/>
          <w:szCs w:val="16"/>
        </w:rPr>
        <w:t>3. Настоящее постановление вступает в силу со дня его опубликования.</w:t>
      </w:r>
    </w:p>
    <w:p w:rsidR="00D26B83" w:rsidRPr="00D26B83" w:rsidRDefault="00D26B83" w:rsidP="00D26B83">
      <w:pPr>
        <w:spacing w:line="240" w:lineRule="exact"/>
        <w:jc w:val="both"/>
        <w:rPr>
          <w:rFonts w:ascii="Arial" w:hAnsi="Arial" w:cs="Arial"/>
          <w:color w:val="auto"/>
          <w:sz w:val="16"/>
          <w:szCs w:val="16"/>
        </w:rPr>
      </w:pPr>
    </w:p>
    <w:tbl>
      <w:tblPr>
        <w:tblW w:w="0" w:type="auto"/>
        <w:tblLook w:val="01E0" w:firstRow="1" w:lastRow="1" w:firstColumn="1" w:lastColumn="1" w:noHBand="0" w:noVBand="0"/>
      </w:tblPr>
      <w:tblGrid>
        <w:gridCol w:w="4002"/>
        <w:gridCol w:w="1459"/>
      </w:tblGrid>
      <w:tr w:rsidR="00D26B83" w:rsidRPr="00D26B83" w:rsidTr="00F06E57">
        <w:trPr>
          <w:trHeight w:val="708"/>
        </w:trPr>
        <w:tc>
          <w:tcPr>
            <w:tcW w:w="7196" w:type="dxa"/>
          </w:tcPr>
          <w:p w:rsidR="00D26B83" w:rsidRPr="00D26B83" w:rsidRDefault="00D26B83" w:rsidP="00D26B83">
            <w:pPr>
              <w:spacing w:line="240" w:lineRule="exact"/>
              <w:rPr>
                <w:rFonts w:ascii="Arial" w:hAnsi="Arial" w:cs="Arial"/>
                <w:color w:val="auto"/>
                <w:sz w:val="16"/>
                <w:szCs w:val="16"/>
              </w:rPr>
            </w:pPr>
            <w:r w:rsidRPr="00D26B83">
              <w:rPr>
                <w:rFonts w:ascii="Arial" w:hAnsi="Arial" w:cs="Arial"/>
                <w:color w:val="auto"/>
                <w:sz w:val="16"/>
                <w:szCs w:val="16"/>
              </w:rPr>
              <w:t>Исполняющий обязанности  главы администрации Благодарненского муниципального района Ставропольского края</w:t>
            </w:r>
          </w:p>
          <w:p w:rsidR="00D26B83" w:rsidRPr="00D26B83" w:rsidRDefault="00D26B83" w:rsidP="00D26B83">
            <w:pPr>
              <w:spacing w:line="240" w:lineRule="exact"/>
              <w:rPr>
                <w:rFonts w:ascii="Arial" w:hAnsi="Arial" w:cs="Arial"/>
                <w:color w:val="auto"/>
                <w:sz w:val="16"/>
                <w:szCs w:val="16"/>
              </w:rPr>
            </w:pPr>
            <w:r w:rsidRPr="00D26B83">
              <w:rPr>
                <w:rFonts w:ascii="Arial" w:hAnsi="Arial" w:cs="Arial"/>
                <w:color w:val="auto"/>
                <w:sz w:val="16"/>
                <w:szCs w:val="16"/>
              </w:rPr>
              <w:t>временно исполняющий обязанности первого  заместителя  главы администрации</w:t>
            </w:r>
          </w:p>
          <w:p w:rsidR="00D26B83" w:rsidRPr="00D26B83" w:rsidRDefault="00D26B83" w:rsidP="00D26B83">
            <w:pPr>
              <w:spacing w:line="240" w:lineRule="exact"/>
              <w:jc w:val="both"/>
              <w:rPr>
                <w:rFonts w:ascii="Arial" w:hAnsi="Arial" w:cs="Arial"/>
                <w:color w:val="auto"/>
                <w:sz w:val="16"/>
                <w:szCs w:val="16"/>
              </w:rPr>
            </w:pPr>
            <w:r w:rsidRPr="00D26B83">
              <w:rPr>
                <w:rFonts w:ascii="Arial" w:hAnsi="Arial" w:cs="Arial"/>
                <w:color w:val="auto"/>
                <w:sz w:val="16"/>
                <w:szCs w:val="16"/>
              </w:rPr>
              <w:t>Благодарненского муниципального района</w:t>
            </w:r>
          </w:p>
          <w:p w:rsidR="00D26B83" w:rsidRPr="00D26B83" w:rsidRDefault="00D26B83" w:rsidP="00D26B83">
            <w:pPr>
              <w:shd w:val="clear" w:color="auto" w:fill="FFFFFF"/>
              <w:spacing w:line="240" w:lineRule="exact"/>
              <w:rPr>
                <w:rFonts w:ascii="Arial" w:hAnsi="Arial" w:cs="Arial"/>
                <w:spacing w:val="-1"/>
                <w:sz w:val="16"/>
                <w:szCs w:val="16"/>
              </w:rPr>
            </w:pPr>
            <w:r w:rsidRPr="00D26B83">
              <w:rPr>
                <w:rFonts w:ascii="Arial" w:hAnsi="Arial" w:cs="Arial"/>
                <w:color w:val="auto"/>
                <w:sz w:val="16"/>
                <w:szCs w:val="16"/>
              </w:rPr>
              <w:t xml:space="preserve">Ставропольского края                                                                </w:t>
            </w:r>
          </w:p>
        </w:tc>
        <w:tc>
          <w:tcPr>
            <w:tcW w:w="2374" w:type="dxa"/>
          </w:tcPr>
          <w:p w:rsidR="00D26B83" w:rsidRPr="00D26B83" w:rsidRDefault="00D26B83" w:rsidP="00D26B83">
            <w:pPr>
              <w:suppressAutoHyphens/>
              <w:spacing w:line="240" w:lineRule="exact"/>
              <w:rPr>
                <w:rFonts w:ascii="Arial" w:hAnsi="Arial" w:cs="Arial"/>
                <w:color w:val="auto"/>
                <w:sz w:val="16"/>
                <w:szCs w:val="16"/>
              </w:rPr>
            </w:pPr>
          </w:p>
          <w:p w:rsidR="00D26B83" w:rsidRPr="00D26B83" w:rsidRDefault="00D26B83" w:rsidP="00D26B83">
            <w:pPr>
              <w:suppressAutoHyphens/>
              <w:spacing w:line="240" w:lineRule="exact"/>
              <w:rPr>
                <w:rFonts w:ascii="Arial" w:hAnsi="Arial" w:cs="Arial"/>
                <w:color w:val="auto"/>
                <w:sz w:val="16"/>
                <w:szCs w:val="16"/>
              </w:rPr>
            </w:pPr>
          </w:p>
          <w:p w:rsidR="00D26B83" w:rsidRPr="00D26B83" w:rsidRDefault="00D26B83" w:rsidP="00D26B83">
            <w:pPr>
              <w:suppressAutoHyphens/>
              <w:spacing w:line="240" w:lineRule="exact"/>
              <w:jc w:val="right"/>
              <w:rPr>
                <w:rFonts w:ascii="Arial" w:hAnsi="Arial" w:cs="Arial"/>
                <w:color w:val="auto"/>
                <w:sz w:val="16"/>
                <w:szCs w:val="16"/>
              </w:rPr>
            </w:pPr>
          </w:p>
          <w:p w:rsidR="00D26B83" w:rsidRPr="00D26B83" w:rsidRDefault="00D26B83" w:rsidP="00D26B83">
            <w:pPr>
              <w:suppressAutoHyphens/>
              <w:spacing w:line="240" w:lineRule="exact"/>
              <w:jc w:val="right"/>
              <w:rPr>
                <w:rFonts w:ascii="Arial" w:hAnsi="Arial" w:cs="Arial"/>
                <w:color w:val="auto"/>
                <w:sz w:val="16"/>
                <w:szCs w:val="16"/>
              </w:rPr>
            </w:pPr>
          </w:p>
          <w:p w:rsidR="00D26B83" w:rsidRPr="00D26B83" w:rsidRDefault="00D26B83" w:rsidP="00D26B83">
            <w:pPr>
              <w:suppressAutoHyphens/>
              <w:spacing w:line="240" w:lineRule="exact"/>
              <w:jc w:val="right"/>
              <w:rPr>
                <w:rFonts w:ascii="Arial" w:hAnsi="Arial" w:cs="Arial"/>
                <w:color w:val="auto"/>
                <w:sz w:val="16"/>
                <w:szCs w:val="16"/>
              </w:rPr>
            </w:pPr>
          </w:p>
          <w:p w:rsidR="00D26B83" w:rsidRPr="00D26B83" w:rsidRDefault="00D26B83" w:rsidP="00D26B83">
            <w:pPr>
              <w:suppressAutoHyphens/>
              <w:spacing w:line="240" w:lineRule="exact"/>
              <w:jc w:val="right"/>
              <w:rPr>
                <w:rFonts w:ascii="Arial" w:hAnsi="Arial" w:cs="Arial"/>
                <w:color w:val="auto"/>
                <w:sz w:val="16"/>
                <w:szCs w:val="16"/>
              </w:rPr>
            </w:pPr>
          </w:p>
          <w:p w:rsidR="00D26B83" w:rsidRPr="00D26B83" w:rsidRDefault="00D26B83" w:rsidP="00D26B83">
            <w:pPr>
              <w:suppressAutoHyphens/>
              <w:spacing w:line="240" w:lineRule="exact"/>
              <w:jc w:val="right"/>
              <w:rPr>
                <w:rFonts w:ascii="Arial" w:hAnsi="Arial" w:cs="Arial"/>
                <w:color w:val="auto"/>
                <w:sz w:val="16"/>
                <w:szCs w:val="16"/>
              </w:rPr>
            </w:pPr>
            <w:r w:rsidRPr="00D26B83">
              <w:rPr>
                <w:rFonts w:ascii="Arial" w:hAnsi="Arial" w:cs="Arial"/>
                <w:color w:val="auto"/>
                <w:sz w:val="16"/>
                <w:szCs w:val="16"/>
              </w:rPr>
              <w:t>С.Т. Бычков</w:t>
            </w:r>
          </w:p>
        </w:tc>
      </w:tr>
    </w:tbl>
    <w:p w:rsidR="00AC2F0A" w:rsidRDefault="00AC2F0A" w:rsidP="0082753F">
      <w:pPr>
        <w:widowControl w:val="0"/>
        <w:autoSpaceDE w:val="0"/>
        <w:autoSpaceDN w:val="0"/>
        <w:rPr>
          <w:rFonts w:ascii="Arial" w:hAnsi="Arial" w:cs="Arial"/>
          <w:color w:val="auto"/>
          <w:sz w:val="16"/>
          <w:szCs w:val="16"/>
        </w:rPr>
      </w:pPr>
    </w:p>
    <w:p w:rsidR="00D26B83" w:rsidRPr="00D26B83" w:rsidRDefault="00D26B83" w:rsidP="00D26B83">
      <w:pPr>
        <w:rPr>
          <w:rFonts w:ascii="Arial" w:hAnsi="Arial" w:cs="Arial"/>
          <w:color w:val="auto"/>
          <w:sz w:val="16"/>
          <w:szCs w:val="16"/>
        </w:rPr>
      </w:pPr>
    </w:p>
    <w:tbl>
      <w:tblPr>
        <w:tblW w:w="0" w:type="auto"/>
        <w:tblLook w:val="04A0" w:firstRow="1" w:lastRow="0" w:firstColumn="1" w:lastColumn="0" w:noHBand="0" w:noVBand="1"/>
      </w:tblPr>
      <w:tblGrid>
        <w:gridCol w:w="2373"/>
        <w:gridCol w:w="3088"/>
      </w:tblGrid>
      <w:tr w:rsidR="00D26B83" w:rsidRPr="00D26B83" w:rsidTr="00F06E57">
        <w:tc>
          <w:tcPr>
            <w:tcW w:w="4785" w:type="dxa"/>
            <w:shd w:val="clear" w:color="auto" w:fill="auto"/>
          </w:tcPr>
          <w:p w:rsidR="00D26B83" w:rsidRPr="00D26B83" w:rsidRDefault="00D26B83" w:rsidP="00D26B83">
            <w:pPr>
              <w:spacing w:line="240" w:lineRule="exact"/>
              <w:rPr>
                <w:rFonts w:ascii="Arial" w:hAnsi="Arial" w:cs="Arial"/>
                <w:color w:val="auto"/>
                <w:sz w:val="16"/>
                <w:szCs w:val="16"/>
              </w:rPr>
            </w:pPr>
          </w:p>
        </w:tc>
        <w:tc>
          <w:tcPr>
            <w:tcW w:w="4785" w:type="dxa"/>
            <w:shd w:val="clear" w:color="auto" w:fill="auto"/>
          </w:tcPr>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УТВЕРЖДЕНЫ</w:t>
            </w:r>
          </w:p>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постановлением администрации Благодарненского муниципального района Ставропольского края</w:t>
            </w:r>
          </w:p>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от 08 июня 2015 года № 350</w:t>
            </w:r>
          </w:p>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в редакции  постановления администрации Благодарненского муниципального района Ставропольского края</w:t>
            </w:r>
          </w:p>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от 19 октября 2015 года № 631</w:t>
            </w:r>
          </w:p>
        </w:tc>
      </w:tr>
    </w:tbl>
    <w:p w:rsidR="00D26B83" w:rsidRPr="00D26B83" w:rsidRDefault="00D26B83" w:rsidP="00D26B83">
      <w:pPr>
        <w:spacing w:line="240" w:lineRule="exact"/>
        <w:rPr>
          <w:rFonts w:ascii="Arial" w:hAnsi="Arial" w:cs="Arial"/>
          <w:color w:val="auto"/>
          <w:sz w:val="16"/>
          <w:szCs w:val="16"/>
        </w:rPr>
      </w:pPr>
    </w:p>
    <w:p w:rsidR="00D26B83" w:rsidRPr="00D26B83" w:rsidRDefault="00D26B83" w:rsidP="00D26B83">
      <w:pPr>
        <w:spacing w:line="240" w:lineRule="exact"/>
        <w:jc w:val="center"/>
        <w:rPr>
          <w:rFonts w:ascii="Arial" w:hAnsi="Arial" w:cs="Arial"/>
          <w:color w:val="auto"/>
          <w:sz w:val="16"/>
          <w:szCs w:val="16"/>
        </w:rPr>
      </w:pPr>
      <w:r w:rsidRPr="00D26B83">
        <w:rPr>
          <w:rFonts w:ascii="Arial" w:hAnsi="Arial" w:cs="Arial"/>
          <w:color w:val="auto"/>
          <w:sz w:val="16"/>
          <w:szCs w:val="16"/>
        </w:rPr>
        <w:t>ИЗМЕНЕНИЯ,</w:t>
      </w:r>
    </w:p>
    <w:p w:rsidR="00187B62" w:rsidRDefault="00D26B83" w:rsidP="00551B50">
      <w:pPr>
        <w:spacing w:line="240" w:lineRule="exact"/>
        <w:jc w:val="both"/>
        <w:rPr>
          <w:rFonts w:ascii="Arial" w:hAnsi="Arial" w:cs="Arial"/>
          <w:color w:val="auto"/>
          <w:sz w:val="16"/>
          <w:szCs w:val="16"/>
        </w:rPr>
      </w:pPr>
      <w:r w:rsidRPr="00D26B83">
        <w:rPr>
          <w:rFonts w:ascii="Arial" w:hAnsi="Arial" w:cs="Arial"/>
          <w:color w:val="auto"/>
          <w:sz w:val="16"/>
          <w:szCs w:val="16"/>
        </w:rPr>
        <w:t>которые вносятся в тарифы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утвержденные   постановлением администрации Благодарненского муниципального района Ставропольского края от 08 июня 2015 года № 350 «Об утверждении  тарифов на оказание платных услуг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w:t>
      </w:r>
    </w:p>
    <w:p w:rsidR="00551B50" w:rsidRPr="00D26B83" w:rsidRDefault="00551B50" w:rsidP="00551B50">
      <w:pPr>
        <w:spacing w:line="240" w:lineRule="exact"/>
        <w:jc w:val="both"/>
        <w:rPr>
          <w:rFonts w:ascii="Arial" w:hAnsi="Arial" w:cs="Arial"/>
          <w:color w:val="auto"/>
          <w:sz w:val="16"/>
          <w:szCs w:val="16"/>
        </w:rPr>
      </w:pPr>
    </w:p>
    <w:tbl>
      <w:tblPr>
        <w:tblW w:w="4962" w:type="dxa"/>
        <w:tblInd w:w="197" w:type="dxa"/>
        <w:tblLayout w:type="fixed"/>
        <w:tblCellMar>
          <w:top w:w="55" w:type="dxa"/>
          <w:left w:w="55" w:type="dxa"/>
          <w:bottom w:w="55" w:type="dxa"/>
          <w:right w:w="55" w:type="dxa"/>
        </w:tblCellMar>
        <w:tblLook w:val="0000" w:firstRow="0" w:lastRow="0" w:firstColumn="0" w:lastColumn="0" w:noHBand="0" w:noVBand="0"/>
      </w:tblPr>
      <w:tblGrid>
        <w:gridCol w:w="284"/>
        <w:gridCol w:w="3118"/>
        <w:gridCol w:w="1560"/>
      </w:tblGrid>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D26B83">
              <w:rPr>
                <w:rFonts w:ascii="Arial" w:eastAsia="SimSun" w:hAnsi="Arial" w:cs="Arial"/>
                <w:bCs/>
                <w:color w:val="auto"/>
                <w:kern w:val="1"/>
                <w:sz w:val="16"/>
                <w:szCs w:val="16"/>
                <w:lang w:eastAsia="hi-IN" w:bidi="hi-IN"/>
              </w:rPr>
              <w:t>№</w:t>
            </w:r>
          </w:p>
          <w:p w:rsidR="00D26B83" w:rsidRPr="00D26B83" w:rsidRDefault="00D26B83" w:rsidP="00D26B83">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D26B83">
              <w:rPr>
                <w:rFonts w:ascii="Arial" w:eastAsia="SimSun" w:hAnsi="Arial" w:cs="Arial"/>
                <w:bCs/>
                <w:color w:val="auto"/>
                <w:kern w:val="1"/>
                <w:sz w:val="16"/>
                <w:szCs w:val="16"/>
                <w:lang w:eastAsia="hi-IN" w:bidi="hi-IN"/>
              </w:rPr>
              <w:t>п/п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widowControl w:val="0"/>
              <w:suppressLineNumbers/>
              <w:suppressAutoHyphens/>
              <w:spacing w:line="240" w:lineRule="exact"/>
              <w:jc w:val="center"/>
              <w:rPr>
                <w:rFonts w:ascii="Arial" w:eastAsia="SimSun" w:hAnsi="Arial" w:cs="Arial"/>
                <w:bCs/>
                <w:color w:val="auto"/>
                <w:kern w:val="1"/>
                <w:sz w:val="16"/>
                <w:szCs w:val="16"/>
                <w:lang w:eastAsia="hi-IN" w:bidi="hi-IN"/>
              </w:rPr>
            </w:pPr>
            <w:r w:rsidRPr="00D26B83">
              <w:rPr>
                <w:rFonts w:ascii="Arial" w:eastAsia="SimSun" w:hAnsi="Arial" w:cs="Arial"/>
                <w:bCs/>
                <w:color w:val="auto"/>
                <w:kern w:val="1"/>
                <w:sz w:val="16"/>
                <w:szCs w:val="16"/>
                <w:lang w:eastAsia="hi-IN" w:bidi="hi-IN"/>
              </w:rPr>
              <w:t>Наименование услуги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widowControl w:val="0"/>
              <w:suppressLineNumbers/>
              <w:suppressAutoHyphens/>
              <w:spacing w:line="240" w:lineRule="exact"/>
              <w:jc w:val="center"/>
              <w:rPr>
                <w:rFonts w:ascii="Arial" w:eastAsia="SimSun" w:hAnsi="Arial" w:cs="Arial"/>
                <w:color w:val="auto"/>
                <w:kern w:val="1"/>
                <w:sz w:val="16"/>
                <w:szCs w:val="16"/>
                <w:lang w:eastAsia="hi-IN" w:bidi="hi-IN"/>
              </w:rPr>
            </w:pPr>
            <w:r w:rsidRPr="00D26B83">
              <w:rPr>
                <w:rFonts w:ascii="Arial" w:eastAsia="SimSun" w:hAnsi="Arial" w:cs="Arial"/>
                <w:bCs/>
                <w:color w:val="auto"/>
                <w:kern w:val="1"/>
                <w:sz w:val="16"/>
                <w:szCs w:val="16"/>
                <w:lang w:eastAsia="hi-IN" w:bidi="hi-IN"/>
              </w:rPr>
              <w:t xml:space="preserve">стоимость услуги, руб. </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I</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Технические услуги</w:t>
            </w:r>
          </w:p>
        </w:tc>
      </w:tr>
      <w:tr w:rsidR="00D26B83" w:rsidRPr="00D26B83" w:rsidTr="005814FC">
        <w:trPr>
          <w:trHeight w:val="568"/>
        </w:trPr>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Набор текста на русском языке с форматированием  (за 1 стр. формата А4)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Распечатка информации с магнитных носителей (за 1 стр. формата А4)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15</w:t>
            </w:r>
          </w:p>
        </w:tc>
      </w:tr>
      <w:tr w:rsidR="00D26B83" w:rsidRPr="00D26B83" w:rsidTr="005814FC">
        <w:trPr>
          <w:trHeight w:val="204"/>
        </w:trPr>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lastRenderedPageBreak/>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Отправка электронной почтой  (за 1 стр. формата А4)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Ксерокопирование документов (за 1 стр. ):</w:t>
            </w:r>
          </w:p>
          <w:p w:rsidR="00D26B83" w:rsidRPr="00D26B83" w:rsidRDefault="00D26B83" w:rsidP="00D26B83">
            <w:pPr>
              <w:ind w:firstLine="339"/>
              <w:jc w:val="both"/>
              <w:rPr>
                <w:rFonts w:ascii="Arial" w:hAnsi="Arial" w:cs="Arial"/>
                <w:color w:val="auto"/>
                <w:sz w:val="16"/>
                <w:szCs w:val="16"/>
              </w:rPr>
            </w:pPr>
            <w:r w:rsidRPr="00D26B83">
              <w:rPr>
                <w:rFonts w:ascii="Arial" w:hAnsi="Arial" w:cs="Arial"/>
                <w:color w:val="auto"/>
                <w:sz w:val="16"/>
                <w:szCs w:val="16"/>
              </w:rPr>
              <w:t>формата  А4</w:t>
            </w:r>
          </w:p>
          <w:p w:rsidR="00D26B83" w:rsidRPr="00D26B83" w:rsidRDefault="00D26B83" w:rsidP="00D26B83">
            <w:pPr>
              <w:ind w:firstLine="339"/>
              <w:jc w:val="both"/>
              <w:rPr>
                <w:rFonts w:ascii="Arial" w:hAnsi="Arial" w:cs="Arial"/>
                <w:color w:val="auto"/>
                <w:sz w:val="16"/>
                <w:szCs w:val="16"/>
              </w:rPr>
            </w:pPr>
            <w:r w:rsidRPr="00D26B83">
              <w:rPr>
                <w:rFonts w:ascii="Arial" w:hAnsi="Arial" w:cs="Arial"/>
                <w:color w:val="auto"/>
                <w:sz w:val="16"/>
                <w:szCs w:val="16"/>
              </w:rPr>
              <w:t>формат  А3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p>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w:t>
            </w:r>
          </w:p>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10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Отправка и получение информации факсом (за 1 стр.)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10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Цветная печать на листе (за 1 стр. формата А4)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25</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7</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Сканирование текста и изображения без распознания на электронный носитель (за 1 стр. формата А4 )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II</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Услуги в сфере предпринимательской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Подготовка типового устава юридического лица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2500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Подготовка комплекта документов для государственной регистрации юридических лиц (один учредитель)</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4000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Подготовка комплекта документов для государственной регистрации юридических лиц (два учредителя)</w:t>
            </w:r>
          </w:p>
          <w:p w:rsidR="00D26B83" w:rsidRPr="00D26B83" w:rsidRDefault="00D26B83" w:rsidP="00D26B83">
            <w:pPr>
              <w:jc w:val="both"/>
              <w:rPr>
                <w:rFonts w:ascii="Arial" w:hAnsi="Arial" w:cs="Arial"/>
                <w:color w:val="auto"/>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5000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Подготовка комплекта документов для государственной регистрации юридических лиц (три и более учредителей)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7000</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Выезд специалиста на дом для приема документов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500+15руб.км</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Доставка  результата услуги на дом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 xml:space="preserve">200+15 </w:t>
            </w:r>
            <w:proofErr w:type="spellStart"/>
            <w:r w:rsidRPr="00D26B83">
              <w:rPr>
                <w:rFonts w:ascii="Arial" w:hAnsi="Arial" w:cs="Arial"/>
                <w:color w:val="auto"/>
                <w:sz w:val="16"/>
                <w:szCs w:val="16"/>
              </w:rPr>
              <w:t>руб.км</w:t>
            </w:r>
            <w:proofErr w:type="spellEnd"/>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lang w:val="en-US"/>
              </w:rPr>
            </w:pPr>
            <w:r w:rsidRPr="00D26B83">
              <w:rPr>
                <w:rFonts w:ascii="Arial" w:hAnsi="Arial" w:cs="Arial"/>
                <w:color w:val="auto"/>
                <w:sz w:val="16"/>
                <w:szCs w:val="16"/>
                <w:lang w:val="en-US"/>
              </w:rPr>
              <w:t>III</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Услуги в сфере недвижимости</w:t>
            </w:r>
          </w:p>
        </w:tc>
      </w:tr>
      <w:tr w:rsidR="00D26B83" w:rsidRPr="00D26B83" w:rsidTr="005814FC">
        <w:tc>
          <w:tcPr>
            <w:tcW w:w="284"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Составление юридически значимых документов (2 участника сделки, 1 объект, без использования кредитных средств, без использования материнского капитала)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2500</w:t>
            </w:r>
          </w:p>
        </w:tc>
      </w:tr>
      <w:tr w:rsidR="00D26B83" w:rsidRPr="00D26B83" w:rsidTr="005814FC">
        <w:tc>
          <w:tcPr>
            <w:tcW w:w="284" w:type="dxa"/>
            <w:vMerge w:val="restart"/>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Дополнительно:</w:t>
            </w:r>
          </w:p>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 xml:space="preserve">       за каждого последующего участника сделки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p>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200</w:t>
            </w:r>
          </w:p>
        </w:tc>
      </w:tr>
      <w:tr w:rsidR="00D26B83" w:rsidRPr="00D26B83" w:rsidTr="005814FC">
        <w:trPr>
          <w:trHeight w:val="518"/>
        </w:trPr>
        <w:tc>
          <w:tcPr>
            <w:tcW w:w="284" w:type="dxa"/>
            <w:vMerge/>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 xml:space="preserve">       за каждый последующий объект, являющийся предметом договора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400</w:t>
            </w:r>
          </w:p>
        </w:tc>
      </w:tr>
      <w:tr w:rsidR="00D26B83" w:rsidRPr="00D26B83" w:rsidTr="005814FC">
        <w:tc>
          <w:tcPr>
            <w:tcW w:w="284" w:type="dxa"/>
            <w:vMerge/>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 xml:space="preserve">       с использованием кредитных средств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300</w:t>
            </w:r>
          </w:p>
        </w:tc>
      </w:tr>
      <w:tr w:rsidR="00D26B83" w:rsidRPr="00D26B83" w:rsidTr="005814FC">
        <w:tc>
          <w:tcPr>
            <w:tcW w:w="284" w:type="dxa"/>
            <w:vMerge/>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both"/>
              <w:rPr>
                <w:rFonts w:ascii="Arial" w:hAnsi="Arial" w:cs="Arial"/>
                <w:color w:val="auto"/>
                <w:sz w:val="16"/>
                <w:szCs w:val="16"/>
              </w:rPr>
            </w:pPr>
            <w:r w:rsidRPr="00D26B83">
              <w:rPr>
                <w:rFonts w:ascii="Arial" w:hAnsi="Arial" w:cs="Arial"/>
                <w:color w:val="auto"/>
                <w:sz w:val="16"/>
                <w:szCs w:val="16"/>
              </w:rPr>
              <w:t xml:space="preserve">       с использованием материнского капитала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500</w:t>
            </w:r>
          </w:p>
        </w:tc>
      </w:tr>
      <w:tr w:rsidR="00D26B83" w:rsidRPr="00D26B83" w:rsidTr="005814FC">
        <w:tc>
          <w:tcPr>
            <w:tcW w:w="284" w:type="dxa"/>
            <w:vMerge w:val="restart"/>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Юридическая помощь по вопросам, возникающим в сфере недвижимости: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p>
          <w:p w:rsidR="00D26B83" w:rsidRPr="00D26B83" w:rsidRDefault="00D26B83" w:rsidP="00D26B83">
            <w:pPr>
              <w:jc w:val="right"/>
              <w:rPr>
                <w:rFonts w:ascii="Arial" w:hAnsi="Arial" w:cs="Arial"/>
                <w:color w:val="auto"/>
                <w:sz w:val="16"/>
                <w:szCs w:val="16"/>
              </w:rPr>
            </w:pPr>
          </w:p>
        </w:tc>
      </w:tr>
      <w:tr w:rsidR="00D26B83" w:rsidRPr="00D26B83" w:rsidTr="005814FC">
        <w:tc>
          <w:tcPr>
            <w:tcW w:w="284" w:type="dxa"/>
            <w:vMerge/>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ind w:firstLine="622"/>
              <w:rPr>
                <w:rFonts w:ascii="Arial" w:hAnsi="Arial" w:cs="Arial"/>
                <w:color w:val="auto"/>
                <w:sz w:val="16"/>
                <w:szCs w:val="16"/>
              </w:rPr>
            </w:pPr>
            <w:r w:rsidRPr="00D26B83">
              <w:rPr>
                <w:rFonts w:ascii="Arial" w:hAnsi="Arial" w:cs="Arial"/>
                <w:color w:val="auto"/>
                <w:sz w:val="16"/>
                <w:szCs w:val="16"/>
              </w:rPr>
              <w:t>физические лица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150</w:t>
            </w:r>
          </w:p>
        </w:tc>
      </w:tr>
      <w:tr w:rsidR="00D26B83" w:rsidRPr="00D26B83" w:rsidTr="005814FC">
        <w:tc>
          <w:tcPr>
            <w:tcW w:w="284" w:type="dxa"/>
            <w:vMerge/>
            <w:tcBorders>
              <w:top w:val="single" w:sz="4" w:space="0" w:color="auto"/>
              <w:left w:val="single" w:sz="4" w:space="0" w:color="auto"/>
              <w:bottom w:val="single" w:sz="2" w:space="0" w:color="000000"/>
              <w:right w:val="single" w:sz="4" w:space="0" w:color="auto"/>
            </w:tcBorders>
            <w:shd w:val="clear" w:color="auto" w:fill="auto"/>
          </w:tcPr>
          <w:p w:rsidR="00D26B83" w:rsidRPr="00D26B83" w:rsidRDefault="00D26B83" w:rsidP="00D26B83">
            <w:pPr>
              <w:jc w:val="center"/>
              <w:rPr>
                <w:rFonts w:ascii="Arial" w:hAnsi="Arial" w:cs="Arial"/>
                <w:color w:val="auto"/>
                <w:sz w:val="16"/>
                <w:szCs w:val="16"/>
              </w:rPr>
            </w:pPr>
          </w:p>
        </w:tc>
        <w:tc>
          <w:tcPr>
            <w:tcW w:w="3118" w:type="dxa"/>
            <w:tcBorders>
              <w:top w:val="single" w:sz="4" w:space="0" w:color="auto"/>
              <w:left w:val="single" w:sz="4" w:space="0" w:color="auto"/>
              <w:bottom w:val="single" w:sz="2" w:space="0" w:color="000000"/>
              <w:right w:val="single" w:sz="4" w:space="0" w:color="auto"/>
            </w:tcBorders>
            <w:shd w:val="clear" w:color="auto" w:fill="auto"/>
          </w:tcPr>
          <w:p w:rsidR="00D26B83" w:rsidRPr="00D26B83" w:rsidRDefault="00D26B83" w:rsidP="00D26B83">
            <w:pPr>
              <w:ind w:firstLine="622"/>
              <w:rPr>
                <w:rFonts w:ascii="Arial" w:hAnsi="Arial" w:cs="Arial"/>
                <w:color w:val="auto"/>
                <w:sz w:val="16"/>
                <w:szCs w:val="16"/>
              </w:rPr>
            </w:pPr>
            <w:r w:rsidRPr="00D26B83">
              <w:rPr>
                <w:rFonts w:ascii="Arial" w:hAnsi="Arial" w:cs="Arial"/>
                <w:color w:val="auto"/>
                <w:sz w:val="16"/>
                <w:szCs w:val="16"/>
              </w:rPr>
              <w:t>юридические лица</w:t>
            </w:r>
          </w:p>
        </w:tc>
        <w:tc>
          <w:tcPr>
            <w:tcW w:w="1560" w:type="dxa"/>
            <w:tcBorders>
              <w:top w:val="single" w:sz="4" w:space="0" w:color="auto"/>
              <w:left w:val="single" w:sz="4" w:space="0" w:color="auto"/>
              <w:bottom w:val="single" w:sz="2" w:space="0" w:color="000000"/>
              <w:right w:val="single" w:sz="4" w:space="0" w:color="auto"/>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250</w:t>
            </w:r>
          </w:p>
        </w:tc>
      </w:tr>
      <w:tr w:rsidR="00D26B83" w:rsidRPr="00D26B83" w:rsidTr="005814FC">
        <w:tc>
          <w:tcPr>
            <w:tcW w:w="284"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Заполнение декларации об объекте недвижимости имущества</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400</w:t>
            </w:r>
          </w:p>
        </w:tc>
      </w:tr>
      <w:tr w:rsidR="00D26B83" w:rsidRPr="00D26B83" w:rsidTr="005814FC">
        <w:tc>
          <w:tcPr>
            <w:tcW w:w="284"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Договор дарения денег</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1000</w:t>
            </w:r>
          </w:p>
        </w:tc>
      </w:tr>
      <w:tr w:rsidR="00D26B83" w:rsidRPr="00D26B83" w:rsidTr="005814FC">
        <w:tc>
          <w:tcPr>
            <w:tcW w:w="284"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center"/>
              <w:rPr>
                <w:rFonts w:ascii="Arial" w:hAnsi="Arial" w:cs="Arial"/>
                <w:color w:val="auto"/>
                <w:sz w:val="16"/>
                <w:szCs w:val="16"/>
              </w:rPr>
            </w:pPr>
            <w:r w:rsidRPr="00D26B83">
              <w:rPr>
                <w:rFonts w:ascii="Arial" w:hAnsi="Arial" w:cs="Arial"/>
                <w:color w:val="auto"/>
                <w:sz w:val="16"/>
                <w:szCs w:val="16"/>
              </w:rPr>
              <w:t>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rPr>
                <w:rFonts w:ascii="Arial" w:hAnsi="Arial" w:cs="Arial"/>
                <w:color w:val="auto"/>
                <w:sz w:val="16"/>
                <w:szCs w:val="16"/>
              </w:rPr>
            </w:pPr>
            <w:r w:rsidRPr="00D26B83">
              <w:rPr>
                <w:rFonts w:ascii="Arial" w:hAnsi="Arial" w:cs="Arial"/>
                <w:color w:val="auto"/>
                <w:sz w:val="16"/>
                <w:szCs w:val="16"/>
              </w:rPr>
              <w:t>Составление расписок о получении денежных средств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D26B83" w:rsidRPr="00D26B83" w:rsidRDefault="00D26B83" w:rsidP="00D26B83">
            <w:pPr>
              <w:jc w:val="right"/>
              <w:rPr>
                <w:rFonts w:ascii="Arial" w:hAnsi="Arial" w:cs="Arial"/>
                <w:color w:val="auto"/>
                <w:sz w:val="16"/>
                <w:szCs w:val="16"/>
              </w:rPr>
            </w:pPr>
            <w:r w:rsidRPr="00D26B83">
              <w:rPr>
                <w:rFonts w:ascii="Arial" w:hAnsi="Arial" w:cs="Arial"/>
                <w:color w:val="auto"/>
                <w:sz w:val="16"/>
                <w:szCs w:val="16"/>
              </w:rPr>
              <w:t>200</w:t>
            </w:r>
          </w:p>
        </w:tc>
      </w:tr>
    </w:tbl>
    <w:p w:rsidR="00D26B83" w:rsidRPr="00D26B83" w:rsidRDefault="00D26B83" w:rsidP="00D26B83">
      <w:pPr>
        <w:spacing w:line="240" w:lineRule="exact"/>
        <w:rPr>
          <w:rFonts w:ascii="Arial" w:hAnsi="Arial" w:cs="Arial"/>
          <w:color w:val="auto"/>
          <w:sz w:val="16"/>
          <w:szCs w:val="16"/>
        </w:rPr>
      </w:pPr>
    </w:p>
    <w:p w:rsidR="00D26B83" w:rsidRPr="00D26B83" w:rsidRDefault="00D26B83" w:rsidP="00D26B83">
      <w:pPr>
        <w:spacing w:line="240" w:lineRule="exact"/>
        <w:rPr>
          <w:rFonts w:ascii="Arial" w:hAnsi="Arial" w:cs="Arial"/>
          <w:color w:val="auto"/>
          <w:sz w:val="16"/>
          <w:szCs w:val="16"/>
        </w:rPr>
      </w:pPr>
    </w:p>
    <w:tbl>
      <w:tblPr>
        <w:tblW w:w="0" w:type="auto"/>
        <w:tblLook w:val="01E0" w:firstRow="1" w:lastRow="1" w:firstColumn="1" w:lastColumn="1" w:noHBand="0" w:noVBand="0"/>
      </w:tblPr>
      <w:tblGrid>
        <w:gridCol w:w="3967"/>
        <w:gridCol w:w="1494"/>
      </w:tblGrid>
      <w:tr w:rsidR="00D26B83" w:rsidRPr="00D26B83" w:rsidTr="00F06E57">
        <w:trPr>
          <w:trHeight w:val="606"/>
        </w:trPr>
        <w:tc>
          <w:tcPr>
            <w:tcW w:w="7196" w:type="dxa"/>
          </w:tcPr>
          <w:p w:rsidR="00D26B83" w:rsidRPr="00D26B83" w:rsidRDefault="00D26B83" w:rsidP="00D26B83">
            <w:pPr>
              <w:spacing w:line="240" w:lineRule="exact"/>
              <w:rPr>
                <w:rFonts w:ascii="Arial" w:hAnsi="Arial" w:cs="Arial"/>
                <w:color w:val="auto"/>
                <w:sz w:val="16"/>
                <w:szCs w:val="16"/>
              </w:rPr>
            </w:pPr>
            <w:r w:rsidRPr="00D26B83">
              <w:rPr>
                <w:rFonts w:ascii="Arial" w:hAnsi="Arial" w:cs="Arial"/>
                <w:color w:val="auto"/>
                <w:sz w:val="16"/>
                <w:szCs w:val="16"/>
              </w:rPr>
              <w:t>Начальник отдела по организационным и общим вопросам администрации Благодарненского муниципального района Ставропольского края</w:t>
            </w:r>
          </w:p>
        </w:tc>
        <w:tc>
          <w:tcPr>
            <w:tcW w:w="2374" w:type="dxa"/>
          </w:tcPr>
          <w:p w:rsidR="00D26B83" w:rsidRPr="00D26B83" w:rsidRDefault="00D26B83" w:rsidP="00D26B83">
            <w:pPr>
              <w:spacing w:line="240" w:lineRule="exact"/>
              <w:jc w:val="right"/>
              <w:rPr>
                <w:rFonts w:ascii="Arial" w:hAnsi="Arial" w:cs="Arial"/>
                <w:color w:val="auto"/>
                <w:sz w:val="16"/>
                <w:szCs w:val="16"/>
              </w:rPr>
            </w:pPr>
          </w:p>
          <w:p w:rsidR="00D26B83" w:rsidRPr="00D26B83" w:rsidRDefault="00D26B83" w:rsidP="00D26B83">
            <w:pPr>
              <w:spacing w:line="240" w:lineRule="exact"/>
              <w:jc w:val="right"/>
              <w:rPr>
                <w:rFonts w:ascii="Arial" w:hAnsi="Arial" w:cs="Arial"/>
                <w:color w:val="auto"/>
                <w:sz w:val="16"/>
                <w:szCs w:val="16"/>
              </w:rPr>
            </w:pPr>
          </w:p>
          <w:p w:rsidR="00D26B83" w:rsidRPr="00D26B83" w:rsidRDefault="00D26B83" w:rsidP="00D26B83">
            <w:pPr>
              <w:spacing w:line="240" w:lineRule="exact"/>
              <w:jc w:val="right"/>
              <w:rPr>
                <w:rFonts w:ascii="Arial" w:hAnsi="Arial" w:cs="Arial"/>
                <w:color w:val="auto"/>
                <w:sz w:val="16"/>
                <w:szCs w:val="16"/>
              </w:rPr>
            </w:pPr>
            <w:r w:rsidRPr="00D26B83">
              <w:rPr>
                <w:rFonts w:ascii="Arial" w:hAnsi="Arial" w:cs="Arial"/>
                <w:color w:val="auto"/>
                <w:sz w:val="16"/>
                <w:szCs w:val="16"/>
              </w:rPr>
              <w:t>И.И. Яковлев</w:t>
            </w:r>
          </w:p>
        </w:tc>
      </w:tr>
    </w:tbl>
    <w:p w:rsidR="00AC2F0A" w:rsidRDefault="00AC2F0A" w:rsidP="0082753F">
      <w:pPr>
        <w:widowControl w:val="0"/>
        <w:autoSpaceDE w:val="0"/>
        <w:autoSpaceDN w:val="0"/>
        <w:rPr>
          <w:rFonts w:ascii="Arial" w:hAnsi="Arial" w:cs="Arial"/>
          <w:color w:val="auto"/>
          <w:sz w:val="16"/>
          <w:szCs w:val="16"/>
        </w:rPr>
      </w:pPr>
    </w:p>
    <w:p w:rsidR="005278D9" w:rsidRPr="005278D9" w:rsidRDefault="005278D9" w:rsidP="005278D9">
      <w:pPr>
        <w:tabs>
          <w:tab w:val="left" w:pos="7230"/>
        </w:tabs>
        <w:ind w:firstLine="540"/>
        <w:jc w:val="center"/>
        <w:rPr>
          <w:rFonts w:ascii="Arial" w:hAnsi="Arial" w:cs="Arial"/>
          <w:color w:val="auto"/>
          <w:sz w:val="16"/>
          <w:szCs w:val="16"/>
        </w:rPr>
      </w:pPr>
      <w:r w:rsidRPr="005278D9">
        <w:rPr>
          <w:rFonts w:ascii="Arial" w:hAnsi="Arial" w:cs="Arial"/>
          <w:color w:val="auto"/>
          <w:sz w:val="16"/>
          <w:szCs w:val="16"/>
        </w:rPr>
        <w:t>ПОСТАНОВЛЕНИЕ</w:t>
      </w:r>
    </w:p>
    <w:p w:rsidR="005278D9" w:rsidRDefault="005278D9" w:rsidP="005278D9">
      <w:pPr>
        <w:ind w:firstLine="360"/>
        <w:jc w:val="center"/>
        <w:rPr>
          <w:rFonts w:ascii="Arial" w:hAnsi="Arial" w:cs="Arial"/>
          <w:color w:val="auto"/>
          <w:sz w:val="16"/>
          <w:szCs w:val="16"/>
        </w:rPr>
      </w:pPr>
      <w:r w:rsidRPr="005278D9">
        <w:rPr>
          <w:rFonts w:ascii="Arial" w:hAnsi="Arial" w:cs="Arial"/>
          <w:color w:val="auto"/>
          <w:sz w:val="16"/>
          <w:szCs w:val="16"/>
        </w:rPr>
        <w:t>АДМИНИСТРАЦИИ БЛАГОДАРНЕНСКОГО МУНИЦИПАЛЬНОГО РАЙОНА СТАВРОПОЛЬСКОГО КРАЯ</w:t>
      </w:r>
    </w:p>
    <w:p w:rsidR="005278D9" w:rsidRPr="005278D9" w:rsidRDefault="005278D9" w:rsidP="005278D9">
      <w:pPr>
        <w:ind w:firstLine="360"/>
        <w:jc w:val="center"/>
        <w:rPr>
          <w:rFonts w:ascii="Arial" w:hAnsi="Arial" w:cs="Arial"/>
          <w:color w:val="auto"/>
          <w:sz w:val="16"/>
          <w:szCs w:val="16"/>
        </w:rPr>
      </w:pPr>
    </w:p>
    <w:p w:rsidR="005278D9" w:rsidRPr="005278D9" w:rsidRDefault="005278D9" w:rsidP="005278D9">
      <w:pPr>
        <w:rPr>
          <w:rFonts w:ascii="Arial" w:hAnsi="Arial" w:cs="Arial"/>
          <w:color w:val="auto"/>
          <w:sz w:val="16"/>
          <w:szCs w:val="16"/>
        </w:rPr>
      </w:pPr>
      <w:r w:rsidRPr="005278D9">
        <w:rPr>
          <w:rFonts w:ascii="Arial" w:hAnsi="Arial" w:cs="Arial"/>
          <w:color w:val="auto"/>
          <w:sz w:val="16"/>
          <w:szCs w:val="16"/>
        </w:rPr>
        <w:t xml:space="preserve">20 октября   2015   года          </w:t>
      </w:r>
      <w:r>
        <w:rPr>
          <w:rFonts w:ascii="Arial" w:hAnsi="Arial" w:cs="Arial"/>
          <w:color w:val="auto"/>
          <w:sz w:val="16"/>
          <w:szCs w:val="16"/>
        </w:rPr>
        <w:t xml:space="preserve">                               </w:t>
      </w:r>
      <w:r w:rsidRPr="005278D9">
        <w:rPr>
          <w:rFonts w:ascii="Arial" w:hAnsi="Arial" w:cs="Arial"/>
          <w:color w:val="auto"/>
          <w:sz w:val="16"/>
          <w:szCs w:val="16"/>
        </w:rPr>
        <w:t xml:space="preserve">                      №  632</w:t>
      </w:r>
    </w:p>
    <w:p w:rsidR="005278D9" w:rsidRPr="005278D9" w:rsidRDefault="005278D9" w:rsidP="005278D9">
      <w:pPr>
        <w:rPr>
          <w:rFonts w:ascii="Arial" w:hAnsi="Arial" w:cs="Arial"/>
          <w:color w:val="auto"/>
          <w:sz w:val="16"/>
          <w:szCs w:val="16"/>
        </w:rPr>
      </w:pPr>
    </w:p>
    <w:p w:rsidR="005278D9" w:rsidRPr="005278D9" w:rsidRDefault="005278D9" w:rsidP="00EB66DA">
      <w:pPr>
        <w:spacing w:line="240" w:lineRule="exact"/>
        <w:ind w:firstLine="284"/>
        <w:jc w:val="both"/>
        <w:rPr>
          <w:rFonts w:ascii="Arial" w:hAnsi="Arial" w:cs="Arial"/>
          <w:color w:val="auto"/>
          <w:sz w:val="16"/>
          <w:szCs w:val="16"/>
        </w:rPr>
      </w:pPr>
      <w:r w:rsidRPr="005278D9">
        <w:rPr>
          <w:rFonts w:ascii="Arial" w:hAnsi="Arial" w:cs="Arial"/>
          <w:color w:val="auto"/>
          <w:sz w:val="16"/>
          <w:szCs w:val="16"/>
        </w:rPr>
        <w:t>О внесении изменений в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утвержденный постановлением администрации  Благодарненского муниципального района Ставропольского края от 22 января 2015 года № 25</w:t>
      </w:r>
    </w:p>
    <w:p w:rsidR="005278D9" w:rsidRPr="005278D9" w:rsidRDefault="005278D9" w:rsidP="00EB66DA">
      <w:pPr>
        <w:spacing w:line="240" w:lineRule="exact"/>
        <w:ind w:firstLine="284"/>
        <w:jc w:val="both"/>
        <w:rPr>
          <w:rFonts w:ascii="Arial" w:hAnsi="Arial" w:cs="Arial"/>
          <w:color w:val="auto"/>
          <w:sz w:val="16"/>
          <w:szCs w:val="16"/>
        </w:rPr>
      </w:pPr>
    </w:p>
    <w:p w:rsidR="005278D9" w:rsidRPr="005278D9" w:rsidRDefault="005278D9" w:rsidP="00EB66DA">
      <w:pPr>
        <w:ind w:firstLine="284"/>
        <w:jc w:val="both"/>
        <w:rPr>
          <w:rFonts w:ascii="Arial" w:hAnsi="Arial" w:cs="Arial"/>
          <w:color w:val="auto"/>
          <w:sz w:val="16"/>
          <w:szCs w:val="16"/>
        </w:rPr>
      </w:pPr>
      <w:r w:rsidRPr="005278D9">
        <w:rPr>
          <w:rFonts w:ascii="Arial" w:hAnsi="Arial" w:cs="Arial"/>
          <w:color w:val="auto"/>
          <w:sz w:val="16"/>
          <w:szCs w:val="16"/>
        </w:rPr>
        <w:t xml:space="preserve">         В связи с актуализацией редакции постановления администрации Благодарненского муниципального района Ставропольского края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администрация Благодарненского муниципального района Ставропольского края </w:t>
      </w:r>
    </w:p>
    <w:p w:rsidR="005278D9" w:rsidRPr="005278D9" w:rsidRDefault="005278D9" w:rsidP="00EB66DA">
      <w:pPr>
        <w:jc w:val="both"/>
        <w:rPr>
          <w:rFonts w:ascii="Arial" w:hAnsi="Arial" w:cs="Arial"/>
          <w:color w:val="auto"/>
          <w:sz w:val="16"/>
          <w:szCs w:val="16"/>
        </w:rPr>
      </w:pPr>
    </w:p>
    <w:p w:rsidR="005278D9" w:rsidRPr="005278D9" w:rsidRDefault="005278D9" w:rsidP="00EB66DA">
      <w:pPr>
        <w:ind w:firstLine="284"/>
        <w:jc w:val="both"/>
        <w:rPr>
          <w:rFonts w:ascii="Arial" w:hAnsi="Arial" w:cs="Arial"/>
          <w:color w:val="auto"/>
          <w:sz w:val="16"/>
          <w:szCs w:val="16"/>
        </w:rPr>
      </w:pPr>
      <w:r w:rsidRPr="005278D9">
        <w:rPr>
          <w:rFonts w:ascii="Arial" w:hAnsi="Arial" w:cs="Arial"/>
          <w:color w:val="auto"/>
          <w:sz w:val="16"/>
          <w:szCs w:val="16"/>
        </w:rPr>
        <w:t>ПОСТАНОВЛЯЕТ:</w:t>
      </w:r>
    </w:p>
    <w:p w:rsidR="005278D9" w:rsidRPr="005278D9" w:rsidRDefault="005278D9" w:rsidP="00EB66DA">
      <w:pPr>
        <w:rPr>
          <w:rFonts w:ascii="Arial" w:hAnsi="Arial" w:cs="Arial"/>
          <w:color w:val="auto"/>
          <w:sz w:val="16"/>
          <w:szCs w:val="16"/>
        </w:rPr>
      </w:pPr>
    </w:p>
    <w:p w:rsidR="005278D9" w:rsidRPr="00EB66DA" w:rsidRDefault="005278D9" w:rsidP="00EB66DA">
      <w:pPr>
        <w:numPr>
          <w:ilvl w:val="0"/>
          <w:numId w:val="36"/>
        </w:numPr>
        <w:ind w:left="0" w:firstLine="284"/>
        <w:jc w:val="both"/>
        <w:rPr>
          <w:rFonts w:ascii="Arial" w:hAnsi="Arial" w:cs="Arial"/>
          <w:color w:val="auto"/>
          <w:sz w:val="16"/>
          <w:szCs w:val="16"/>
        </w:rPr>
      </w:pPr>
      <w:r w:rsidRPr="005278D9">
        <w:rPr>
          <w:rFonts w:ascii="Arial" w:hAnsi="Arial" w:cs="Arial"/>
          <w:color w:val="auto"/>
          <w:sz w:val="16"/>
          <w:szCs w:val="16"/>
        </w:rPr>
        <w:t>Утвердить прилагаемые изменения, которые вносятся в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утвержденный постановлением администрации  Благодарненского муниципального района Ставропольского края от 22 января 2015 года № 25,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w:t>
      </w:r>
    </w:p>
    <w:p w:rsidR="005278D9" w:rsidRPr="00EB66DA" w:rsidRDefault="005278D9" w:rsidP="00EB66DA">
      <w:pPr>
        <w:numPr>
          <w:ilvl w:val="0"/>
          <w:numId w:val="36"/>
        </w:numPr>
        <w:ind w:left="0" w:firstLine="284"/>
        <w:contextualSpacing/>
        <w:jc w:val="both"/>
        <w:rPr>
          <w:rFonts w:ascii="Arial" w:hAnsi="Arial" w:cs="Arial"/>
          <w:color w:val="auto"/>
          <w:sz w:val="16"/>
          <w:szCs w:val="16"/>
        </w:rPr>
      </w:pPr>
      <w:r w:rsidRPr="005278D9">
        <w:rPr>
          <w:rFonts w:ascii="Arial" w:hAnsi="Arial" w:cs="Arial"/>
          <w:color w:val="auto"/>
          <w:sz w:val="16"/>
          <w:szCs w:val="16"/>
        </w:rPr>
        <w:t>Контроль за выполнением настоящего постановления оставляю за собой.</w:t>
      </w:r>
    </w:p>
    <w:p w:rsidR="005278D9" w:rsidRPr="005278D9" w:rsidRDefault="005278D9" w:rsidP="00EB66DA">
      <w:pPr>
        <w:numPr>
          <w:ilvl w:val="0"/>
          <w:numId w:val="36"/>
        </w:numPr>
        <w:ind w:left="0" w:firstLine="284"/>
        <w:contextualSpacing/>
        <w:jc w:val="both"/>
        <w:rPr>
          <w:rFonts w:ascii="Arial" w:hAnsi="Arial" w:cs="Arial"/>
          <w:color w:val="auto"/>
          <w:sz w:val="16"/>
          <w:szCs w:val="16"/>
        </w:rPr>
      </w:pPr>
      <w:r w:rsidRPr="005278D9">
        <w:rPr>
          <w:rFonts w:ascii="Arial" w:hAnsi="Arial" w:cs="Arial"/>
          <w:color w:val="auto"/>
          <w:sz w:val="16"/>
          <w:szCs w:val="16"/>
        </w:rPr>
        <w:t>Настоящее постановление вступает в силу со дня его официального опубликования.</w:t>
      </w:r>
    </w:p>
    <w:p w:rsidR="005278D9" w:rsidRPr="005278D9" w:rsidRDefault="005278D9" w:rsidP="005278D9">
      <w:pPr>
        <w:jc w:val="both"/>
        <w:rPr>
          <w:rFonts w:ascii="Arial" w:hAnsi="Arial" w:cs="Arial"/>
          <w:color w:val="auto"/>
          <w:sz w:val="16"/>
          <w:szCs w:val="16"/>
        </w:rPr>
      </w:pPr>
    </w:p>
    <w:tbl>
      <w:tblPr>
        <w:tblW w:w="0" w:type="auto"/>
        <w:tblLook w:val="01E0" w:firstRow="1" w:lastRow="1" w:firstColumn="1" w:lastColumn="1" w:noHBand="0" w:noVBand="0"/>
      </w:tblPr>
      <w:tblGrid>
        <w:gridCol w:w="4002"/>
        <w:gridCol w:w="1459"/>
      </w:tblGrid>
      <w:tr w:rsidR="005278D9" w:rsidRPr="005278D9" w:rsidTr="00F06E57">
        <w:trPr>
          <w:trHeight w:val="708"/>
        </w:trPr>
        <w:tc>
          <w:tcPr>
            <w:tcW w:w="7196" w:type="dxa"/>
          </w:tcPr>
          <w:p w:rsidR="005278D9" w:rsidRPr="005278D9" w:rsidRDefault="005278D9" w:rsidP="005278D9">
            <w:pPr>
              <w:spacing w:line="240" w:lineRule="exact"/>
              <w:rPr>
                <w:rFonts w:ascii="Arial" w:hAnsi="Arial" w:cs="Arial"/>
                <w:color w:val="auto"/>
                <w:sz w:val="16"/>
                <w:szCs w:val="16"/>
              </w:rPr>
            </w:pPr>
            <w:r w:rsidRPr="005278D9">
              <w:rPr>
                <w:rFonts w:ascii="Arial" w:hAnsi="Arial" w:cs="Arial"/>
                <w:color w:val="auto"/>
                <w:sz w:val="16"/>
                <w:szCs w:val="16"/>
              </w:rPr>
              <w:t>Исполняющий обязанности  главы администрации Благодарненского муниципального района Ставропольского края</w:t>
            </w:r>
          </w:p>
          <w:p w:rsidR="005278D9" w:rsidRPr="005278D9" w:rsidRDefault="005278D9" w:rsidP="005278D9">
            <w:pPr>
              <w:spacing w:line="240" w:lineRule="exact"/>
              <w:rPr>
                <w:rFonts w:ascii="Arial" w:hAnsi="Arial" w:cs="Arial"/>
                <w:color w:val="auto"/>
                <w:sz w:val="16"/>
                <w:szCs w:val="16"/>
              </w:rPr>
            </w:pPr>
            <w:r w:rsidRPr="005278D9">
              <w:rPr>
                <w:rFonts w:ascii="Arial" w:hAnsi="Arial" w:cs="Arial"/>
                <w:color w:val="auto"/>
                <w:sz w:val="16"/>
                <w:szCs w:val="16"/>
              </w:rPr>
              <w:t>временно исполняющий обязанности первого  заместителя  главы администрации</w:t>
            </w:r>
          </w:p>
          <w:p w:rsidR="005278D9" w:rsidRPr="005278D9" w:rsidRDefault="005278D9" w:rsidP="005278D9">
            <w:pPr>
              <w:spacing w:line="240" w:lineRule="exact"/>
              <w:jc w:val="both"/>
              <w:rPr>
                <w:rFonts w:ascii="Arial" w:hAnsi="Arial" w:cs="Arial"/>
                <w:color w:val="auto"/>
                <w:sz w:val="16"/>
                <w:szCs w:val="16"/>
              </w:rPr>
            </w:pPr>
            <w:r w:rsidRPr="005278D9">
              <w:rPr>
                <w:rFonts w:ascii="Arial" w:hAnsi="Arial" w:cs="Arial"/>
                <w:color w:val="auto"/>
                <w:sz w:val="16"/>
                <w:szCs w:val="16"/>
              </w:rPr>
              <w:t>Благодарненского муниципального района</w:t>
            </w:r>
          </w:p>
          <w:p w:rsidR="005278D9" w:rsidRPr="005278D9" w:rsidRDefault="005278D9" w:rsidP="005278D9">
            <w:pPr>
              <w:shd w:val="clear" w:color="auto" w:fill="FFFFFF"/>
              <w:spacing w:line="240" w:lineRule="exact"/>
              <w:rPr>
                <w:rFonts w:ascii="Arial" w:hAnsi="Arial" w:cs="Arial"/>
                <w:spacing w:val="-1"/>
                <w:sz w:val="16"/>
                <w:szCs w:val="16"/>
              </w:rPr>
            </w:pPr>
            <w:r w:rsidRPr="005278D9">
              <w:rPr>
                <w:rFonts w:ascii="Arial" w:hAnsi="Arial" w:cs="Arial"/>
                <w:color w:val="auto"/>
                <w:sz w:val="16"/>
                <w:szCs w:val="16"/>
              </w:rPr>
              <w:t xml:space="preserve">Ставропольского края                                                                </w:t>
            </w:r>
          </w:p>
        </w:tc>
        <w:tc>
          <w:tcPr>
            <w:tcW w:w="2374" w:type="dxa"/>
          </w:tcPr>
          <w:p w:rsidR="005278D9" w:rsidRPr="005278D9" w:rsidRDefault="005278D9" w:rsidP="005278D9">
            <w:pPr>
              <w:suppressAutoHyphens/>
              <w:spacing w:line="240" w:lineRule="exact"/>
              <w:rPr>
                <w:rFonts w:ascii="Arial" w:hAnsi="Arial" w:cs="Arial"/>
                <w:color w:val="auto"/>
                <w:sz w:val="16"/>
                <w:szCs w:val="16"/>
              </w:rPr>
            </w:pPr>
          </w:p>
          <w:p w:rsidR="005278D9" w:rsidRPr="005278D9" w:rsidRDefault="005278D9" w:rsidP="005278D9">
            <w:pPr>
              <w:suppressAutoHyphens/>
              <w:spacing w:line="240" w:lineRule="exact"/>
              <w:rPr>
                <w:rFonts w:ascii="Arial" w:hAnsi="Arial" w:cs="Arial"/>
                <w:color w:val="auto"/>
                <w:sz w:val="16"/>
                <w:szCs w:val="16"/>
              </w:rPr>
            </w:pPr>
          </w:p>
          <w:p w:rsidR="005278D9" w:rsidRPr="005278D9" w:rsidRDefault="005278D9" w:rsidP="005278D9">
            <w:pPr>
              <w:suppressAutoHyphens/>
              <w:spacing w:line="240" w:lineRule="exact"/>
              <w:jc w:val="right"/>
              <w:rPr>
                <w:rFonts w:ascii="Arial" w:hAnsi="Arial" w:cs="Arial"/>
                <w:color w:val="auto"/>
                <w:sz w:val="16"/>
                <w:szCs w:val="16"/>
              </w:rPr>
            </w:pPr>
          </w:p>
          <w:p w:rsidR="005278D9" w:rsidRPr="005278D9" w:rsidRDefault="005278D9" w:rsidP="005278D9">
            <w:pPr>
              <w:suppressAutoHyphens/>
              <w:spacing w:line="240" w:lineRule="exact"/>
              <w:jc w:val="right"/>
              <w:rPr>
                <w:rFonts w:ascii="Arial" w:hAnsi="Arial" w:cs="Arial"/>
                <w:color w:val="auto"/>
                <w:sz w:val="16"/>
                <w:szCs w:val="16"/>
              </w:rPr>
            </w:pPr>
          </w:p>
          <w:p w:rsidR="005278D9" w:rsidRPr="005278D9" w:rsidRDefault="005278D9" w:rsidP="005278D9">
            <w:pPr>
              <w:suppressAutoHyphens/>
              <w:spacing w:line="240" w:lineRule="exact"/>
              <w:jc w:val="right"/>
              <w:rPr>
                <w:rFonts w:ascii="Arial" w:hAnsi="Arial" w:cs="Arial"/>
                <w:color w:val="auto"/>
                <w:sz w:val="16"/>
                <w:szCs w:val="16"/>
              </w:rPr>
            </w:pPr>
          </w:p>
          <w:p w:rsidR="005278D9" w:rsidRPr="005278D9" w:rsidRDefault="005278D9" w:rsidP="005278D9">
            <w:pPr>
              <w:suppressAutoHyphens/>
              <w:spacing w:line="240" w:lineRule="exact"/>
              <w:jc w:val="right"/>
              <w:rPr>
                <w:rFonts w:ascii="Arial" w:hAnsi="Arial" w:cs="Arial"/>
                <w:color w:val="auto"/>
                <w:sz w:val="16"/>
                <w:szCs w:val="16"/>
              </w:rPr>
            </w:pPr>
          </w:p>
          <w:p w:rsidR="005278D9" w:rsidRPr="005278D9" w:rsidRDefault="005278D9" w:rsidP="005278D9">
            <w:pPr>
              <w:suppressAutoHyphens/>
              <w:spacing w:line="240" w:lineRule="exact"/>
              <w:jc w:val="right"/>
              <w:rPr>
                <w:rFonts w:ascii="Arial" w:hAnsi="Arial" w:cs="Arial"/>
                <w:color w:val="auto"/>
                <w:sz w:val="16"/>
                <w:szCs w:val="16"/>
              </w:rPr>
            </w:pPr>
            <w:r w:rsidRPr="005278D9">
              <w:rPr>
                <w:rFonts w:ascii="Arial" w:hAnsi="Arial" w:cs="Arial"/>
                <w:color w:val="auto"/>
                <w:sz w:val="16"/>
                <w:szCs w:val="16"/>
              </w:rPr>
              <w:t>С.Т. Бычков</w:t>
            </w:r>
          </w:p>
        </w:tc>
      </w:tr>
    </w:tbl>
    <w:p w:rsidR="005814FC" w:rsidRDefault="005814FC" w:rsidP="005278D9">
      <w:pPr>
        <w:rPr>
          <w:rFonts w:ascii="Arial" w:hAnsi="Arial" w:cs="Arial"/>
          <w:color w:val="auto"/>
          <w:sz w:val="16"/>
          <w:szCs w:val="16"/>
        </w:rPr>
      </w:pPr>
    </w:p>
    <w:p w:rsidR="005814FC" w:rsidRPr="005278D9" w:rsidRDefault="005814FC" w:rsidP="005278D9">
      <w:pPr>
        <w:rPr>
          <w:rFonts w:ascii="Arial" w:hAnsi="Arial" w:cs="Arial"/>
          <w:color w:val="auto"/>
          <w:sz w:val="16"/>
          <w:szCs w:val="16"/>
        </w:rPr>
      </w:pPr>
    </w:p>
    <w:tbl>
      <w:tblPr>
        <w:tblW w:w="0" w:type="auto"/>
        <w:tblLook w:val="04A0" w:firstRow="1" w:lastRow="0" w:firstColumn="1" w:lastColumn="0" w:noHBand="0" w:noVBand="1"/>
      </w:tblPr>
      <w:tblGrid>
        <w:gridCol w:w="2373"/>
        <w:gridCol w:w="3088"/>
      </w:tblGrid>
      <w:tr w:rsidR="005278D9" w:rsidRPr="005278D9" w:rsidTr="00F06E57">
        <w:tc>
          <w:tcPr>
            <w:tcW w:w="4785" w:type="dxa"/>
          </w:tcPr>
          <w:p w:rsidR="005278D9" w:rsidRPr="005278D9" w:rsidRDefault="005278D9" w:rsidP="005278D9">
            <w:pPr>
              <w:rPr>
                <w:rFonts w:ascii="Arial" w:hAnsi="Arial" w:cs="Arial"/>
                <w:color w:val="auto"/>
                <w:sz w:val="16"/>
                <w:szCs w:val="16"/>
              </w:rPr>
            </w:pPr>
          </w:p>
        </w:tc>
        <w:tc>
          <w:tcPr>
            <w:tcW w:w="4786" w:type="dxa"/>
          </w:tcPr>
          <w:p w:rsidR="005278D9" w:rsidRPr="005278D9" w:rsidRDefault="005278D9" w:rsidP="005278D9">
            <w:pPr>
              <w:spacing w:line="240" w:lineRule="exact"/>
              <w:jc w:val="center"/>
              <w:rPr>
                <w:rFonts w:ascii="Arial" w:hAnsi="Arial" w:cs="Arial"/>
                <w:color w:val="auto"/>
                <w:sz w:val="16"/>
                <w:szCs w:val="16"/>
              </w:rPr>
            </w:pPr>
            <w:r w:rsidRPr="005278D9">
              <w:rPr>
                <w:rFonts w:ascii="Arial" w:hAnsi="Arial" w:cs="Arial"/>
                <w:color w:val="auto"/>
                <w:sz w:val="16"/>
                <w:szCs w:val="16"/>
              </w:rPr>
              <w:t>УТВЕРЖДЕНЫ</w:t>
            </w:r>
          </w:p>
          <w:p w:rsidR="005278D9" w:rsidRPr="005278D9" w:rsidRDefault="005278D9" w:rsidP="005278D9">
            <w:pPr>
              <w:spacing w:line="240" w:lineRule="exact"/>
              <w:jc w:val="center"/>
              <w:rPr>
                <w:rFonts w:ascii="Arial" w:hAnsi="Arial" w:cs="Arial"/>
                <w:color w:val="auto"/>
                <w:sz w:val="16"/>
                <w:szCs w:val="16"/>
              </w:rPr>
            </w:pPr>
            <w:r w:rsidRPr="005278D9">
              <w:rPr>
                <w:rFonts w:ascii="Arial" w:hAnsi="Arial" w:cs="Arial"/>
                <w:color w:val="auto"/>
                <w:sz w:val="16"/>
                <w:szCs w:val="16"/>
              </w:rPr>
              <w:t>постановлением администрации Благодарненского муниципального района Ставропольского края</w:t>
            </w:r>
          </w:p>
          <w:p w:rsidR="005278D9" w:rsidRPr="005278D9" w:rsidRDefault="005278D9" w:rsidP="005278D9">
            <w:pPr>
              <w:jc w:val="center"/>
              <w:rPr>
                <w:rFonts w:ascii="Arial" w:hAnsi="Arial" w:cs="Arial"/>
                <w:color w:val="auto"/>
                <w:sz w:val="16"/>
                <w:szCs w:val="16"/>
              </w:rPr>
            </w:pPr>
            <w:r w:rsidRPr="005278D9">
              <w:rPr>
                <w:rFonts w:ascii="Arial" w:hAnsi="Arial" w:cs="Arial"/>
                <w:color w:val="auto"/>
                <w:sz w:val="16"/>
                <w:szCs w:val="16"/>
              </w:rPr>
              <w:t>от 20 октября 2015 года № 632</w:t>
            </w:r>
          </w:p>
        </w:tc>
      </w:tr>
    </w:tbl>
    <w:p w:rsidR="005278D9" w:rsidRPr="005278D9" w:rsidRDefault="005278D9" w:rsidP="005278D9">
      <w:pPr>
        <w:rPr>
          <w:rFonts w:ascii="Arial" w:hAnsi="Arial" w:cs="Arial"/>
          <w:color w:val="auto"/>
          <w:sz w:val="16"/>
          <w:szCs w:val="16"/>
        </w:rPr>
      </w:pPr>
    </w:p>
    <w:p w:rsidR="005278D9" w:rsidRPr="005278D9" w:rsidRDefault="005278D9" w:rsidP="005278D9">
      <w:pPr>
        <w:rPr>
          <w:rFonts w:ascii="Arial" w:hAnsi="Arial" w:cs="Arial"/>
          <w:color w:val="auto"/>
          <w:sz w:val="16"/>
          <w:szCs w:val="16"/>
        </w:rPr>
      </w:pPr>
    </w:p>
    <w:p w:rsidR="005278D9" w:rsidRPr="005278D9" w:rsidRDefault="005278D9" w:rsidP="00EB66DA">
      <w:pPr>
        <w:spacing w:line="240" w:lineRule="exact"/>
        <w:ind w:firstLine="284"/>
        <w:jc w:val="center"/>
        <w:rPr>
          <w:rFonts w:ascii="Arial" w:hAnsi="Arial" w:cs="Arial"/>
          <w:color w:val="auto"/>
          <w:sz w:val="16"/>
          <w:szCs w:val="16"/>
        </w:rPr>
      </w:pPr>
      <w:r w:rsidRPr="005278D9">
        <w:rPr>
          <w:rFonts w:ascii="Arial" w:hAnsi="Arial" w:cs="Arial"/>
          <w:color w:val="auto"/>
          <w:sz w:val="16"/>
          <w:szCs w:val="16"/>
        </w:rPr>
        <w:t>ИЗМЕНЕНИЯ,</w:t>
      </w:r>
    </w:p>
    <w:p w:rsidR="005278D9" w:rsidRDefault="005278D9" w:rsidP="00EB66DA">
      <w:pPr>
        <w:spacing w:line="240" w:lineRule="exact"/>
        <w:ind w:firstLine="284"/>
        <w:jc w:val="both"/>
        <w:rPr>
          <w:rFonts w:ascii="Arial" w:hAnsi="Arial" w:cs="Arial"/>
          <w:color w:val="auto"/>
          <w:sz w:val="16"/>
          <w:szCs w:val="16"/>
        </w:rPr>
      </w:pPr>
      <w:r w:rsidRPr="005278D9">
        <w:rPr>
          <w:rFonts w:ascii="Arial" w:hAnsi="Arial" w:cs="Arial"/>
          <w:color w:val="auto"/>
          <w:sz w:val="16"/>
          <w:szCs w:val="16"/>
        </w:rPr>
        <w:t xml:space="preserve">которые вносятся в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утвержденный постановлением администрации  Благодарненского </w:t>
      </w:r>
      <w:r w:rsidRPr="005278D9">
        <w:rPr>
          <w:rFonts w:ascii="Arial" w:hAnsi="Arial" w:cs="Arial"/>
          <w:color w:val="auto"/>
          <w:sz w:val="16"/>
          <w:szCs w:val="16"/>
        </w:rPr>
        <w:lastRenderedPageBreak/>
        <w:t>муниципального района Ставропольского края от 22 января 2015 года № 25,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w:t>
      </w:r>
      <w:r w:rsidR="00EB66DA">
        <w:rPr>
          <w:rFonts w:ascii="Arial" w:hAnsi="Arial" w:cs="Arial"/>
          <w:color w:val="auto"/>
          <w:sz w:val="16"/>
          <w:szCs w:val="16"/>
        </w:rPr>
        <w:t>го района Ставропольского края»</w:t>
      </w:r>
    </w:p>
    <w:p w:rsidR="00EB66DA" w:rsidRPr="005278D9" w:rsidRDefault="00EB66DA" w:rsidP="00EB66DA">
      <w:pPr>
        <w:spacing w:line="240" w:lineRule="exact"/>
        <w:ind w:firstLine="284"/>
        <w:jc w:val="both"/>
        <w:rPr>
          <w:rFonts w:ascii="Arial" w:hAnsi="Arial" w:cs="Arial"/>
          <w:color w:val="auto"/>
          <w:sz w:val="16"/>
          <w:szCs w:val="16"/>
        </w:rPr>
      </w:pPr>
    </w:p>
    <w:p w:rsidR="005278D9" w:rsidRPr="005278D9" w:rsidRDefault="005278D9" w:rsidP="00EB66DA">
      <w:pPr>
        <w:ind w:firstLine="284"/>
        <w:rPr>
          <w:rFonts w:ascii="Arial" w:hAnsi="Arial" w:cs="Arial"/>
          <w:color w:val="auto"/>
          <w:sz w:val="16"/>
          <w:szCs w:val="16"/>
        </w:rPr>
      </w:pPr>
    </w:p>
    <w:p w:rsidR="005278D9" w:rsidRPr="005278D9" w:rsidRDefault="005278D9" w:rsidP="00EB66DA">
      <w:pPr>
        <w:numPr>
          <w:ilvl w:val="0"/>
          <w:numId w:val="37"/>
        </w:numPr>
        <w:tabs>
          <w:tab w:val="left" w:pos="284"/>
        </w:tabs>
        <w:ind w:left="0" w:firstLine="284"/>
        <w:contextualSpacing/>
        <w:jc w:val="both"/>
        <w:rPr>
          <w:rFonts w:ascii="Arial" w:hAnsi="Arial" w:cs="Arial"/>
          <w:color w:val="auto"/>
          <w:sz w:val="16"/>
          <w:szCs w:val="16"/>
        </w:rPr>
      </w:pPr>
      <w:r w:rsidRPr="005278D9">
        <w:rPr>
          <w:rFonts w:ascii="Arial" w:hAnsi="Arial" w:cs="Arial"/>
          <w:color w:val="auto"/>
          <w:sz w:val="16"/>
          <w:szCs w:val="16"/>
        </w:rPr>
        <w:t>Пункт 2.11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изложить в следующей редакции:</w:t>
      </w:r>
    </w:p>
    <w:p w:rsidR="005278D9" w:rsidRPr="005278D9" w:rsidRDefault="005278D9" w:rsidP="00EB66DA">
      <w:pPr>
        <w:widowControl w:val="0"/>
        <w:tabs>
          <w:tab w:val="left" w:pos="284"/>
        </w:tabs>
        <w:autoSpaceDE w:val="0"/>
        <w:autoSpaceDN w:val="0"/>
        <w:adjustRightInd w:val="0"/>
        <w:ind w:firstLine="284"/>
        <w:contextualSpacing/>
        <w:jc w:val="both"/>
        <w:outlineLvl w:val="2"/>
        <w:rPr>
          <w:rFonts w:ascii="Arial" w:hAnsi="Arial" w:cs="Arial"/>
          <w:color w:val="auto"/>
          <w:sz w:val="16"/>
          <w:szCs w:val="16"/>
        </w:rPr>
      </w:pPr>
      <w:r w:rsidRPr="005278D9">
        <w:rPr>
          <w:rFonts w:ascii="Arial" w:hAnsi="Arial" w:cs="Arial"/>
          <w:color w:val="auto"/>
          <w:sz w:val="16"/>
          <w:szCs w:val="16"/>
        </w:rPr>
        <w:t xml:space="preserve"> «Пункт 2.11. Порядок, размер и основания взимания государственной пошлины или иной платы, взимаемой за предоставление муниципальной услуги.</w:t>
      </w:r>
    </w:p>
    <w:p w:rsidR="005278D9" w:rsidRPr="005278D9" w:rsidRDefault="005278D9" w:rsidP="00EB66DA">
      <w:pPr>
        <w:widowControl w:val="0"/>
        <w:tabs>
          <w:tab w:val="left" w:pos="284"/>
        </w:tabs>
        <w:autoSpaceDE w:val="0"/>
        <w:autoSpaceDN w:val="0"/>
        <w:adjustRightInd w:val="0"/>
        <w:ind w:firstLine="284"/>
        <w:jc w:val="both"/>
        <w:rPr>
          <w:rFonts w:ascii="Arial" w:hAnsi="Arial" w:cs="Arial"/>
          <w:color w:val="auto"/>
          <w:sz w:val="16"/>
          <w:szCs w:val="16"/>
        </w:rPr>
      </w:pPr>
      <w:r w:rsidRPr="005278D9">
        <w:rPr>
          <w:rFonts w:ascii="Arial" w:hAnsi="Arial" w:cs="Arial"/>
          <w:color w:val="auto"/>
          <w:sz w:val="16"/>
          <w:szCs w:val="16"/>
        </w:rPr>
        <w:t xml:space="preserve">  За выдачу разрешения на установку и эксплуатацию рекламной конструкции в соответствии с </w:t>
      </w:r>
      <w:hyperlink r:id="rId55" w:history="1">
        <w:r w:rsidRPr="005278D9">
          <w:rPr>
            <w:rFonts w:ascii="Arial" w:hAnsi="Arial" w:cs="Arial"/>
            <w:color w:val="auto"/>
            <w:sz w:val="16"/>
            <w:szCs w:val="16"/>
          </w:rPr>
          <w:t>подпунктом 105 пункта 1 статьи 333.33</w:t>
        </w:r>
      </w:hyperlink>
      <w:r w:rsidRPr="005278D9">
        <w:rPr>
          <w:rFonts w:ascii="Arial" w:hAnsi="Arial" w:cs="Arial"/>
          <w:color w:val="auto"/>
          <w:sz w:val="16"/>
          <w:szCs w:val="16"/>
        </w:rPr>
        <w:t xml:space="preserve"> Налогового кодекса Российской Федерации заявитель уплач</w:t>
      </w:r>
      <w:r w:rsidR="00EB66DA">
        <w:rPr>
          <w:rFonts w:ascii="Arial" w:hAnsi="Arial" w:cs="Arial"/>
          <w:color w:val="auto"/>
          <w:sz w:val="16"/>
          <w:szCs w:val="16"/>
        </w:rPr>
        <w:t>ивает государственную пошлину».</w:t>
      </w:r>
    </w:p>
    <w:p w:rsidR="005278D9" w:rsidRPr="005278D9" w:rsidRDefault="005278D9" w:rsidP="00EB66DA">
      <w:pPr>
        <w:numPr>
          <w:ilvl w:val="0"/>
          <w:numId w:val="37"/>
        </w:numPr>
        <w:tabs>
          <w:tab w:val="left" w:pos="284"/>
        </w:tabs>
        <w:ind w:left="0" w:firstLine="284"/>
        <w:contextualSpacing/>
        <w:jc w:val="both"/>
        <w:rPr>
          <w:rFonts w:ascii="Arial" w:hAnsi="Arial" w:cs="Arial"/>
          <w:color w:val="auto"/>
          <w:sz w:val="16"/>
          <w:szCs w:val="16"/>
        </w:rPr>
      </w:pPr>
      <w:r w:rsidRPr="005278D9">
        <w:rPr>
          <w:rFonts w:ascii="Arial" w:hAnsi="Arial" w:cs="Arial"/>
          <w:color w:val="auto"/>
          <w:sz w:val="16"/>
          <w:szCs w:val="16"/>
        </w:rPr>
        <w:t xml:space="preserve">Приложение 1 к </w:t>
      </w:r>
      <w:r w:rsidRPr="005278D9">
        <w:rPr>
          <w:rFonts w:ascii="Arial" w:hAnsi="Arial" w:cs="Arial"/>
          <w:bCs/>
          <w:color w:val="auto"/>
          <w:sz w:val="16"/>
          <w:szCs w:val="16"/>
        </w:rPr>
        <w:t>административному регламенту предоставления администрацией Благодарненского муниципального района Ставропольского края муниципальной услуги «</w:t>
      </w:r>
      <w:r w:rsidRPr="005278D9">
        <w:rPr>
          <w:rFonts w:ascii="Arial" w:hAnsi="Arial" w:cs="Arial"/>
          <w:color w:val="auto"/>
          <w:sz w:val="16"/>
          <w:szCs w:val="16"/>
        </w:rPr>
        <w:t>Выдача разрешений на установку и эксплуатацию рекламных конструкций на территории Благодарненского района Ставропольского края изложить в следующей редакции:</w:t>
      </w:r>
    </w:p>
    <w:p w:rsidR="005278D9" w:rsidRPr="005278D9" w:rsidRDefault="005278D9" w:rsidP="00551B50">
      <w:pPr>
        <w:autoSpaceDE w:val="0"/>
        <w:autoSpaceDN w:val="0"/>
        <w:adjustRightInd w:val="0"/>
        <w:rPr>
          <w:rFonts w:ascii="Arial" w:hAnsi="Arial" w:cs="Arial"/>
          <w:color w:val="auto"/>
          <w:sz w:val="16"/>
          <w:szCs w:val="16"/>
        </w:rPr>
      </w:pPr>
    </w:p>
    <w:p w:rsidR="005278D9" w:rsidRPr="005278D9" w:rsidRDefault="005278D9" w:rsidP="005278D9">
      <w:pPr>
        <w:autoSpaceDE w:val="0"/>
        <w:autoSpaceDN w:val="0"/>
        <w:adjustRightInd w:val="0"/>
        <w:spacing w:line="240" w:lineRule="exact"/>
        <w:jc w:val="center"/>
        <w:rPr>
          <w:rFonts w:ascii="Arial" w:hAnsi="Arial" w:cs="Arial"/>
          <w:color w:val="auto"/>
          <w:sz w:val="16"/>
          <w:szCs w:val="16"/>
        </w:rPr>
      </w:pPr>
      <w:r w:rsidRPr="005278D9">
        <w:rPr>
          <w:rFonts w:ascii="Arial" w:hAnsi="Arial" w:cs="Arial"/>
          <w:color w:val="auto"/>
          <w:sz w:val="16"/>
          <w:szCs w:val="16"/>
        </w:rPr>
        <w:t>«ЗАЯВЛЕНИЕ</w:t>
      </w:r>
    </w:p>
    <w:p w:rsidR="005278D9" w:rsidRPr="005278D9" w:rsidRDefault="005278D9" w:rsidP="005278D9">
      <w:pPr>
        <w:autoSpaceDE w:val="0"/>
        <w:autoSpaceDN w:val="0"/>
        <w:adjustRightInd w:val="0"/>
        <w:spacing w:line="240" w:lineRule="exact"/>
        <w:jc w:val="center"/>
        <w:rPr>
          <w:rFonts w:ascii="Arial" w:hAnsi="Arial" w:cs="Arial"/>
          <w:color w:val="auto"/>
          <w:sz w:val="16"/>
          <w:szCs w:val="16"/>
        </w:rPr>
      </w:pPr>
      <w:r w:rsidRPr="005278D9">
        <w:rPr>
          <w:rFonts w:ascii="Arial" w:hAnsi="Arial" w:cs="Arial"/>
          <w:color w:val="auto"/>
          <w:sz w:val="16"/>
          <w:szCs w:val="16"/>
        </w:rPr>
        <w:t>о выдаче разрешения на установку и эксплуатацию объекта наружной рекламы и информации</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                                                                                                      </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Заявитель   _____________________________________________________                    </w:t>
      </w:r>
    </w:p>
    <w:p w:rsidR="005278D9" w:rsidRPr="005278D9" w:rsidRDefault="005278D9" w:rsidP="005278D9">
      <w:pPr>
        <w:autoSpaceDE w:val="0"/>
        <w:autoSpaceDN w:val="0"/>
        <w:adjustRightInd w:val="0"/>
        <w:jc w:val="center"/>
        <w:rPr>
          <w:rFonts w:ascii="Arial" w:hAnsi="Arial" w:cs="Arial"/>
          <w:color w:val="auto"/>
          <w:sz w:val="16"/>
          <w:szCs w:val="16"/>
        </w:rPr>
      </w:pPr>
      <w:r w:rsidRPr="005278D9">
        <w:rPr>
          <w:rFonts w:ascii="Arial" w:hAnsi="Arial" w:cs="Arial"/>
          <w:color w:val="auto"/>
          <w:sz w:val="16"/>
          <w:szCs w:val="16"/>
        </w:rPr>
        <w:t xml:space="preserve">                               (полное название организации, Ф.И.О. гражданина, индивидуального предпринимателя) _______________________________________</w:t>
      </w:r>
      <w:r w:rsidR="00EB66DA">
        <w:rPr>
          <w:rFonts w:ascii="Arial" w:hAnsi="Arial" w:cs="Arial"/>
          <w:color w:val="auto"/>
          <w:sz w:val="16"/>
          <w:szCs w:val="16"/>
        </w:rPr>
        <w:t>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______________________________________</w:t>
      </w:r>
      <w:r w:rsidR="00EB66DA">
        <w:rPr>
          <w:rFonts w:ascii="Arial" w:hAnsi="Arial" w:cs="Arial"/>
          <w:color w:val="auto"/>
          <w:sz w:val="16"/>
          <w:szCs w:val="16"/>
        </w:rPr>
        <w:t>____________________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Ф.И.О. руководителя_______________________________________________                                              </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Адрес ___________________________</w:t>
      </w:r>
      <w:r w:rsidR="00EB66DA">
        <w:rPr>
          <w:rFonts w:ascii="Arial" w:hAnsi="Arial" w:cs="Arial"/>
          <w:color w:val="auto"/>
          <w:sz w:val="16"/>
          <w:szCs w:val="16"/>
        </w:rPr>
        <w:t>_______________________________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ИНН ор</w:t>
      </w:r>
      <w:r w:rsidR="00EB66DA">
        <w:rPr>
          <w:rFonts w:ascii="Arial" w:hAnsi="Arial" w:cs="Arial"/>
          <w:color w:val="auto"/>
          <w:sz w:val="16"/>
          <w:szCs w:val="16"/>
        </w:rPr>
        <w:t>ганизации _______________</w:t>
      </w:r>
      <w:r w:rsidRPr="005278D9">
        <w:rPr>
          <w:rFonts w:ascii="Arial" w:hAnsi="Arial" w:cs="Arial"/>
          <w:color w:val="auto"/>
          <w:sz w:val="16"/>
          <w:szCs w:val="16"/>
        </w:rPr>
        <w:t xml:space="preserve"> КПП ______________________</w:t>
      </w:r>
    </w:p>
    <w:p w:rsidR="005278D9" w:rsidRPr="005278D9" w:rsidRDefault="00EB66DA" w:rsidP="005278D9">
      <w:pPr>
        <w:autoSpaceDE w:val="0"/>
        <w:autoSpaceDN w:val="0"/>
        <w:adjustRightInd w:val="0"/>
        <w:jc w:val="both"/>
        <w:rPr>
          <w:rFonts w:ascii="Arial" w:hAnsi="Arial" w:cs="Arial"/>
          <w:color w:val="auto"/>
          <w:sz w:val="16"/>
          <w:szCs w:val="16"/>
        </w:rPr>
      </w:pPr>
      <w:r>
        <w:rPr>
          <w:rFonts w:ascii="Arial" w:hAnsi="Arial" w:cs="Arial"/>
          <w:color w:val="auto"/>
          <w:sz w:val="16"/>
          <w:szCs w:val="16"/>
        </w:rPr>
        <w:t>КОД по ОКПО __________</w:t>
      </w:r>
      <w:r w:rsidR="005278D9" w:rsidRPr="005278D9">
        <w:rPr>
          <w:rFonts w:ascii="Arial" w:hAnsi="Arial" w:cs="Arial"/>
          <w:color w:val="auto"/>
          <w:sz w:val="16"/>
          <w:szCs w:val="16"/>
        </w:rPr>
        <w:t xml:space="preserve"> КОД по ОКВЭД ___________________</w:t>
      </w:r>
    </w:p>
    <w:p w:rsidR="005278D9" w:rsidRPr="005278D9" w:rsidRDefault="00551B50" w:rsidP="005278D9">
      <w:pPr>
        <w:autoSpaceDE w:val="0"/>
        <w:autoSpaceDN w:val="0"/>
        <w:adjustRightInd w:val="0"/>
        <w:jc w:val="both"/>
        <w:rPr>
          <w:rFonts w:ascii="Arial" w:hAnsi="Arial" w:cs="Arial"/>
          <w:color w:val="auto"/>
          <w:sz w:val="16"/>
          <w:szCs w:val="16"/>
        </w:rPr>
      </w:pPr>
      <w:r>
        <w:rPr>
          <w:rFonts w:ascii="Arial" w:hAnsi="Arial" w:cs="Arial"/>
          <w:color w:val="auto"/>
          <w:sz w:val="16"/>
          <w:szCs w:val="16"/>
        </w:rPr>
        <w:t>Вид деятельности_____</w:t>
      </w:r>
      <w:r w:rsidR="005278D9" w:rsidRPr="005278D9">
        <w:rPr>
          <w:rFonts w:ascii="Arial" w:hAnsi="Arial" w:cs="Arial"/>
          <w:color w:val="auto"/>
          <w:sz w:val="16"/>
          <w:szCs w:val="16"/>
        </w:rPr>
        <w:t>_________________________________________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Телефон ______________ факс __________ e-</w:t>
      </w:r>
      <w:proofErr w:type="spellStart"/>
      <w:r w:rsidRPr="005278D9">
        <w:rPr>
          <w:rFonts w:ascii="Arial" w:hAnsi="Arial" w:cs="Arial"/>
          <w:color w:val="auto"/>
          <w:sz w:val="16"/>
          <w:szCs w:val="16"/>
        </w:rPr>
        <w:t>mail</w:t>
      </w:r>
      <w:proofErr w:type="spellEnd"/>
      <w:r w:rsidRPr="005278D9">
        <w:rPr>
          <w:rFonts w:ascii="Arial" w:hAnsi="Arial" w:cs="Arial"/>
          <w:color w:val="auto"/>
          <w:sz w:val="16"/>
          <w:szCs w:val="16"/>
        </w:rPr>
        <w:t xml:space="preserve"> _______________________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Ф.И.О. ответственного за установку реклам</w:t>
      </w:r>
      <w:r w:rsidR="00551B50">
        <w:rPr>
          <w:rFonts w:ascii="Arial" w:hAnsi="Arial" w:cs="Arial"/>
          <w:color w:val="auto"/>
          <w:sz w:val="16"/>
          <w:szCs w:val="16"/>
        </w:rPr>
        <w:t>ной конструкции______________</w:t>
      </w:r>
      <w:r w:rsidRPr="005278D9">
        <w:rPr>
          <w:rFonts w:ascii="Arial" w:hAnsi="Arial" w:cs="Arial"/>
          <w:color w:val="auto"/>
          <w:sz w:val="16"/>
          <w:szCs w:val="16"/>
        </w:rPr>
        <w:t>_______________________________</w:t>
      </w:r>
      <w:r w:rsidR="00551B50">
        <w:rPr>
          <w:rFonts w:ascii="Arial" w:hAnsi="Arial" w:cs="Arial"/>
          <w:color w:val="auto"/>
          <w:sz w:val="16"/>
          <w:szCs w:val="16"/>
        </w:rPr>
        <w:t>__</w:t>
      </w:r>
    </w:p>
    <w:p w:rsidR="00EB66DA"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Прошу разрешить </w:t>
      </w:r>
      <w:r w:rsidR="00EB66DA">
        <w:rPr>
          <w:rFonts w:ascii="Arial" w:hAnsi="Arial" w:cs="Arial"/>
          <w:color w:val="auto"/>
          <w:sz w:val="16"/>
          <w:szCs w:val="16"/>
        </w:rPr>
        <w:t>установку рекламной конструкции</w:t>
      </w:r>
    </w:p>
    <w:p w:rsidR="005814FC" w:rsidRDefault="005814FC" w:rsidP="005278D9">
      <w:pPr>
        <w:autoSpaceDE w:val="0"/>
        <w:autoSpaceDN w:val="0"/>
        <w:adjustRightInd w:val="0"/>
        <w:jc w:val="both"/>
        <w:rPr>
          <w:rFonts w:ascii="Arial" w:hAnsi="Arial" w:cs="Arial"/>
          <w:color w:val="auto"/>
          <w:sz w:val="16"/>
          <w:szCs w:val="16"/>
        </w:rPr>
      </w:pPr>
    </w:p>
    <w:p w:rsidR="00EB66DA"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СВЕДЕНИЯ О КОНСТРУКЦИИ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3138"/>
      </w:tblGrid>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Адрес установки</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Вид рекламной конструкции</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Размеры рекламной конструкции</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Наличие подсветки (без подсветки, внутренняя или внешняя подсветка)</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Срок установки рекламной конструкции</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r w:rsidR="005278D9" w:rsidRPr="005278D9" w:rsidTr="00F06E57">
        <w:tc>
          <w:tcPr>
            <w:tcW w:w="3518"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количество сторон  </w:t>
            </w:r>
          </w:p>
        </w:tc>
        <w:tc>
          <w:tcPr>
            <w:tcW w:w="6052" w:type="dxa"/>
            <w:tcBorders>
              <w:top w:val="single" w:sz="4" w:space="0" w:color="auto"/>
              <w:left w:val="single" w:sz="4" w:space="0" w:color="auto"/>
              <w:bottom w:val="single" w:sz="4" w:space="0" w:color="auto"/>
              <w:right w:val="single" w:sz="4" w:space="0" w:color="auto"/>
            </w:tcBorders>
            <w:shd w:val="clear" w:color="auto" w:fill="auto"/>
          </w:tcPr>
          <w:p w:rsidR="005278D9" w:rsidRPr="005278D9" w:rsidRDefault="005278D9" w:rsidP="005278D9">
            <w:pPr>
              <w:autoSpaceDE w:val="0"/>
              <w:autoSpaceDN w:val="0"/>
              <w:adjustRightInd w:val="0"/>
              <w:jc w:val="both"/>
              <w:rPr>
                <w:rFonts w:ascii="Arial" w:hAnsi="Arial" w:cs="Arial"/>
                <w:color w:val="auto"/>
                <w:sz w:val="16"/>
                <w:szCs w:val="16"/>
              </w:rPr>
            </w:pPr>
          </w:p>
        </w:tc>
      </w:tr>
    </w:tbl>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                                           </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Представитель ____________________________________________________</w:t>
      </w:r>
    </w:p>
    <w:p w:rsidR="005278D9" w:rsidRPr="005278D9" w:rsidRDefault="005278D9" w:rsidP="005278D9">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Ф.И.О. ___________________________</w:t>
      </w:r>
      <w:r w:rsidR="00EB66DA">
        <w:rPr>
          <w:rFonts w:ascii="Arial" w:hAnsi="Arial" w:cs="Arial"/>
          <w:color w:val="auto"/>
          <w:sz w:val="16"/>
          <w:szCs w:val="16"/>
        </w:rPr>
        <w:t>______________________________</w:t>
      </w:r>
      <w:r w:rsidRPr="005278D9">
        <w:rPr>
          <w:rFonts w:ascii="Arial" w:hAnsi="Arial" w:cs="Arial"/>
          <w:color w:val="auto"/>
          <w:sz w:val="16"/>
          <w:szCs w:val="16"/>
        </w:rPr>
        <w:t xml:space="preserve"> </w:t>
      </w:r>
    </w:p>
    <w:p w:rsidR="005278D9" w:rsidRPr="005278D9" w:rsidRDefault="005278D9" w:rsidP="00EB66DA">
      <w:pPr>
        <w:autoSpaceDE w:val="0"/>
        <w:autoSpaceDN w:val="0"/>
        <w:adjustRightInd w:val="0"/>
        <w:jc w:val="both"/>
        <w:rPr>
          <w:rFonts w:ascii="Arial" w:hAnsi="Arial" w:cs="Arial"/>
          <w:color w:val="auto"/>
          <w:sz w:val="16"/>
          <w:szCs w:val="16"/>
        </w:rPr>
      </w:pPr>
      <w:r w:rsidRPr="005278D9">
        <w:rPr>
          <w:rFonts w:ascii="Arial" w:hAnsi="Arial" w:cs="Arial"/>
          <w:color w:val="auto"/>
          <w:sz w:val="16"/>
          <w:szCs w:val="16"/>
        </w:rPr>
        <w:t xml:space="preserve">М.П.                                                                               </w:t>
      </w:r>
      <w:r w:rsidR="00EB66DA">
        <w:rPr>
          <w:rFonts w:ascii="Arial" w:hAnsi="Arial" w:cs="Arial"/>
          <w:color w:val="auto"/>
          <w:sz w:val="16"/>
          <w:szCs w:val="16"/>
        </w:rPr>
        <w:t xml:space="preserve">                _______________</w:t>
      </w:r>
      <w:r w:rsidRPr="005278D9">
        <w:rPr>
          <w:rFonts w:ascii="Arial" w:hAnsi="Arial" w:cs="Arial"/>
          <w:color w:val="auto"/>
          <w:sz w:val="16"/>
          <w:szCs w:val="16"/>
        </w:rPr>
        <w:t xml:space="preserve">                                                                                                                              (подпись)»</w:t>
      </w:r>
      <w:r w:rsidRPr="005278D9">
        <w:rPr>
          <w:rFonts w:ascii="Arial" w:hAnsi="Arial" w:cs="Arial"/>
          <w:color w:val="auto"/>
          <w:sz w:val="16"/>
          <w:szCs w:val="16"/>
        </w:rPr>
        <w:tab/>
      </w:r>
    </w:p>
    <w:p w:rsidR="005278D9" w:rsidRDefault="005278D9" w:rsidP="005278D9">
      <w:pPr>
        <w:rPr>
          <w:rFonts w:ascii="Arial" w:hAnsi="Arial" w:cs="Arial"/>
          <w:color w:val="auto"/>
          <w:sz w:val="16"/>
          <w:szCs w:val="16"/>
        </w:rPr>
      </w:pPr>
    </w:p>
    <w:tbl>
      <w:tblPr>
        <w:tblW w:w="0" w:type="auto"/>
        <w:tblLook w:val="01E0" w:firstRow="1" w:lastRow="1" w:firstColumn="1" w:lastColumn="1" w:noHBand="0" w:noVBand="0"/>
      </w:tblPr>
      <w:tblGrid>
        <w:gridCol w:w="3967"/>
        <w:gridCol w:w="1494"/>
      </w:tblGrid>
      <w:tr w:rsidR="005278D9" w:rsidRPr="00D26B83" w:rsidTr="00F06E57">
        <w:trPr>
          <w:trHeight w:val="606"/>
        </w:trPr>
        <w:tc>
          <w:tcPr>
            <w:tcW w:w="7196" w:type="dxa"/>
          </w:tcPr>
          <w:p w:rsidR="005278D9" w:rsidRPr="00D26B83" w:rsidRDefault="005278D9" w:rsidP="00F06E57">
            <w:pPr>
              <w:spacing w:line="240" w:lineRule="exact"/>
              <w:rPr>
                <w:rFonts w:ascii="Arial" w:hAnsi="Arial" w:cs="Arial"/>
                <w:color w:val="auto"/>
                <w:sz w:val="16"/>
                <w:szCs w:val="16"/>
              </w:rPr>
            </w:pPr>
            <w:r w:rsidRPr="00D26B83">
              <w:rPr>
                <w:rFonts w:ascii="Arial" w:hAnsi="Arial" w:cs="Arial"/>
                <w:color w:val="auto"/>
                <w:sz w:val="16"/>
                <w:szCs w:val="16"/>
              </w:rPr>
              <w:lastRenderedPageBreak/>
              <w:t>Начальник отдела по организационным и общим вопросам администрации Благодарненского муниципального района Ставропольского края</w:t>
            </w:r>
          </w:p>
        </w:tc>
        <w:tc>
          <w:tcPr>
            <w:tcW w:w="2374" w:type="dxa"/>
          </w:tcPr>
          <w:p w:rsidR="005278D9" w:rsidRPr="00D26B83" w:rsidRDefault="005278D9" w:rsidP="00F06E57">
            <w:pPr>
              <w:spacing w:line="240" w:lineRule="exact"/>
              <w:jc w:val="right"/>
              <w:rPr>
                <w:rFonts w:ascii="Arial" w:hAnsi="Arial" w:cs="Arial"/>
                <w:color w:val="auto"/>
                <w:sz w:val="16"/>
                <w:szCs w:val="16"/>
              </w:rPr>
            </w:pPr>
          </w:p>
          <w:p w:rsidR="005278D9" w:rsidRPr="00D26B83" w:rsidRDefault="005278D9" w:rsidP="00F06E57">
            <w:pPr>
              <w:spacing w:line="240" w:lineRule="exact"/>
              <w:jc w:val="right"/>
              <w:rPr>
                <w:rFonts w:ascii="Arial" w:hAnsi="Arial" w:cs="Arial"/>
                <w:color w:val="auto"/>
                <w:sz w:val="16"/>
                <w:szCs w:val="16"/>
              </w:rPr>
            </w:pPr>
          </w:p>
          <w:p w:rsidR="005278D9" w:rsidRPr="00D26B83" w:rsidRDefault="005278D9" w:rsidP="00F06E57">
            <w:pPr>
              <w:spacing w:line="240" w:lineRule="exact"/>
              <w:jc w:val="right"/>
              <w:rPr>
                <w:rFonts w:ascii="Arial" w:hAnsi="Arial" w:cs="Arial"/>
                <w:color w:val="auto"/>
                <w:sz w:val="16"/>
                <w:szCs w:val="16"/>
              </w:rPr>
            </w:pPr>
            <w:r w:rsidRPr="00D26B83">
              <w:rPr>
                <w:rFonts w:ascii="Arial" w:hAnsi="Arial" w:cs="Arial"/>
                <w:color w:val="auto"/>
                <w:sz w:val="16"/>
                <w:szCs w:val="16"/>
              </w:rPr>
              <w:t>И.И. Яковлев</w:t>
            </w:r>
          </w:p>
        </w:tc>
      </w:tr>
    </w:tbl>
    <w:p w:rsidR="005278D9" w:rsidRDefault="005278D9" w:rsidP="005278D9">
      <w:pPr>
        <w:spacing w:after="120" w:line="240" w:lineRule="exact"/>
        <w:ind w:right="793"/>
        <w:jc w:val="both"/>
        <w:rPr>
          <w:rFonts w:ascii="Arial" w:hAnsi="Arial" w:cs="Arial"/>
          <w:color w:val="auto"/>
          <w:sz w:val="16"/>
          <w:szCs w:val="16"/>
        </w:rPr>
      </w:pPr>
    </w:p>
    <w:p w:rsidR="00D268BE" w:rsidRPr="00D268BE" w:rsidRDefault="00D268BE" w:rsidP="00D268BE">
      <w:pPr>
        <w:tabs>
          <w:tab w:val="left" w:pos="7230"/>
        </w:tabs>
        <w:ind w:firstLine="540"/>
        <w:jc w:val="center"/>
        <w:rPr>
          <w:rFonts w:ascii="Arial" w:hAnsi="Arial" w:cs="Arial"/>
          <w:sz w:val="16"/>
          <w:szCs w:val="16"/>
        </w:rPr>
      </w:pPr>
      <w:r w:rsidRPr="00D268BE">
        <w:rPr>
          <w:rFonts w:ascii="Arial" w:hAnsi="Arial" w:cs="Arial"/>
          <w:sz w:val="16"/>
          <w:szCs w:val="16"/>
        </w:rPr>
        <w:t>ПОСТАНОВЛЕНИЕ</w:t>
      </w:r>
    </w:p>
    <w:p w:rsidR="00D268BE" w:rsidRDefault="00D268BE" w:rsidP="00D268BE">
      <w:pPr>
        <w:ind w:firstLine="360"/>
        <w:jc w:val="center"/>
        <w:rPr>
          <w:rFonts w:ascii="Arial" w:hAnsi="Arial" w:cs="Arial"/>
          <w:sz w:val="16"/>
          <w:szCs w:val="16"/>
        </w:rPr>
      </w:pPr>
      <w:r w:rsidRPr="00D268BE">
        <w:rPr>
          <w:rFonts w:ascii="Arial" w:hAnsi="Arial" w:cs="Arial"/>
          <w:sz w:val="16"/>
          <w:szCs w:val="16"/>
        </w:rPr>
        <w:t>АДМИНИСТРАЦИИ БЛАГОДАРНЕНСКОГО МУНИЦИПАЛЬНОГО РАЙОНА СТАВРОПОЛЬСКОГО КРАЯ</w:t>
      </w:r>
    </w:p>
    <w:p w:rsidR="00EB66DA" w:rsidRPr="00D268BE" w:rsidRDefault="00EB66DA" w:rsidP="00D268BE">
      <w:pPr>
        <w:ind w:firstLine="360"/>
        <w:jc w:val="center"/>
        <w:rPr>
          <w:rFonts w:ascii="Arial" w:hAnsi="Arial" w:cs="Arial"/>
          <w:sz w:val="16"/>
          <w:szCs w:val="16"/>
        </w:rPr>
      </w:pPr>
    </w:p>
    <w:p w:rsidR="00D268BE" w:rsidRPr="000423A0" w:rsidRDefault="00D268BE" w:rsidP="00EB66DA">
      <w:pPr>
        <w:ind w:firstLine="284"/>
        <w:rPr>
          <w:rFonts w:ascii="Arial" w:hAnsi="Arial" w:cs="Arial"/>
          <w:sz w:val="16"/>
          <w:szCs w:val="16"/>
        </w:rPr>
      </w:pPr>
      <w:r w:rsidRPr="000423A0">
        <w:rPr>
          <w:rFonts w:ascii="Arial" w:hAnsi="Arial" w:cs="Arial"/>
          <w:sz w:val="16"/>
          <w:szCs w:val="16"/>
        </w:rPr>
        <w:t xml:space="preserve">20 октября   2015   года                </w:t>
      </w:r>
      <w:r>
        <w:rPr>
          <w:rFonts w:ascii="Arial" w:hAnsi="Arial" w:cs="Arial"/>
          <w:sz w:val="16"/>
          <w:szCs w:val="16"/>
        </w:rPr>
        <w:t xml:space="preserve">                             </w:t>
      </w:r>
      <w:r w:rsidRPr="000423A0">
        <w:rPr>
          <w:rFonts w:ascii="Arial" w:hAnsi="Arial" w:cs="Arial"/>
          <w:sz w:val="16"/>
          <w:szCs w:val="16"/>
        </w:rPr>
        <w:t xml:space="preserve">                №  633</w:t>
      </w:r>
    </w:p>
    <w:p w:rsidR="00D268BE" w:rsidRPr="000423A0" w:rsidRDefault="00D268BE" w:rsidP="00EB66DA">
      <w:pPr>
        <w:ind w:firstLine="284"/>
        <w:rPr>
          <w:rFonts w:ascii="Arial" w:hAnsi="Arial" w:cs="Arial"/>
          <w:sz w:val="16"/>
          <w:szCs w:val="16"/>
        </w:rPr>
      </w:pPr>
    </w:p>
    <w:p w:rsidR="00D268BE" w:rsidRPr="000423A0" w:rsidRDefault="00D268BE" w:rsidP="00EB66DA">
      <w:pPr>
        <w:spacing w:line="240" w:lineRule="exact"/>
        <w:ind w:firstLine="284"/>
        <w:jc w:val="both"/>
        <w:rPr>
          <w:rFonts w:ascii="Arial" w:hAnsi="Arial" w:cs="Arial"/>
          <w:sz w:val="16"/>
          <w:szCs w:val="16"/>
        </w:rPr>
      </w:pPr>
      <w:r w:rsidRPr="000423A0">
        <w:rPr>
          <w:rFonts w:ascii="Arial" w:hAnsi="Arial" w:cs="Arial"/>
          <w:sz w:val="16"/>
          <w:szCs w:val="16"/>
        </w:rPr>
        <w:t>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p w:rsidR="00D268BE" w:rsidRPr="000423A0" w:rsidRDefault="00D268BE" w:rsidP="00EB66DA">
      <w:pPr>
        <w:ind w:firstLine="284"/>
        <w:rPr>
          <w:rFonts w:ascii="Arial" w:hAnsi="Arial" w:cs="Arial"/>
          <w:sz w:val="16"/>
          <w:szCs w:val="16"/>
        </w:rPr>
      </w:pPr>
    </w:p>
    <w:p w:rsidR="00D268BE" w:rsidRPr="000423A0" w:rsidRDefault="00D268BE" w:rsidP="00EB66DA">
      <w:pPr>
        <w:ind w:firstLine="284"/>
        <w:jc w:val="both"/>
        <w:rPr>
          <w:rFonts w:ascii="Arial" w:hAnsi="Arial" w:cs="Arial"/>
          <w:b/>
          <w:sz w:val="16"/>
          <w:szCs w:val="16"/>
        </w:rPr>
      </w:pPr>
      <w:r w:rsidRPr="000423A0">
        <w:rPr>
          <w:rFonts w:ascii="Arial" w:hAnsi="Arial" w:cs="Arial"/>
          <w:sz w:val="16"/>
          <w:szCs w:val="16"/>
        </w:rPr>
        <w:t xml:space="preserve">          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 законом от 27 июля 2010 года «№ 210-ФЗ «Об организации предоставления государственных и муниципальных услуг», от 30 декабря 2006 года № 271-ФЗ «О розничных рынках и о внесении изменений в Трудовой кодекс Российской Федерации», постановлением Правительства Российской Федерации от 10 марта 2007 года № 148 «Об утверждении Правил выдачи разрешений на право организации розничного рынка», Законом Ставропольского края от 05 июля 2007 года №27-кз «О некоторых вопросах организации розничных рынков на территории Ставропольского края», администрация Благодарненского муниципального района Ставропольского края.</w:t>
      </w:r>
    </w:p>
    <w:p w:rsidR="00D268BE" w:rsidRPr="000423A0" w:rsidRDefault="00D268BE" w:rsidP="00EB66DA">
      <w:pPr>
        <w:pStyle w:val="ConsTitle"/>
        <w:ind w:right="0"/>
        <w:jc w:val="both"/>
        <w:rPr>
          <w:b w:val="0"/>
          <w:sz w:val="16"/>
          <w:szCs w:val="16"/>
        </w:rPr>
      </w:pPr>
    </w:p>
    <w:p w:rsidR="00D268BE" w:rsidRPr="000423A0" w:rsidRDefault="005814FC" w:rsidP="005814FC">
      <w:pPr>
        <w:pStyle w:val="ConsTitle"/>
        <w:ind w:right="0" w:firstLine="284"/>
        <w:jc w:val="both"/>
        <w:rPr>
          <w:b w:val="0"/>
          <w:sz w:val="16"/>
          <w:szCs w:val="16"/>
        </w:rPr>
      </w:pPr>
      <w:r>
        <w:rPr>
          <w:b w:val="0"/>
          <w:sz w:val="16"/>
          <w:szCs w:val="16"/>
        </w:rPr>
        <w:t>ПОСТАНОВЛЯЕТ:</w:t>
      </w:r>
    </w:p>
    <w:p w:rsidR="00D268BE" w:rsidRPr="000423A0" w:rsidRDefault="00D268BE" w:rsidP="00EB66DA">
      <w:pPr>
        <w:ind w:firstLine="284"/>
        <w:jc w:val="both"/>
        <w:rPr>
          <w:rFonts w:ascii="Arial" w:hAnsi="Arial" w:cs="Arial"/>
          <w:sz w:val="16"/>
          <w:szCs w:val="16"/>
        </w:rPr>
      </w:pPr>
      <w:r w:rsidRPr="000423A0">
        <w:rPr>
          <w:rFonts w:ascii="Arial" w:hAnsi="Arial" w:cs="Arial"/>
          <w:sz w:val="16"/>
          <w:szCs w:val="16"/>
        </w:rPr>
        <w:t>1. Утвердить прилагаемый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право</w:t>
      </w:r>
      <w:r w:rsidR="00EB66DA">
        <w:rPr>
          <w:rFonts w:ascii="Arial" w:hAnsi="Arial" w:cs="Arial"/>
          <w:sz w:val="16"/>
          <w:szCs w:val="16"/>
        </w:rPr>
        <w:t xml:space="preserve"> организации розничного рынка».</w:t>
      </w:r>
    </w:p>
    <w:p w:rsidR="00D268BE" w:rsidRPr="00EB66DA" w:rsidRDefault="00D268BE" w:rsidP="00EB66DA">
      <w:pPr>
        <w:ind w:firstLine="284"/>
        <w:jc w:val="both"/>
        <w:rPr>
          <w:rFonts w:ascii="Arial" w:hAnsi="Arial" w:cs="Arial"/>
          <w:sz w:val="16"/>
          <w:szCs w:val="16"/>
        </w:rPr>
      </w:pPr>
      <w:r w:rsidRPr="000423A0">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26 сентября 2012 года № 756 «Об утверждении административного регламента предоставления муниципальной услуги «выдача разрешений на право</w:t>
      </w:r>
      <w:r w:rsidR="00EB66DA">
        <w:rPr>
          <w:rFonts w:ascii="Arial" w:hAnsi="Arial" w:cs="Arial"/>
          <w:sz w:val="16"/>
          <w:szCs w:val="16"/>
        </w:rPr>
        <w:t xml:space="preserve"> организации розничного рынка».</w:t>
      </w:r>
    </w:p>
    <w:p w:rsidR="00D268BE" w:rsidRPr="000423A0" w:rsidRDefault="00D268BE" w:rsidP="00EB66DA">
      <w:pPr>
        <w:ind w:firstLine="284"/>
        <w:jc w:val="both"/>
        <w:rPr>
          <w:rFonts w:ascii="Arial" w:hAnsi="Arial" w:cs="Arial"/>
          <w:sz w:val="16"/>
          <w:szCs w:val="16"/>
        </w:rPr>
      </w:pPr>
      <w:r w:rsidRPr="000423A0">
        <w:rPr>
          <w:rFonts w:ascii="Arial" w:hAnsi="Arial" w:cs="Arial"/>
          <w:sz w:val="16"/>
          <w:szCs w:val="16"/>
        </w:rPr>
        <w:t>3. Контроль за выполнением настоящего п</w:t>
      </w:r>
      <w:r w:rsidR="00EB66DA">
        <w:rPr>
          <w:rFonts w:ascii="Arial" w:hAnsi="Arial" w:cs="Arial"/>
          <w:sz w:val="16"/>
          <w:szCs w:val="16"/>
        </w:rPr>
        <w:t>остановления оставляю за собой.</w:t>
      </w:r>
    </w:p>
    <w:p w:rsidR="00EB66DA" w:rsidRPr="005814FC" w:rsidRDefault="00D268BE" w:rsidP="005814FC">
      <w:pPr>
        <w:ind w:firstLine="284"/>
        <w:jc w:val="both"/>
        <w:rPr>
          <w:rFonts w:ascii="Arial" w:hAnsi="Arial" w:cs="Arial"/>
          <w:sz w:val="16"/>
          <w:szCs w:val="16"/>
        </w:rPr>
      </w:pPr>
      <w:r w:rsidRPr="000423A0">
        <w:rPr>
          <w:rFonts w:ascii="Arial" w:hAnsi="Arial" w:cs="Arial"/>
          <w:sz w:val="16"/>
          <w:szCs w:val="16"/>
        </w:rPr>
        <w:t xml:space="preserve">4. Настоящее постановление вступает в силу со дня </w:t>
      </w:r>
      <w:r w:rsidR="005814FC">
        <w:rPr>
          <w:rFonts w:ascii="Arial" w:hAnsi="Arial" w:cs="Arial"/>
          <w:sz w:val="16"/>
          <w:szCs w:val="16"/>
        </w:rPr>
        <w:t>его официального опубликования.</w:t>
      </w:r>
    </w:p>
    <w:tbl>
      <w:tblPr>
        <w:tblW w:w="0" w:type="auto"/>
        <w:tblLook w:val="01E0" w:firstRow="1" w:lastRow="1" w:firstColumn="1" w:lastColumn="1" w:noHBand="0" w:noVBand="0"/>
      </w:tblPr>
      <w:tblGrid>
        <w:gridCol w:w="4002"/>
        <w:gridCol w:w="1459"/>
      </w:tblGrid>
      <w:tr w:rsidR="00D268BE" w:rsidRPr="000423A0" w:rsidTr="00F06E57">
        <w:trPr>
          <w:trHeight w:val="708"/>
        </w:trPr>
        <w:tc>
          <w:tcPr>
            <w:tcW w:w="7196" w:type="dxa"/>
          </w:tcPr>
          <w:p w:rsidR="00D268BE" w:rsidRPr="000423A0" w:rsidRDefault="00D268BE" w:rsidP="00F06E57">
            <w:pPr>
              <w:spacing w:line="240" w:lineRule="exact"/>
              <w:rPr>
                <w:rFonts w:ascii="Arial" w:hAnsi="Arial" w:cs="Arial"/>
                <w:sz w:val="16"/>
                <w:szCs w:val="16"/>
              </w:rPr>
            </w:pPr>
            <w:r w:rsidRPr="000423A0">
              <w:rPr>
                <w:rFonts w:ascii="Arial" w:hAnsi="Arial" w:cs="Arial"/>
                <w:sz w:val="16"/>
                <w:szCs w:val="16"/>
              </w:rPr>
              <w:t>Исполняющий обязанности  главы администрации Благодарненского муниципального района Ставропольского края</w:t>
            </w:r>
          </w:p>
          <w:p w:rsidR="00D268BE" w:rsidRPr="000423A0" w:rsidRDefault="00D268BE" w:rsidP="00F06E57">
            <w:pPr>
              <w:pStyle w:val="af6"/>
              <w:spacing w:line="240" w:lineRule="exact"/>
              <w:jc w:val="left"/>
              <w:rPr>
                <w:rFonts w:ascii="Arial" w:hAnsi="Arial" w:cs="Arial"/>
                <w:sz w:val="16"/>
                <w:szCs w:val="16"/>
              </w:rPr>
            </w:pPr>
            <w:r w:rsidRPr="000423A0">
              <w:rPr>
                <w:rFonts w:ascii="Arial" w:hAnsi="Arial" w:cs="Arial"/>
                <w:sz w:val="16"/>
                <w:szCs w:val="16"/>
              </w:rPr>
              <w:t>временно исполняющий обязанности первого  заместителя  главы администрации</w:t>
            </w:r>
          </w:p>
          <w:p w:rsidR="00D268BE" w:rsidRPr="000423A0" w:rsidRDefault="00D268BE" w:rsidP="00F06E57">
            <w:pPr>
              <w:pStyle w:val="af6"/>
              <w:spacing w:line="240" w:lineRule="exact"/>
              <w:jc w:val="both"/>
              <w:rPr>
                <w:rFonts w:ascii="Arial" w:hAnsi="Arial" w:cs="Arial"/>
                <w:sz w:val="16"/>
                <w:szCs w:val="16"/>
              </w:rPr>
            </w:pPr>
            <w:r w:rsidRPr="000423A0">
              <w:rPr>
                <w:rFonts w:ascii="Arial" w:hAnsi="Arial" w:cs="Arial"/>
                <w:sz w:val="16"/>
                <w:szCs w:val="16"/>
              </w:rPr>
              <w:t>Благодарненского муниципального района</w:t>
            </w:r>
          </w:p>
          <w:p w:rsidR="00D268BE" w:rsidRPr="000423A0" w:rsidRDefault="00D268BE" w:rsidP="00F06E57">
            <w:pPr>
              <w:shd w:val="clear" w:color="auto" w:fill="FFFFFF"/>
              <w:spacing w:line="240" w:lineRule="exact"/>
              <w:rPr>
                <w:rFonts w:ascii="Arial" w:hAnsi="Arial" w:cs="Arial"/>
                <w:spacing w:val="-1"/>
                <w:sz w:val="16"/>
                <w:szCs w:val="16"/>
              </w:rPr>
            </w:pPr>
            <w:r w:rsidRPr="000423A0">
              <w:rPr>
                <w:rFonts w:ascii="Arial" w:hAnsi="Arial" w:cs="Arial"/>
                <w:sz w:val="16"/>
                <w:szCs w:val="16"/>
              </w:rPr>
              <w:t xml:space="preserve">Ставропольского края                                                                </w:t>
            </w:r>
          </w:p>
        </w:tc>
        <w:tc>
          <w:tcPr>
            <w:tcW w:w="2374" w:type="dxa"/>
          </w:tcPr>
          <w:p w:rsidR="00D268BE" w:rsidRPr="000423A0" w:rsidRDefault="00D268BE" w:rsidP="00F06E57">
            <w:pPr>
              <w:suppressAutoHyphens/>
              <w:spacing w:line="240" w:lineRule="exact"/>
              <w:rPr>
                <w:rFonts w:ascii="Arial" w:hAnsi="Arial" w:cs="Arial"/>
                <w:sz w:val="16"/>
                <w:szCs w:val="16"/>
              </w:rPr>
            </w:pPr>
          </w:p>
          <w:p w:rsidR="00D268BE" w:rsidRPr="000423A0" w:rsidRDefault="00D268BE" w:rsidP="00F06E57">
            <w:pPr>
              <w:suppressAutoHyphens/>
              <w:spacing w:line="240" w:lineRule="exact"/>
              <w:rPr>
                <w:rFonts w:ascii="Arial" w:hAnsi="Arial" w:cs="Arial"/>
                <w:sz w:val="16"/>
                <w:szCs w:val="16"/>
              </w:rPr>
            </w:pPr>
          </w:p>
          <w:p w:rsidR="00D268BE" w:rsidRPr="000423A0" w:rsidRDefault="00D268BE" w:rsidP="00F06E57">
            <w:pPr>
              <w:suppressAutoHyphens/>
              <w:spacing w:line="240" w:lineRule="exact"/>
              <w:jc w:val="right"/>
              <w:rPr>
                <w:rFonts w:ascii="Arial" w:hAnsi="Arial" w:cs="Arial"/>
                <w:sz w:val="16"/>
                <w:szCs w:val="16"/>
              </w:rPr>
            </w:pPr>
          </w:p>
          <w:p w:rsidR="00D268BE" w:rsidRPr="000423A0" w:rsidRDefault="00D268BE" w:rsidP="00F06E57">
            <w:pPr>
              <w:suppressAutoHyphens/>
              <w:spacing w:line="240" w:lineRule="exact"/>
              <w:jc w:val="right"/>
              <w:rPr>
                <w:rFonts w:ascii="Arial" w:hAnsi="Arial" w:cs="Arial"/>
                <w:sz w:val="16"/>
                <w:szCs w:val="16"/>
              </w:rPr>
            </w:pPr>
          </w:p>
          <w:p w:rsidR="00D268BE" w:rsidRPr="000423A0" w:rsidRDefault="00D268BE" w:rsidP="00F06E57">
            <w:pPr>
              <w:suppressAutoHyphens/>
              <w:spacing w:line="240" w:lineRule="exact"/>
              <w:jc w:val="right"/>
              <w:rPr>
                <w:rFonts w:ascii="Arial" w:hAnsi="Arial" w:cs="Arial"/>
                <w:sz w:val="16"/>
                <w:szCs w:val="16"/>
              </w:rPr>
            </w:pPr>
          </w:p>
          <w:p w:rsidR="00D268BE" w:rsidRPr="000423A0" w:rsidRDefault="00D268BE" w:rsidP="00F06E57">
            <w:pPr>
              <w:suppressAutoHyphens/>
              <w:spacing w:line="240" w:lineRule="exact"/>
              <w:jc w:val="right"/>
              <w:rPr>
                <w:rFonts w:ascii="Arial" w:hAnsi="Arial" w:cs="Arial"/>
                <w:sz w:val="16"/>
                <w:szCs w:val="16"/>
              </w:rPr>
            </w:pPr>
          </w:p>
          <w:p w:rsidR="00D268BE" w:rsidRPr="000423A0" w:rsidRDefault="00D268BE" w:rsidP="00F06E57">
            <w:pPr>
              <w:suppressAutoHyphens/>
              <w:spacing w:line="240" w:lineRule="exact"/>
              <w:jc w:val="right"/>
              <w:rPr>
                <w:rFonts w:ascii="Arial" w:hAnsi="Arial" w:cs="Arial"/>
                <w:sz w:val="16"/>
                <w:szCs w:val="16"/>
              </w:rPr>
            </w:pPr>
            <w:r w:rsidRPr="000423A0">
              <w:rPr>
                <w:rFonts w:ascii="Arial" w:hAnsi="Arial" w:cs="Arial"/>
                <w:sz w:val="16"/>
                <w:szCs w:val="16"/>
              </w:rPr>
              <w:t>С.Т. Бычков</w:t>
            </w:r>
          </w:p>
        </w:tc>
      </w:tr>
    </w:tbl>
    <w:p w:rsidR="00D268BE" w:rsidRPr="00D268BE" w:rsidRDefault="00D268BE" w:rsidP="00D268BE">
      <w:pPr>
        <w:rPr>
          <w:rFonts w:ascii="Arial" w:eastAsia="Calibri" w:hAnsi="Arial" w:cs="Arial"/>
          <w:color w:val="auto"/>
          <w:sz w:val="16"/>
          <w:szCs w:val="16"/>
          <w:lang w:eastAsia="en-US"/>
        </w:rPr>
      </w:pPr>
    </w:p>
    <w:tbl>
      <w:tblPr>
        <w:tblW w:w="0" w:type="auto"/>
        <w:tblLook w:val="04A0" w:firstRow="1" w:lastRow="0" w:firstColumn="1" w:lastColumn="0" w:noHBand="0" w:noVBand="1"/>
      </w:tblPr>
      <w:tblGrid>
        <w:gridCol w:w="2518"/>
        <w:gridCol w:w="2943"/>
      </w:tblGrid>
      <w:tr w:rsidR="00D268BE" w:rsidRPr="00D268BE" w:rsidTr="00EB66DA">
        <w:tc>
          <w:tcPr>
            <w:tcW w:w="2518" w:type="dxa"/>
            <w:shd w:val="clear" w:color="auto" w:fill="auto"/>
          </w:tcPr>
          <w:p w:rsidR="00D268BE" w:rsidRPr="00D268BE" w:rsidRDefault="00D268BE" w:rsidP="00D268BE">
            <w:pPr>
              <w:autoSpaceDE w:val="0"/>
              <w:autoSpaceDN w:val="0"/>
              <w:adjustRightInd w:val="0"/>
              <w:spacing w:line="240" w:lineRule="exact"/>
              <w:jc w:val="both"/>
              <w:outlineLvl w:val="0"/>
              <w:rPr>
                <w:rFonts w:ascii="Arial" w:eastAsia="Calibri" w:hAnsi="Arial" w:cs="Arial"/>
                <w:color w:val="auto"/>
                <w:sz w:val="16"/>
                <w:szCs w:val="16"/>
              </w:rPr>
            </w:pPr>
          </w:p>
        </w:tc>
        <w:tc>
          <w:tcPr>
            <w:tcW w:w="2943" w:type="dxa"/>
            <w:shd w:val="clear" w:color="auto" w:fill="auto"/>
          </w:tcPr>
          <w:p w:rsidR="00D268BE" w:rsidRPr="00D268BE" w:rsidRDefault="00D268BE" w:rsidP="00D268BE">
            <w:pPr>
              <w:keepNext/>
              <w:keepLines/>
              <w:suppressLineNumbers/>
              <w:suppressAutoHyphens/>
              <w:spacing w:line="240" w:lineRule="exact"/>
              <w:jc w:val="center"/>
              <w:rPr>
                <w:rFonts w:ascii="Arial" w:hAnsi="Arial" w:cs="Arial"/>
                <w:color w:val="auto"/>
                <w:sz w:val="16"/>
                <w:szCs w:val="16"/>
              </w:rPr>
            </w:pPr>
            <w:r w:rsidRPr="00D268BE">
              <w:rPr>
                <w:rFonts w:ascii="Arial" w:hAnsi="Arial" w:cs="Arial"/>
                <w:color w:val="auto"/>
                <w:sz w:val="16"/>
                <w:szCs w:val="16"/>
              </w:rPr>
              <w:t>УТВЕРЖДЕН</w:t>
            </w:r>
          </w:p>
          <w:p w:rsidR="00D268BE" w:rsidRPr="00D268BE" w:rsidRDefault="00D268BE" w:rsidP="00D268BE">
            <w:pPr>
              <w:keepNext/>
              <w:keepLines/>
              <w:suppressLineNumbers/>
              <w:suppressAutoHyphens/>
              <w:spacing w:line="240" w:lineRule="exact"/>
              <w:jc w:val="center"/>
              <w:rPr>
                <w:rFonts w:ascii="Arial" w:hAnsi="Arial" w:cs="Arial"/>
                <w:color w:val="auto"/>
                <w:sz w:val="16"/>
                <w:szCs w:val="16"/>
              </w:rPr>
            </w:pPr>
            <w:r w:rsidRPr="00D268BE">
              <w:rPr>
                <w:rFonts w:ascii="Arial" w:hAnsi="Arial" w:cs="Arial"/>
                <w:color w:val="auto"/>
                <w:sz w:val="16"/>
                <w:szCs w:val="16"/>
              </w:rPr>
              <w:t>постановлением администрации Благодарненского муниципального района Ставропольского края</w:t>
            </w:r>
          </w:p>
          <w:p w:rsidR="00D268BE" w:rsidRPr="00D268BE" w:rsidRDefault="00D268BE" w:rsidP="00D268BE">
            <w:pPr>
              <w:autoSpaceDE w:val="0"/>
              <w:autoSpaceDN w:val="0"/>
              <w:adjustRightInd w:val="0"/>
              <w:spacing w:line="240" w:lineRule="exact"/>
              <w:jc w:val="center"/>
              <w:outlineLvl w:val="0"/>
              <w:rPr>
                <w:rFonts w:ascii="Arial" w:eastAsia="Calibri" w:hAnsi="Arial" w:cs="Arial"/>
                <w:color w:val="auto"/>
                <w:sz w:val="16"/>
                <w:szCs w:val="16"/>
              </w:rPr>
            </w:pPr>
            <w:r w:rsidRPr="00D268BE">
              <w:rPr>
                <w:rFonts w:ascii="Arial" w:eastAsia="Calibri" w:hAnsi="Arial" w:cs="Arial"/>
                <w:color w:val="auto"/>
                <w:sz w:val="16"/>
                <w:szCs w:val="16"/>
              </w:rPr>
              <w:t>от 20 ок5тября 2015 года № 633</w:t>
            </w:r>
          </w:p>
        </w:tc>
      </w:tr>
    </w:tbl>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EB66DA">
      <w:pPr>
        <w:autoSpaceDE w:val="0"/>
        <w:autoSpaceDN w:val="0"/>
        <w:adjustRightInd w:val="0"/>
        <w:spacing w:line="240" w:lineRule="exact"/>
        <w:ind w:firstLine="284"/>
        <w:jc w:val="center"/>
        <w:rPr>
          <w:rFonts w:ascii="Arial" w:eastAsia="Calibri" w:hAnsi="Arial" w:cs="Arial"/>
          <w:bCs/>
          <w:color w:val="auto"/>
          <w:sz w:val="16"/>
          <w:szCs w:val="16"/>
        </w:rPr>
      </w:pPr>
      <w:bookmarkStart w:id="204" w:name="Par37"/>
      <w:bookmarkEnd w:id="204"/>
      <w:r w:rsidRPr="00D268BE">
        <w:rPr>
          <w:rFonts w:ascii="Arial" w:eastAsia="Calibri" w:hAnsi="Arial" w:cs="Arial"/>
          <w:bCs/>
          <w:color w:val="auto"/>
          <w:sz w:val="16"/>
          <w:szCs w:val="16"/>
        </w:rPr>
        <w:t>АДМИНИСТРАТИВНЫЙ РЕГЛАМЕНТ</w:t>
      </w:r>
    </w:p>
    <w:p w:rsidR="00D268BE" w:rsidRPr="00D268BE" w:rsidRDefault="00D268BE" w:rsidP="00EB66DA">
      <w:pPr>
        <w:spacing w:line="240" w:lineRule="exact"/>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p w:rsidR="00D268BE" w:rsidRPr="00D268BE" w:rsidRDefault="00D268BE" w:rsidP="00EB66DA">
      <w:pPr>
        <w:autoSpaceDE w:val="0"/>
        <w:autoSpaceDN w:val="0"/>
        <w:adjustRightInd w:val="0"/>
        <w:ind w:firstLine="284"/>
        <w:rPr>
          <w:rFonts w:ascii="Arial" w:eastAsia="Calibri" w:hAnsi="Arial" w:cs="Arial"/>
          <w:color w:val="auto"/>
          <w:sz w:val="16"/>
          <w:szCs w:val="16"/>
        </w:rPr>
      </w:pPr>
    </w:p>
    <w:p w:rsidR="00D268BE" w:rsidRPr="00D268BE" w:rsidRDefault="00EB66DA" w:rsidP="00EB66DA">
      <w:pPr>
        <w:autoSpaceDE w:val="0"/>
        <w:autoSpaceDN w:val="0"/>
        <w:adjustRightInd w:val="0"/>
        <w:ind w:firstLine="284"/>
        <w:jc w:val="center"/>
        <w:outlineLvl w:val="1"/>
        <w:rPr>
          <w:rFonts w:ascii="Arial" w:eastAsia="Calibri" w:hAnsi="Arial" w:cs="Arial"/>
          <w:color w:val="auto"/>
          <w:sz w:val="16"/>
          <w:szCs w:val="16"/>
        </w:rPr>
      </w:pPr>
      <w:r>
        <w:rPr>
          <w:rFonts w:ascii="Arial" w:eastAsia="Calibri" w:hAnsi="Arial" w:cs="Arial"/>
          <w:color w:val="auto"/>
          <w:sz w:val="16"/>
          <w:szCs w:val="16"/>
        </w:rPr>
        <w:t>1. Общие положения</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1.1. Предмет регулирования административного регламента.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Настоящий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 (далее - Административный </w:t>
      </w:r>
      <w:r w:rsidRPr="00D268BE">
        <w:rPr>
          <w:rFonts w:ascii="Arial" w:eastAsia="Calibri" w:hAnsi="Arial" w:cs="Arial"/>
          <w:color w:val="auto"/>
          <w:sz w:val="16"/>
          <w:szCs w:val="16"/>
        </w:rPr>
        <w:lastRenderedPageBreak/>
        <w:t>регламент, муниципальная услуга) разработан в целях повышения качества предоставления и доступности результата оказания муниципальной услуги, создания комфортных условий для потребителей в предоставлении муниципальной услуги, определяет сроки и последовательность действий (административных процедур) при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Ответственным за предоставление муниципальной услуги является отдел экономического развития администрации Благодарненского района Ставропольского края (далее - отдел экономического развития).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Используемые в Административном регламенте термины и определения подлежат толкованию в соответствии с их значением, определенным действующим законодательством.</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1.2. Круг заявителей.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Заявителем является юридическое лицо, зарегистрированное в порядке, установленном действующим законодательством Российской Федерации, которому принадлежат объект или объекты недвижимости, расположенные на территории, в пределах которой предполагается организация рынка в соответствии с утвержденным планом, предусматривающим организацию розничных рынков на территории Ставропольского края.</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1.3. Требования к порядку информирования о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Прием заявлений, информирование и консультирование заявителей, выдача документов по результатам рассмотрения представленных заявлений осуществляется администрацией Благодарненского муниципального района Ставропольского края или 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МКУ "МФЦ"). Информация о порядке предоставления муниципальной услуги должна быть размещена на официальном сайте Благодарненского муниципального района в сети "Интернет" – </w:t>
      </w:r>
      <w:r w:rsidRPr="00D268BE">
        <w:rPr>
          <w:rFonts w:ascii="Arial" w:eastAsia="Calibri" w:hAnsi="Arial" w:cs="Arial"/>
          <w:color w:val="auto"/>
          <w:sz w:val="16"/>
          <w:szCs w:val="16"/>
          <w:lang w:val="en-US"/>
        </w:rPr>
        <w:t>www</w:t>
      </w:r>
      <w:r w:rsidRPr="00D268BE">
        <w:rPr>
          <w:rFonts w:ascii="Arial" w:eastAsia="Calibri" w:hAnsi="Arial" w:cs="Arial"/>
          <w:color w:val="auto"/>
          <w:sz w:val="16"/>
          <w:szCs w:val="16"/>
        </w:rPr>
        <w:t>.</w:t>
      </w:r>
      <w:proofErr w:type="spellStart"/>
      <w:r w:rsidRPr="00D268BE">
        <w:rPr>
          <w:rFonts w:ascii="Arial" w:eastAsia="Calibri" w:hAnsi="Arial" w:cs="Arial"/>
          <w:color w:val="auto"/>
          <w:sz w:val="16"/>
          <w:szCs w:val="16"/>
          <w:lang w:val="en-US"/>
        </w:rPr>
        <w:t>ambrsk</w:t>
      </w:r>
      <w:proofErr w:type="spellEnd"/>
      <w:r w:rsidRPr="00D268BE">
        <w:rPr>
          <w:rFonts w:ascii="Arial" w:eastAsia="Calibri" w:hAnsi="Arial" w:cs="Arial"/>
          <w:color w:val="auto"/>
          <w:sz w:val="16"/>
          <w:szCs w:val="16"/>
        </w:rPr>
        <w:t>.</w:t>
      </w:r>
      <w:proofErr w:type="spellStart"/>
      <w:r w:rsidRPr="00D268BE">
        <w:rPr>
          <w:rFonts w:ascii="Arial" w:eastAsia="Calibri" w:hAnsi="Arial" w:cs="Arial"/>
          <w:color w:val="auto"/>
          <w:sz w:val="16"/>
          <w:szCs w:val="16"/>
        </w:rPr>
        <w:t>ru</w:t>
      </w:r>
      <w:proofErr w:type="spellEnd"/>
      <w:r w:rsidRPr="00D268BE">
        <w:rPr>
          <w:rFonts w:ascii="Arial" w:eastAsia="Calibri" w:hAnsi="Arial" w:cs="Arial"/>
          <w:color w:val="auto"/>
          <w:sz w:val="16"/>
          <w:szCs w:val="16"/>
        </w:rPr>
        <w:t xml:space="preserve"> и на информационном стенде в здании администрации Благодарненского  муниципального района  Ставропольского края  по адресу: г. Благодарный, пл. Ленина, 1.</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1.3.1. Информация о месте нахождения и графике работы органа местного самоуправления, предоставляющего муниципальную услугу, его структурных подразделений, иных организаций, участвующих в предоставлении муниципальной услуги, способы получения информации о местах нахождения и графиках работы органов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w:t>
      </w:r>
    </w:p>
    <w:p w:rsidR="00D268BE" w:rsidRPr="00D268BE" w:rsidRDefault="00D268BE" w:rsidP="00D268BE">
      <w:pPr>
        <w:autoSpaceDE w:val="0"/>
        <w:autoSpaceDN w:val="0"/>
        <w:adjustRightInd w:val="0"/>
        <w:ind w:firstLine="540"/>
        <w:jc w:val="both"/>
        <w:rPr>
          <w:rFonts w:ascii="Arial" w:eastAsia="Calibri" w:hAnsi="Arial" w:cs="Arial"/>
          <w:color w:val="auto"/>
          <w:sz w:val="16"/>
          <w:szCs w:val="16"/>
        </w:rPr>
      </w:pPr>
      <w:r w:rsidRPr="00D268BE">
        <w:rPr>
          <w:rFonts w:ascii="Arial" w:eastAsia="Calibri" w:hAnsi="Arial" w:cs="Arial"/>
          <w:color w:val="auto"/>
          <w:sz w:val="16"/>
          <w:szCs w:val="16"/>
        </w:rPr>
        <w:t>местонахождение и график работы органа местного самоуправления, предоставляющего муниципальную услугу: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администрация Благодарненского муниципального района Ставропольского края  (далее - администрация) - г. Благодарный, площадь  Ленина, 1;</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рабочие дни: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понедельник-пятница с 08.00 ч. до 17.00 ч.;</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перерыв с 12.00 ч. до 13.00 ч.;</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выходной - суббота, воскресенье;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Местонахождение и график работы иных организаций, участвующих в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межрайонная   инспекция  Федеральной налоговой  службы   Российской Федерации № 6 по Ставропольскому краю - г. Буденновск, ул. Льва Толстого, 138.</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понедельник, среда 09.00 – 18.00;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вторник, четверг 09.00 - 20.00;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пятница 09.00 - 16.45;</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без перерыва;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вторая и четвертая суббота месяца 10.00 - 15.00;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управление Федеральной службы государственной регистрации, кадастра и картографии по Ставропольскому краю в Благодарненском районе - г. Благодарный, ул. Ленина, 172 «а».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понедельник не приемный день</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вторник 8.00 – 18.00, перерыв 13.00 – 14.00;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среда 8.00 – 17.00, перерыв 13.00 – 14.00;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четверг 8.00 – 20.00, перерыв 13.00 – 14.00;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пятница 08.00 - 17.00, перерыв 13.00 – 14.00;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суббота 08.00 - 15.00;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МКУ "МФЦ" - г. Благодарный, пер. 9 Января, 55.</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График работы: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понедельник, вторник, четверг, пятница 08.00 - 18.00;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среда 08.00 - 20.00;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суббота 09.00 - 13.00;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воскресенье выходной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Александрия, ул. Пролетарская, 121/1.</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spacing w:line="240" w:lineRule="exact"/>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понедельник-пятница с 8-00 до 16-00</w:t>
      </w:r>
    </w:p>
    <w:p w:rsidR="00D268BE" w:rsidRPr="00D268BE" w:rsidRDefault="00D268BE" w:rsidP="00EB66DA">
      <w:pPr>
        <w:spacing w:line="240" w:lineRule="exact"/>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перерыв с 12-13 до 13-00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Сотниковское, ул. Красная, 179.</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понедельник-пятница с 8-00 до 16-00</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перерыв с 12-13 до 13-00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Выходной день - суббота, воскресенье: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Бурлацкое, ул. Красная, 104.</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понедельник-пятница с 8-00 до 17-00</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перерыв с 12-13 до 14-00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Выходной день - суббота, воскресенье: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с. </w:t>
      </w:r>
      <w:proofErr w:type="spellStart"/>
      <w:r w:rsidRPr="00D268BE">
        <w:rPr>
          <w:rFonts w:ascii="Arial" w:eastAsia="Calibri" w:hAnsi="Arial" w:cs="Arial"/>
          <w:color w:val="auto"/>
          <w:sz w:val="16"/>
          <w:szCs w:val="16"/>
        </w:rPr>
        <w:t>Шишкино</w:t>
      </w:r>
      <w:proofErr w:type="spellEnd"/>
      <w:r w:rsidRPr="00D268BE">
        <w:rPr>
          <w:rFonts w:ascii="Arial" w:eastAsia="Calibri" w:hAnsi="Arial" w:cs="Arial"/>
          <w:color w:val="auto"/>
          <w:sz w:val="16"/>
          <w:szCs w:val="16"/>
        </w:rPr>
        <w:t>, пер. Новый, 1.</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х. Алтухов, ул. Чапаева, 41.</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Алексеевское, ул. Ленина, 104.</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spacing w:line="240" w:lineRule="exact"/>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Спасское, ул. Красная, 169.</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spacing w:line="240" w:lineRule="exact"/>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Каменная Балка, ул. Школьная, 12.</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территориально обособленное структурное подразделение </w:t>
      </w:r>
      <w:r w:rsidRPr="00D268BE">
        <w:rPr>
          <w:rFonts w:ascii="Arial" w:hAnsi="Arial" w:cs="Arial"/>
          <w:color w:val="auto"/>
          <w:sz w:val="16"/>
          <w:szCs w:val="16"/>
        </w:rPr>
        <w:t xml:space="preserve">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w:t>
      </w:r>
      <w:r w:rsidRPr="00D268BE">
        <w:rPr>
          <w:rFonts w:ascii="Arial" w:eastAsia="Calibri" w:hAnsi="Arial" w:cs="Arial"/>
          <w:color w:val="auto"/>
          <w:sz w:val="16"/>
          <w:szCs w:val="16"/>
        </w:rPr>
        <w:t xml:space="preserve">-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Мирное, ул. Свободы, 28 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работы:</w:t>
      </w:r>
    </w:p>
    <w:p w:rsidR="00D268BE" w:rsidRPr="00D268BE" w:rsidRDefault="00D268BE" w:rsidP="00EB66DA">
      <w:pPr>
        <w:ind w:firstLine="284"/>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 xml:space="preserve">понедельник-пятница с 8-00 до 11-36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lang w:eastAsia="en-US"/>
        </w:rPr>
        <w:t>Выходной день - суббота, воскресенье</w:t>
      </w:r>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w:t>
      </w:r>
      <w:r w:rsidRPr="00D268BE">
        <w:rPr>
          <w:rFonts w:ascii="Arial" w:eastAsia="Calibri" w:hAnsi="Arial" w:cs="Arial"/>
          <w:color w:val="auto"/>
          <w:sz w:val="16"/>
          <w:szCs w:val="16"/>
        </w:rPr>
        <w:tab/>
        <w:t>1.3.2. Справочные телефоны органа местного самоуправления, предоставляющего муниципальную услугу, иных организаций, участвующих в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предоставлении муниципальной услуги участвуют: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отдел экономического развития - (86549) 2-14-31, 2-11-70;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межрайонная инспекция Федеральной налоговой службы России N 6 по Ставропольскому краю    -     г. Буденновск,   ул. Льва Толстого, 138 (86559) 2-04-90, 2-00-02, 2-02-62;</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управление Федеральной службы государственной регистрации, кадастра и картографии по Ставропольскому краю в Благодарненском районе - (86549) 2-18-72;</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МКУ "МФЦ" - (86549) 5-20-55;</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1.3.3. Адреса официальных сайтов, электронной почты органа местного самоуправления Благодарненского муниципального района, иных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услугах, необходимых и обязательных для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администрация Благодарненского муниципального района: адрес официального сайта Благодарненского муниципального района в сети "Интернет" - </w:t>
      </w:r>
      <w:hyperlink r:id="rId56" w:history="1">
        <w:r w:rsidRPr="00D268BE">
          <w:rPr>
            <w:rFonts w:ascii="Arial" w:eastAsia="Calibri" w:hAnsi="Arial" w:cs="Arial"/>
            <w:color w:val="auto"/>
            <w:sz w:val="16"/>
            <w:szCs w:val="16"/>
            <w:u w:val="single"/>
            <w:lang w:val="en-US"/>
          </w:rPr>
          <w:t>www</w:t>
        </w:r>
        <w:r w:rsidRPr="00D268BE">
          <w:rPr>
            <w:rFonts w:ascii="Arial" w:eastAsia="Calibri" w:hAnsi="Arial" w:cs="Arial"/>
            <w:color w:val="auto"/>
            <w:sz w:val="16"/>
            <w:szCs w:val="16"/>
            <w:u w:val="single"/>
          </w:rPr>
          <w:t>.</w:t>
        </w:r>
        <w:proofErr w:type="spellStart"/>
        <w:r w:rsidRPr="00D268BE">
          <w:rPr>
            <w:rFonts w:ascii="Arial" w:eastAsia="Calibri" w:hAnsi="Arial" w:cs="Arial"/>
            <w:color w:val="auto"/>
            <w:sz w:val="16"/>
            <w:szCs w:val="16"/>
            <w:u w:val="single"/>
            <w:lang w:val="en-US"/>
          </w:rPr>
          <w:t>ambrsk</w:t>
        </w:r>
        <w:proofErr w:type="spellEnd"/>
        <w:r w:rsidRPr="00D268BE">
          <w:rPr>
            <w:rFonts w:ascii="Arial" w:eastAsia="Calibri" w:hAnsi="Arial" w:cs="Arial"/>
            <w:color w:val="auto"/>
            <w:sz w:val="16"/>
            <w:szCs w:val="16"/>
            <w:u w:val="single"/>
          </w:rPr>
          <w:t>.</w:t>
        </w:r>
        <w:proofErr w:type="spellStart"/>
        <w:r w:rsidRPr="00D268BE">
          <w:rPr>
            <w:rFonts w:ascii="Arial" w:eastAsia="Calibri" w:hAnsi="Arial" w:cs="Arial"/>
            <w:color w:val="auto"/>
            <w:sz w:val="16"/>
            <w:szCs w:val="16"/>
            <w:u w:val="single"/>
          </w:rPr>
          <w:t>ru</w:t>
        </w:r>
        <w:proofErr w:type="spellEnd"/>
      </w:hyperlink>
      <w:r w:rsidRPr="00D268BE">
        <w:rPr>
          <w:rFonts w:ascii="Arial" w:eastAsia="Calibri" w:hAnsi="Arial" w:cs="Arial"/>
          <w:color w:val="auto"/>
          <w:sz w:val="16"/>
          <w:szCs w:val="16"/>
        </w:rPr>
        <w:t xml:space="preserve">,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адрес электронной почты – </w:t>
      </w:r>
      <w:hyperlink r:id="rId57" w:history="1">
        <w:r w:rsidRPr="00D268BE">
          <w:rPr>
            <w:rFonts w:ascii="Arial" w:eastAsia="Calibri" w:hAnsi="Arial" w:cs="Arial"/>
            <w:color w:val="auto"/>
            <w:sz w:val="16"/>
            <w:szCs w:val="16"/>
            <w:u w:val="single"/>
            <w:lang w:val="en-US"/>
          </w:rPr>
          <w:t>ambr</w:t>
        </w:r>
        <w:r w:rsidRPr="00D268BE">
          <w:rPr>
            <w:rFonts w:ascii="Arial" w:eastAsia="Calibri" w:hAnsi="Arial" w:cs="Arial"/>
            <w:color w:val="auto"/>
            <w:sz w:val="16"/>
            <w:szCs w:val="16"/>
            <w:u w:val="single"/>
          </w:rPr>
          <w:t>@</w:t>
        </w:r>
        <w:r w:rsidRPr="00D268BE">
          <w:rPr>
            <w:rFonts w:ascii="Arial" w:eastAsia="Calibri" w:hAnsi="Arial" w:cs="Arial"/>
            <w:color w:val="auto"/>
            <w:sz w:val="16"/>
            <w:szCs w:val="16"/>
            <w:u w:val="single"/>
            <w:lang w:val="en-US"/>
          </w:rPr>
          <w:t>blag</w:t>
        </w:r>
        <w:r w:rsidRPr="00D268BE">
          <w:rPr>
            <w:rFonts w:ascii="Arial" w:eastAsia="Calibri" w:hAnsi="Arial" w:cs="Arial"/>
            <w:color w:val="auto"/>
            <w:sz w:val="16"/>
            <w:szCs w:val="16"/>
            <w:u w:val="single"/>
          </w:rPr>
          <w:t>.</w:t>
        </w:r>
        <w:r w:rsidRPr="00D268BE">
          <w:rPr>
            <w:rFonts w:ascii="Arial" w:eastAsia="Calibri" w:hAnsi="Arial" w:cs="Arial"/>
            <w:color w:val="auto"/>
            <w:sz w:val="16"/>
            <w:szCs w:val="16"/>
            <w:u w:val="single"/>
            <w:lang w:val="en-US"/>
          </w:rPr>
          <w:t>stv</w:t>
        </w:r>
        <w:r w:rsidRPr="00D268BE">
          <w:rPr>
            <w:rFonts w:ascii="Arial" w:eastAsia="Calibri" w:hAnsi="Arial" w:cs="Arial"/>
            <w:color w:val="auto"/>
            <w:sz w:val="16"/>
            <w:szCs w:val="16"/>
            <w:u w:val="single"/>
          </w:rPr>
          <w:t>.</w:t>
        </w:r>
        <w:proofErr w:type="spellStart"/>
        <w:r w:rsidRPr="00D268BE">
          <w:rPr>
            <w:rFonts w:ascii="Arial" w:eastAsia="Calibri" w:hAnsi="Arial" w:cs="Arial"/>
            <w:color w:val="auto"/>
            <w:sz w:val="16"/>
            <w:szCs w:val="16"/>
            <w:u w:val="single"/>
          </w:rPr>
          <w:t>ru</w:t>
        </w:r>
        <w:proofErr w:type="spellEnd"/>
      </w:hyperlink>
      <w:r w:rsidRPr="00D268BE">
        <w:rPr>
          <w:rFonts w:ascii="Arial" w:eastAsia="Calibri" w:hAnsi="Arial" w:cs="Arial"/>
          <w:color w:val="auto"/>
          <w:sz w:val="16"/>
          <w:szCs w:val="16"/>
        </w:rPr>
        <w:t xml:space="preserve">;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отдел экономического развития Благодарненского муниципального района: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адрес электронной почты отдела: </w:t>
      </w:r>
      <w:hyperlink r:id="rId58" w:history="1">
        <w:r w:rsidRPr="00D268BE">
          <w:rPr>
            <w:rFonts w:ascii="Arial" w:eastAsia="Calibri" w:hAnsi="Arial" w:cs="Arial"/>
            <w:color w:val="auto"/>
            <w:sz w:val="16"/>
            <w:szCs w:val="16"/>
            <w:u w:val="single"/>
            <w:lang w:val="en-US"/>
          </w:rPr>
          <w:t>ambrekonom</w:t>
        </w:r>
        <w:r w:rsidRPr="00D268BE">
          <w:rPr>
            <w:rFonts w:ascii="Arial" w:eastAsia="Calibri" w:hAnsi="Arial" w:cs="Arial"/>
            <w:color w:val="auto"/>
            <w:sz w:val="16"/>
            <w:szCs w:val="16"/>
            <w:u w:val="single"/>
          </w:rPr>
          <w:t>@</w:t>
        </w:r>
        <w:r w:rsidRPr="00D268BE">
          <w:rPr>
            <w:rFonts w:ascii="Arial" w:eastAsia="Calibri" w:hAnsi="Arial" w:cs="Arial"/>
            <w:color w:val="auto"/>
            <w:sz w:val="16"/>
            <w:szCs w:val="16"/>
            <w:u w:val="single"/>
            <w:lang w:val="en-US"/>
          </w:rPr>
          <w:t>yandex</w:t>
        </w:r>
        <w:r w:rsidRPr="00D268BE">
          <w:rPr>
            <w:rFonts w:ascii="Arial" w:eastAsia="Calibri" w:hAnsi="Arial" w:cs="Arial"/>
            <w:color w:val="auto"/>
            <w:sz w:val="16"/>
            <w:szCs w:val="16"/>
            <w:u w:val="single"/>
          </w:rPr>
          <w:t>.ru</w:t>
        </w:r>
      </w:hyperlink>
      <w:r w:rsidRPr="00D268BE">
        <w:rPr>
          <w:rFonts w:ascii="Arial" w:eastAsia="Calibri" w:hAnsi="Arial" w:cs="Arial"/>
          <w:color w:val="auto"/>
          <w:sz w:val="16"/>
          <w:szCs w:val="16"/>
        </w:rPr>
        <w:t xml:space="preserve">; </w:t>
      </w:r>
      <w:hyperlink r:id="rId59" w:history="1">
        <w:r w:rsidRPr="00D268BE">
          <w:rPr>
            <w:rFonts w:ascii="Arial" w:eastAsia="Calibri" w:hAnsi="Arial" w:cs="Arial"/>
            <w:color w:val="auto"/>
            <w:sz w:val="16"/>
            <w:szCs w:val="16"/>
            <w:u w:val="single"/>
            <w:lang w:val="en-US"/>
          </w:rPr>
          <w:t>economotdel</w:t>
        </w:r>
        <w:r w:rsidRPr="00D268BE">
          <w:rPr>
            <w:rFonts w:ascii="Arial" w:eastAsia="Calibri" w:hAnsi="Arial" w:cs="Arial"/>
            <w:color w:val="auto"/>
            <w:sz w:val="16"/>
            <w:szCs w:val="16"/>
            <w:u w:val="single"/>
          </w:rPr>
          <w:t>101@</w:t>
        </w:r>
        <w:r w:rsidRPr="00D268BE">
          <w:rPr>
            <w:rFonts w:ascii="Arial" w:eastAsia="Calibri" w:hAnsi="Arial" w:cs="Arial"/>
            <w:color w:val="auto"/>
            <w:sz w:val="16"/>
            <w:szCs w:val="16"/>
            <w:u w:val="single"/>
            <w:lang w:val="en-US"/>
          </w:rPr>
          <w:t>yandex</w:t>
        </w:r>
        <w:r w:rsidRPr="00D268BE">
          <w:rPr>
            <w:rFonts w:ascii="Arial" w:eastAsia="Calibri" w:hAnsi="Arial" w:cs="Arial"/>
            <w:color w:val="auto"/>
            <w:sz w:val="16"/>
            <w:szCs w:val="16"/>
            <w:u w:val="single"/>
          </w:rPr>
          <w:t>.</w:t>
        </w:r>
        <w:proofErr w:type="spellStart"/>
        <w:r w:rsidRPr="00D268BE">
          <w:rPr>
            <w:rFonts w:ascii="Arial" w:eastAsia="Calibri" w:hAnsi="Arial" w:cs="Arial"/>
            <w:color w:val="auto"/>
            <w:sz w:val="16"/>
            <w:szCs w:val="16"/>
            <w:u w:val="single"/>
            <w:lang w:val="en-US"/>
          </w:rPr>
          <w:t>ru</w:t>
        </w:r>
        <w:proofErr w:type="spellEnd"/>
      </w:hyperlink>
      <w:r w:rsidRPr="00D268BE">
        <w:rPr>
          <w:rFonts w:ascii="Arial" w:eastAsia="Calibri" w:hAnsi="Arial" w:cs="Arial"/>
          <w:color w:val="auto"/>
          <w:sz w:val="16"/>
          <w:szCs w:val="16"/>
        </w:rPr>
        <w:t xml:space="preserve">.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МКУ "МФЦ" адрес электронной почты – </w:t>
      </w:r>
      <w:hyperlink r:id="rId60" w:history="1">
        <w:r w:rsidRPr="00D268BE">
          <w:rPr>
            <w:rFonts w:ascii="Arial" w:eastAsia="Calibri" w:hAnsi="Arial" w:cs="Arial"/>
            <w:color w:val="auto"/>
            <w:sz w:val="16"/>
            <w:szCs w:val="16"/>
            <w:u w:val="single"/>
          </w:rPr>
          <w:t>mfc-</w:t>
        </w:r>
        <w:r w:rsidRPr="00D268BE">
          <w:rPr>
            <w:rFonts w:ascii="Arial" w:eastAsia="Calibri" w:hAnsi="Arial" w:cs="Arial"/>
            <w:color w:val="auto"/>
            <w:sz w:val="16"/>
            <w:szCs w:val="16"/>
            <w:u w:val="single"/>
            <w:lang w:val="en-US"/>
          </w:rPr>
          <w:t>blagodar</w:t>
        </w:r>
        <w:r w:rsidRPr="00D268BE">
          <w:rPr>
            <w:rFonts w:ascii="Arial" w:eastAsia="Calibri" w:hAnsi="Arial" w:cs="Arial"/>
            <w:color w:val="auto"/>
            <w:sz w:val="16"/>
            <w:szCs w:val="16"/>
            <w:u w:val="single"/>
          </w:rPr>
          <w:t>@mail.ru</w:t>
        </w:r>
      </w:hyperlink>
      <w:r w:rsidRPr="00D268BE">
        <w:rPr>
          <w:rFonts w:ascii="Arial" w:eastAsia="Calibri" w:hAnsi="Arial" w:cs="Arial"/>
          <w:color w:val="auto"/>
          <w:sz w:val="16"/>
          <w:szCs w:val="16"/>
        </w:rPr>
        <w:t xml:space="preserve">". </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1.3.4. Порядок получения информации заявителем по вопросам предоставления муниципальной услуги, услуг, необходимых и обязательных для предоставления муниципальной услуги, сведений о ходе их предоставления, в том числе с использованием федеральной государственной системы "Единый портал государственных и муниципальных услуг (функций)".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Информация о порядке предоставления муниципальной услуги предоставляется непосредственно в отделе экономического развития администрации Благодарненского муниципального района и МКУ "МФЦ", с использованием: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средств телефонной связи;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личном обращении заявителя;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письменном обращении заявителя;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посредством размещения в информационно-телекоммуникационных сетях общего пользования (в том числе на официальном сайте Благодарненского района в сети "Интернет");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публикации в средствах массовой информации;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федеральной государственной системы "Единый портал государственных и муниципальных услуг (функций)" www.gosuslugi.ru;</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размещения на информационных стендах в здании администрации Благодарненского муниципального района.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1.3.5 Информация о процедуре предоставления муниципальной услуги сообщается по номерам    телефонов   для справок (консультаций)    (86549) 2-14-31, 2-11 70, по адресу: 356420, Ставропольский край,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 г. Благодарный, пл. Ленина,1, а также размещается в информационно-телекоммуникационных сетях общего пользования (в том числе в сети "Интернет"), на информационных стендах отдела, публикуется в средствах массовой информации,  следующая информация: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перечне документов, необходимых для получения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сроках предоставления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порядке получения консультации о предоставлении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порядке обжалования действий (бездействия), а также решений должностных лиц отдела, участвующих в предоставлении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порядке обжалования действий (бездействия), а также принимаемых отделом решений в ходе выполнения отдельных административных процедур</w:t>
      </w:r>
    </w:p>
    <w:p w:rsidR="00D268BE" w:rsidRPr="00D268BE" w:rsidRDefault="00D268BE" w:rsidP="00EB66DA">
      <w:pPr>
        <w:autoSpaceDE w:val="0"/>
        <w:autoSpaceDN w:val="0"/>
        <w:adjustRightInd w:val="0"/>
        <w:ind w:firstLine="284"/>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center"/>
        <w:outlineLvl w:val="1"/>
        <w:rPr>
          <w:rFonts w:ascii="Arial" w:eastAsia="Calibri" w:hAnsi="Arial" w:cs="Arial"/>
          <w:color w:val="auto"/>
          <w:sz w:val="16"/>
          <w:szCs w:val="16"/>
        </w:rPr>
      </w:pPr>
      <w:r w:rsidRPr="00D268BE">
        <w:rPr>
          <w:rFonts w:ascii="Arial" w:eastAsia="Calibri" w:hAnsi="Arial" w:cs="Arial"/>
          <w:color w:val="auto"/>
          <w:sz w:val="16"/>
          <w:szCs w:val="16"/>
        </w:rPr>
        <w:t>2. Стандарт предоставления муниципальной услуги</w:t>
      </w:r>
    </w:p>
    <w:p w:rsidR="00D268BE" w:rsidRPr="00D268BE" w:rsidRDefault="00D268BE" w:rsidP="00EB66DA">
      <w:pPr>
        <w:autoSpaceDE w:val="0"/>
        <w:autoSpaceDN w:val="0"/>
        <w:adjustRightInd w:val="0"/>
        <w:ind w:firstLine="284"/>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 Наименование муниципальной услуги - выдача разрешений на право организации розничного рынка.</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bookmarkStart w:id="205" w:name="Par210"/>
      <w:bookmarkEnd w:id="205"/>
      <w:r w:rsidRPr="00D268BE">
        <w:rPr>
          <w:rFonts w:ascii="Arial" w:eastAsia="Calibri" w:hAnsi="Arial" w:cs="Arial"/>
          <w:color w:val="auto"/>
          <w:sz w:val="16"/>
          <w:szCs w:val="16"/>
        </w:rPr>
        <w:t>2.2. Наименование органа местного самоуправления Благодарненского муниципального района Ставропольского края, предоставляющего муниципальную услугу, наименование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2.2.1. Предоставление муниципальной услуги осуществляет администрация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Непосредственное предоставление муниципальной услуги осуществляют специалисты отдела экономического развития администрации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06" w:name="Par213"/>
      <w:bookmarkEnd w:id="206"/>
      <w:r w:rsidRPr="00D268BE">
        <w:rPr>
          <w:rFonts w:ascii="Arial" w:eastAsia="Calibri" w:hAnsi="Arial" w:cs="Arial"/>
          <w:color w:val="auto"/>
          <w:sz w:val="16"/>
          <w:szCs w:val="16"/>
        </w:rPr>
        <w:t>2.2.2. Иные организации, участвующие в предоставлении муниципальной услуги, обращение в которые необходимо для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межрайонная инспекция Федеральной налоговой службы Российской Федерации  № 6 по Ставропольскому краю (далее - МИ ФНС №  6 по СК);</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управление Федеральной службы государственной регистрации, кадастра и картографии по Ставропольскому краю в Благодарненском районе;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Администрация Благодарненского муниципального района Ставропольского края осуществляет взаимодействие с МКУ "МФЦ" в части консультации, приема документов и выдачи результата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соответствии с пунктом 3 статьи 7 Федерального закона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Благодарненского муниципального района Ставропольского края,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органами местного самоуправления Благодарненского муниципального района Ставропольского края муниципальных услуг, утвержденный решением совета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2.3. Описание результата предоставления муниципальной услуги</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Результатами предоставления муниципальной услуги являются: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выдача заявителю разрешения на право организации розничного рынка на территории Благодарненского муниципального района (далее - разрешение);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 в выдаче разрешения;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переоформление разрешения в случае реорганизации юридического лица;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приостановление срока действия разрешения;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возобновление действия разрешения;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продление срока действия разрешения.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 предоставления услуги заявитель может получить в МКУ "МФЦ".</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2.4. Срок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Срок предоставления муниципальной услуги по выдаче (отказе в выдаче) разрешения на право организации розничного рынка на территории Благодарненского муниципального района Ставропольского края с учетом рассмотрения документов, поступивших от заявителя и указанных в </w:t>
      </w:r>
      <w:hyperlink w:anchor="Par239" w:history="1">
        <w:r w:rsidRPr="00D268BE">
          <w:rPr>
            <w:rFonts w:ascii="Arial" w:eastAsia="Calibri" w:hAnsi="Arial" w:cs="Arial"/>
            <w:color w:val="0000FF"/>
            <w:sz w:val="16"/>
            <w:szCs w:val="16"/>
          </w:rPr>
          <w:t>пункте 2.6</w:t>
        </w:r>
      </w:hyperlink>
      <w:r w:rsidRPr="00D268BE">
        <w:rPr>
          <w:rFonts w:ascii="Arial" w:eastAsia="Calibri" w:hAnsi="Arial" w:cs="Arial"/>
          <w:color w:val="auto"/>
          <w:sz w:val="16"/>
          <w:szCs w:val="16"/>
        </w:rPr>
        <w:t xml:space="preserve"> настоящего Административного регламента, проверки полноты и достоверности сведений о заявителе, содержащихся в представленных документах, принятия решения, подготовки проекта постановления администрации Благодарненского муниципального района Ставропольского края и выдачи разрешения (уведомления об отказе с указанием причин) - не более 30 календарных дней со дня поступления документов в администрацию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случае продления срока действия разрешения по его окончании, его переоформления по заявлению юридического лица, </w:t>
      </w:r>
      <w:r w:rsidRPr="00D268BE">
        <w:rPr>
          <w:rFonts w:ascii="Arial" w:eastAsia="Calibri" w:hAnsi="Arial" w:cs="Arial"/>
          <w:color w:val="auto"/>
          <w:sz w:val="16"/>
          <w:szCs w:val="16"/>
        </w:rPr>
        <w:lastRenderedPageBreak/>
        <w:t>срок предоставления муниципальной услуги не может быть больше 15 календарных дней со дня поступления заявления.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Сроком выдачи документа, являющегося результатом предоставления услуги, является последний день окончания срока предоставления услуги.</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2.5. Перечень нормативных правовых актов Российской Федерации и нормативных правовых актов Ставропольского края, а также муниципальных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федеральные </w:t>
      </w:r>
      <w:hyperlink r:id="rId61" w:history="1">
        <w:r w:rsidRPr="00D268BE">
          <w:rPr>
            <w:rFonts w:ascii="Arial" w:eastAsia="Calibri" w:hAnsi="Arial" w:cs="Arial"/>
            <w:color w:val="auto"/>
            <w:sz w:val="16"/>
            <w:szCs w:val="16"/>
          </w:rPr>
          <w:t>закон</w:t>
        </w:r>
      </w:hyperlink>
      <w:r w:rsidRPr="00D268BE">
        <w:rPr>
          <w:rFonts w:ascii="Arial" w:eastAsia="Calibri" w:hAnsi="Arial" w:cs="Arial"/>
          <w:color w:val="auto"/>
          <w:sz w:val="16"/>
          <w:szCs w:val="16"/>
        </w:rPr>
        <w:t>ы от: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06 октября  2003 года  №  131-ФЗ "Об общих принципах организации местного самоуправления в Российской Федерации" ("Собрание законодательства РФ", 06.10.2003, № 40);</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30 декабря 2006 года  № 271-ФЗ "О розничных рынках и о внесении изменений в Трудовой кодекс Российской Федерации" ("Российская газета", 10.01.2007 № 1);</w:t>
      </w:r>
    </w:p>
    <w:p w:rsidR="00D268BE" w:rsidRPr="00D268BE" w:rsidRDefault="00551B50" w:rsidP="00EB66DA">
      <w:pPr>
        <w:autoSpaceDE w:val="0"/>
        <w:autoSpaceDN w:val="0"/>
        <w:adjustRightInd w:val="0"/>
        <w:ind w:firstLine="284"/>
        <w:jc w:val="both"/>
        <w:rPr>
          <w:rFonts w:ascii="Arial" w:eastAsia="Calibri" w:hAnsi="Arial" w:cs="Arial"/>
          <w:color w:val="auto"/>
          <w:sz w:val="16"/>
          <w:szCs w:val="16"/>
        </w:rPr>
      </w:pPr>
      <w:hyperlink r:id="rId62" w:history="1">
        <w:r w:rsidR="00D268BE" w:rsidRPr="00D268BE">
          <w:rPr>
            <w:rFonts w:ascii="Arial" w:eastAsia="Calibri" w:hAnsi="Arial" w:cs="Arial"/>
            <w:color w:val="auto"/>
            <w:sz w:val="16"/>
            <w:szCs w:val="16"/>
          </w:rPr>
          <w:t>Постановление</w:t>
        </w:r>
      </w:hyperlink>
      <w:r w:rsidR="00D268BE" w:rsidRPr="00D268BE">
        <w:rPr>
          <w:rFonts w:ascii="Arial" w:eastAsia="Calibri" w:hAnsi="Arial" w:cs="Arial"/>
          <w:color w:val="auto"/>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("Российская газета", 15.03.2007 № 52);</w:t>
      </w:r>
    </w:p>
    <w:p w:rsidR="00D268BE" w:rsidRPr="00D268BE" w:rsidRDefault="00551B50" w:rsidP="00EB66DA">
      <w:pPr>
        <w:autoSpaceDE w:val="0"/>
        <w:autoSpaceDN w:val="0"/>
        <w:adjustRightInd w:val="0"/>
        <w:ind w:firstLine="284"/>
        <w:jc w:val="both"/>
        <w:rPr>
          <w:rFonts w:ascii="Arial" w:eastAsia="Calibri" w:hAnsi="Arial" w:cs="Arial"/>
          <w:color w:val="auto"/>
          <w:sz w:val="16"/>
          <w:szCs w:val="16"/>
        </w:rPr>
      </w:pPr>
      <w:hyperlink r:id="rId63" w:history="1">
        <w:r w:rsidR="00D268BE" w:rsidRPr="00D268BE">
          <w:rPr>
            <w:rFonts w:ascii="Arial" w:eastAsia="Calibri" w:hAnsi="Arial" w:cs="Arial"/>
            <w:color w:val="auto"/>
            <w:sz w:val="16"/>
            <w:szCs w:val="16"/>
          </w:rPr>
          <w:t>распоряжение</w:t>
        </w:r>
      </w:hyperlink>
      <w:r w:rsidR="00D268BE" w:rsidRPr="00D268BE">
        <w:rPr>
          <w:rFonts w:ascii="Arial" w:eastAsia="Calibri" w:hAnsi="Arial" w:cs="Arial"/>
          <w:color w:val="auto"/>
          <w:sz w:val="16"/>
          <w:szCs w:val="16"/>
        </w:rPr>
        <w:t xml:space="preserve"> Правительства Ставропольского края от 24  апреля 2007  года №  120-рп "О мерах по реализации Федерального закона "О розничных рынках и о внесении изменений в Трудовой кодекс Российской Федерации" ("Сборник законов и других правовых актов Ставропольского края", 20.06.2007 № 22 ст. 6452);.</w:t>
      </w:r>
    </w:p>
    <w:p w:rsidR="00D268BE" w:rsidRPr="00D268BE" w:rsidRDefault="00551B50" w:rsidP="00EB66DA">
      <w:pPr>
        <w:autoSpaceDE w:val="0"/>
        <w:autoSpaceDN w:val="0"/>
        <w:adjustRightInd w:val="0"/>
        <w:ind w:firstLine="284"/>
        <w:jc w:val="both"/>
        <w:rPr>
          <w:rFonts w:ascii="Arial" w:eastAsia="Calibri" w:hAnsi="Arial" w:cs="Arial"/>
          <w:color w:val="auto"/>
          <w:sz w:val="16"/>
          <w:szCs w:val="16"/>
        </w:rPr>
      </w:pPr>
      <w:hyperlink r:id="rId64" w:history="1">
        <w:r w:rsidR="00D268BE" w:rsidRPr="00D268BE">
          <w:rPr>
            <w:rFonts w:ascii="Arial" w:eastAsia="Calibri" w:hAnsi="Arial" w:cs="Arial"/>
            <w:color w:val="auto"/>
            <w:sz w:val="16"/>
            <w:szCs w:val="16"/>
          </w:rPr>
          <w:t>Закон</w:t>
        </w:r>
      </w:hyperlink>
      <w:r w:rsidR="00D268BE" w:rsidRPr="00D268BE">
        <w:rPr>
          <w:rFonts w:ascii="Arial" w:eastAsia="Calibri" w:hAnsi="Arial" w:cs="Arial"/>
          <w:color w:val="auto"/>
          <w:sz w:val="16"/>
          <w:szCs w:val="16"/>
        </w:rPr>
        <w:t xml:space="preserve"> Ставропольского края от 05 июля 2007 года № 27-кз "О некоторых вопросах организации розничных рынков на территории Ставропольского края" ("Ставропольская правда", 07.07.2007 № 160-161);</w:t>
      </w:r>
    </w:p>
    <w:p w:rsidR="00D268BE" w:rsidRPr="00D268BE" w:rsidRDefault="00551B50" w:rsidP="00EB66DA">
      <w:pPr>
        <w:autoSpaceDE w:val="0"/>
        <w:autoSpaceDN w:val="0"/>
        <w:adjustRightInd w:val="0"/>
        <w:ind w:firstLine="284"/>
        <w:jc w:val="both"/>
        <w:rPr>
          <w:rFonts w:ascii="Arial" w:eastAsia="Calibri" w:hAnsi="Arial" w:cs="Arial"/>
          <w:color w:val="auto"/>
          <w:sz w:val="16"/>
          <w:szCs w:val="16"/>
        </w:rPr>
      </w:pPr>
      <w:hyperlink r:id="rId65" w:history="1">
        <w:r w:rsidR="00D268BE" w:rsidRPr="00D268BE">
          <w:rPr>
            <w:rFonts w:ascii="Arial" w:eastAsia="Calibri" w:hAnsi="Arial" w:cs="Arial"/>
            <w:color w:val="auto"/>
            <w:sz w:val="16"/>
            <w:szCs w:val="16"/>
          </w:rPr>
          <w:t>приказ</w:t>
        </w:r>
      </w:hyperlink>
      <w:r w:rsidR="00D268BE" w:rsidRPr="00D268BE">
        <w:rPr>
          <w:rFonts w:ascii="Arial" w:eastAsia="Calibri" w:hAnsi="Arial" w:cs="Arial"/>
          <w:color w:val="auto"/>
          <w:sz w:val="16"/>
          <w:szCs w:val="16"/>
        </w:rPr>
        <w:t>ы комитета Ставропольского края по пищевой и перерабатывающей промышленности, торговле и лицензированию от: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 19 июня 2015 года №  108/01-07 о/д "Об утверждении Порядка формирования и ведения реестра розничных рынков на территории Ставропольского края и образцов форм, используемых при выдаче разрешения на право организации розничного рынка" ("опубликован на Официальном интернет-портале правовой информации Ставропольского края </w:t>
      </w:r>
      <w:hyperlink r:id="rId66" w:history="1">
        <w:r w:rsidRPr="00D268BE">
          <w:rPr>
            <w:rFonts w:ascii="Arial" w:eastAsia="Calibri" w:hAnsi="Arial" w:cs="Arial"/>
            <w:color w:val="auto"/>
            <w:sz w:val="16"/>
            <w:szCs w:val="16"/>
            <w:u w:val="single"/>
          </w:rPr>
          <w:t>www.pravo.stavregion.ru</w:t>
        </w:r>
      </w:hyperlink>
      <w:r w:rsidRPr="00D268BE">
        <w:rPr>
          <w:rFonts w:ascii="Arial" w:eastAsia="Calibri" w:hAnsi="Arial" w:cs="Arial"/>
          <w:color w:val="auto"/>
          <w:sz w:val="16"/>
          <w:szCs w:val="16"/>
        </w:rPr>
        <w:t xml:space="preserve">  - 25.06.2015);</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19 июня 2015 года  107/01-07 о/д "</w:t>
      </w:r>
      <w:r w:rsidRPr="00D268BE">
        <w:rPr>
          <w:rFonts w:ascii="Arial" w:eastAsia="Calibri" w:hAnsi="Arial" w:cs="Arial"/>
          <w:color w:val="333333"/>
          <w:sz w:val="16"/>
          <w:szCs w:val="16"/>
        </w:rPr>
        <w:t>Об утверждении Порядка заключения договора о предоставлении торгового места на розничном рынке на территории Ставропольского края, Упрощенного порядка предоставления торговых мест на сельскохозяйственном рынке, сельскохозяйственном кооперативном рынке на территории Ставропольского края</w:t>
      </w:r>
      <w:r w:rsidRPr="00D268BE">
        <w:rPr>
          <w:rFonts w:ascii="Arial" w:eastAsia="Calibri" w:hAnsi="Arial" w:cs="Arial"/>
          <w:color w:val="auto"/>
          <w:sz w:val="16"/>
          <w:szCs w:val="16"/>
        </w:rPr>
        <w:t xml:space="preserve">" ("опубликован на Официальном интернет-портале правовой информации Ставропольского края </w:t>
      </w:r>
      <w:hyperlink r:id="rId67" w:history="1">
        <w:r w:rsidRPr="00D268BE">
          <w:rPr>
            <w:rFonts w:ascii="Arial" w:eastAsia="Calibri" w:hAnsi="Arial" w:cs="Arial"/>
            <w:color w:val="auto"/>
            <w:sz w:val="16"/>
            <w:szCs w:val="16"/>
            <w:u w:val="single"/>
          </w:rPr>
          <w:t>www.pravo.stavregion.ru</w:t>
        </w:r>
      </w:hyperlink>
      <w:r w:rsidRPr="00D268BE">
        <w:rPr>
          <w:rFonts w:ascii="Arial" w:eastAsia="Calibri" w:hAnsi="Arial" w:cs="Arial"/>
          <w:color w:val="auto"/>
          <w:sz w:val="16"/>
          <w:szCs w:val="16"/>
        </w:rPr>
        <w:t xml:space="preserve">  - 25.06.2015);</w:t>
      </w:r>
    </w:p>
    <w:p w:rsidR="00D268BE" w:rsidRPr="00D268BE" w:rsidRDefault="00551B50" w:rsidP="00EB66DA">
      <w:pPr>
        <w:autoSpaceDE w:val="0"/>
        <w:autoSpaceDN w:val="0"/>
        <w:adjustRightInd w:val="0"/>
        <w:ind w:firstLine="284"/>
        <w:jc w:val="both"/>
        <w:rPr>
          <w:rFonts w:ascii="Arial" w:eastAsia="Calibri" w:hAnsi="Arial" w:cs="Arial"/>
          <w:color w:val="auto"/>
          <w:sz w:val="16"/>
          <w:szCs w:val="16"/>
        </w:rPr>
      </w:pPr>
      <w:hyperlink r:id="rId68" w:history="1">
        <w:r w:rsidR="00D268BE" w:rsidRPr="00D268BE">
          <w:rPr>
            <w:rFonts w:ascii="Arial" w:eastAsia="Calibri" w:hAnsi="Arial" w:cs="Arial"/>
            <w:color w:val="auto"/>
            <w:sz w:val="16"/>
            <w:szCs w:val="16"/>
          </w:rPr>
          <w:t>распоряжение</w:t>
        </w:r>
      </w:hyperlink>
      <w:r w:rsidR="00D268BE" w:rsidRPr="00D268BE">
        <w:rPr>
          <w:rFonts w:ascii="Arial" w:eastAsia="Calibri" w:hAnsi="Arial" w:cs="Arial"/>
          <w:color w:val="auto"/>
          <w:sz w:val="16"/>
          <w:szCs w:val="16"/>
        </w:rPr>
        <w:t xml:space="preserve"> главы администрации Благодарненского муниципального района Ставропольского края от 06 июля 2007  года №  300р "Об организации розничных рынков на территории Благодарненского муниципального района Ставропольского края" (распоряжение опубликовано не было).</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bookmarkStart w:id="207" w:name="Par239"/>
      <w:bookmarkEnd w:id="207"/>
      <w:r w:rsidRPr="00D268BE">
        <w:rPr>
          <w:rFonts w:ascii="Arial" w:eastAsia="Calibri" w:hAnsi="Arial" w:cs="Arial"/>
          <w:color w:val="auto"/>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нормативными правовыми актами для предоставления муниципальной услуги, подлежащих представлению заявителем: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08" w:name="Par240"/>
      <w:bookmarkEnd w:id="208"/>
      <w:r w:rsidRPr="00D268BE">
        <w:rPr>
          <w:rFonts w:ascii="Arial" w:eastAsia="Calibri" w:hAnsi="Arial" w:cs="Arial"/>
          <w:color w:val="auto"/>
          <w:sz w:val="16"/>
          <w:szCs w:val="16"/>
        </w:rPr>
        <w:t xml:space="preserve">2.6.1. </w:t>
      </w:r>
      <w:hyperlink w:anchor="Par651" w:history="1">
        <w:r w:rsidRPr="00D268BE">
          <w:rPr>
            <w:rFonts w:ascii="Arial" w:eastAsia="Calibri" w:hAnsi="Arial" w:cs="Arial"/>
            <w:color w:val="auto"/>
            <w:sz w:val="16"/>
            <w:szCs w:val="16"/>
          </w:rPr>
          <w:t>Заявление</w:t>
        </w:r>
      </w:hyperlink>
      <w:r w:rsidRPr="00D268BE">
        <w:rPr>
          <w:rFonts w:ascii="Arial" w:eastAsia="Calibri" w:hAnsi="Arial" w:cs="Arial"/>
          <w:color w:val="auto"/>
          <w:sz w:val="16"/>
          <w:szCs w:val="16"/>
        </w:rPr>
        <w:t xml:space="preserve"> по форме согласно приложению 2 к Административному регламенту.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09" w:name="Par241"/>
      <w:bookmarkEnd w:id="209"/>
      <w:r w:rsidRPr="00D268BE">
        <w:rPr>
          <w:rFonts w:ascii="Arial" w:eastAsia="Calibri" w:hAnsi="Arial" w:cs="Arial"/>
          <w:color w:val="auto"/>
          <w:sz w:val="16"/>
          <w:szCs w:val="16"/>
        </w:rPr>
        <w:t>2.6.2. Копии учредительных документов (оригиналы учредительных документов в случае, если верность копий не удостоверена нотариально).</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10" w:name="Par242"/>
      <w:bookmarkEnd w:id="210"/>
      <w:r w:rsidRPr="00D268BE">
        <w:rPr>
          <w:rFonts w:ascii="Arial" w:eastAsia="Calibri" w:hAnsi="Arial" w:cs="Arial"/>
          <w:color w:val="auto"/>
          <w:sz w:val="16"/>
          <w:szCs w:val="16"/>
        </w:rPr>
        <w:t>2.6.3.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11" w:name="Par243"/>
      <w:bookmarkEnd w:id="211"/>
      <w:r w:rsidRPr="00D268BE">
        <w:rPr>
          <w:rFonts w:ascii="Arial" w:eastAsia="Calibri" w:hAnsi="Arial" w:cs="Arial"/>
          <w:color w:val="auto"/>
          <w:sz w:val="16"/>
          <w:szCs w:val="16"/>
        </w:rPr>
        <w:t>2.6.4.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Документы, указанные в </w:t>
      </w:r>
      <w:hyperlink w:anchor="Par240" w:history="1">
        <w:r w:rsidRPr="00D268BE">
          <w:rPr>
            <w:rFonts w:ascii="Arial" w:eastAsia="Calibri" w:hAnsi="Arial" w:cs="Arial"/>
            <w:color w:val="auto"/>
            <w:sz w:val="16"/>
            <w:szCs w:val="16"/>
          </w:rPr>
          <w:t>пунктах 2.6.1</w:t>
        </w:r>
      </w:hyperlink>
      <w:r w:rsidRPr="00D268BE">
        <w:rPr>
          <w:rFonts w:ascii="Arial" w:eastAsia="Calibri" w:hAnsi="Arial" w:cs="Arial"/>
          <w:color w:val="auto"/>
          <w:sz w:val="16"/>
          <w:szCs w:val="16"/>
        </w:rPr>
        <w:t xml:space="preserve">, </w:t>
      </w:r>
      <w:hyperlink w:anchor="Par241" w:history="1">
        <w:r w:rsidRPr="00D268BE">
          <w:rPr>
            <w:rFonts w:ascii="Arial" w:eastAsia="Calibri" w:hAnsi="Arial" w:cs="Arial"/>
            <w:color w:val="auto"/>
            <w:sz w:val="16"/>
            <w:szCs w:val="16"/>
          </w:rPr>
          <w:t>2.6.2</w:t>
        </w:r>
      </w:hyperlink>
      <w:r w:rsidRPr="00D268BE">
        <w:rPr>
          <w:rFonts w:ascii="Arial" w:eastAsia="Calibri" w:hAnsi="Arial" w:cs="Arial"/>
          <w:color w:val="auto"/>
          <w:sz w:val="16"/>
          <w:szCs w:val="16"/>
        </w:rPr>
        <w:t xml:space="preserve"> представляются заявителем самостоятельно.</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Документы, указанные в </w:t>
      </w:r>
      <w:hyperlink w:anchor="Par242" w:history="1">
        <w:r w:rsidRPr="00D268BE">
          <w:rPr>
            <w:rFonts w:ascii="Arial" w:eastAsia="Calibri" w:hAnsi="Arial" w:cs="Arial"/>
            <w:color w:val="auto"/>
            <w:sz w:val="16"/>
            <w:szCs w:val="16"/>
          </w:rPr>
          <w:t>пунктах 2.6.3</w:t>
        </w:r>
      </w:hyperlink>
      <w:r w:rsidRPr="00D268BE">
        <w:rPr>
          <w:rFonts w:ascii="Arial" w:eastAsia="Calibri" w:hAnsi="Arial" w:cs="Arial"/>
          <w:color w:val="auto"/>
          <w:sz w:val="16"/>
          <w:szCs w:val="16"/>
        </w:rPr>
        <w:t xml:space="preserve">, </w:t>
      </w:r>
      <w:hyperlink w:anchor="Par243" w:history="1">
        <w:r w:rsidRPr="00D268BE">
          <w:rPr>
            <w:rFonts w:ascii="Arial" w:eastAsia="Calibri" w:hAnsi="Arial" w:cs="Arial"/>
            <w:color w:val="auto"/>
            <w:sz w:val="16"/>
            <w:szCs w:val="16"/>
          </w:rPr>
          <w:t>2.6.4</w:t>
        </w:r>
      </w:hyperlink>
      <w:r w:rsidRPr="00D268BE">
        <w:rPr>
          <w:rFonts w:ascii="Arial" w:eastAsia="Calibri" w:hAnsi="Arial" w:cs="Arial"/>
          <w:color w:val="auto"/>
          <w:sz w:val="16"/>
          <w:szCs w:val="16"/>
        </w:rPr>
        <w:t xml:space="preserve"> муниципальный служащий отдела экономического развития, ответственный за предоставление муниципальной услуги, или специалист МКУ "МФЦ" запрашивает их в соответствующих государственных органах в порядке межведомственного обмена.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Ответственность за полноту и достоверность предоставляемой информации несет руководитель организации.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Отдел экономического развития и МКУ "МФЦ" не вправе требовать от заявителя: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представления документов и информации, которые находятся в распоряжении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Благодарненского муниципального района Ставропольского края, за исключением документов, перечень которых определен Федеральным </w:t>
      </w:r>
      <w:hyperlink r:id="rId69" w:history="1">
        <w:r w:rsidRPr="00D268BE">
          <w:rPr>
            <w:rFonts w:ascii="Arial" w:eastAsia="Calibri" w:hAnsi="Arial" w:cs="Arial"/>
            <w:color w:val="auto"/>
            <w:sz w:val="16"/>
            <w:szCs w:val="16"/>
          </w:rPr>
          <w:t>законом</w:t>
        </w:r>
      </w:hyperlink>
      <w:r w:rsidRPr="00D268BE">
        <w:rPr>
          <w:rFonts w:ascii="Arial" w:eastAsia="Calibri" w:hAnsi="Arial" w:cs="Arial"/>
          <w:color w:val="auto"/>
          <w:sz w:val="16"/>
          <w:szCs w:val="16"/>
        </w:rPr>
        <w:t xml:space="preserve"> от 27 июля 2010 года №  210-ФЗ.</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 усмотрению заявителя документы, необходимые для предоставления услуги, могут быть поданы в МКУ "МФЦ".</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bookmarkStart w:id="212" w:name="Par251"/>
      <w:bookmarkEnd w:id="212"/>
      <w:r w:rsidRPr="00D268BE">
        <w:rPr>
          <w:rFonts w:ascii="Arial" w:eastAsia="Calibri" w:hAnsi="Arial" w:cs="Arial"/>
          <w:color w:val="auto"/>
          <w:sz w:val="16"/>
          <w:szCs w:val="16"/>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самостоятельно:</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выписка из Единого государственного реестра юридических лиц;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выписка из Единого государственного реестра прав на недвижимое имущество и сделок с ним о правах на объекты недвижимости, расположенные на территории, в пределах которой планируется организовать розничный рынок.</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Способы получения заявителем указанных документов, порядок их предоставления: путем личного обращения в организации, указанные в </w:t>
      </w:r>
      <w:hyperlink w:anchor="Par210" w:history="1">
        <w:r w:rsidRPr="00D268BE">
          <w:rPr>
            <w:rFonts w:ascii="Arial" w:eastAsia="Calibri" w:hAnsi="Arial" w:cs="Arial"/>
            <w:color w:val="auto"/>
            <w:sz w:val="16"/>
            <w:szCs w:val="16"/>
          </w:rPr>
          <w:t>пункте 2.2</w:t>
        </w:r>
      </w:hyperlink>
      <w:r w:rsidRPr="00D268BE">
        <w:rPr>
          <w:rFonts w:ascii="Arial" w:eastAsia="Calibri" w:hAnsi="Arial" w:cs="Arial"/>
          <w:color w:val="auto"/>
          <w:sz w:val="16"/>
          <w:szCs w:val="16"/>
        </w:rPr>
        <w:t xml:space="preserve"> настоящего Административного регламента, либо через портал государственных и муниципальных услуг www.gosuslugi.ru.</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2.8. Исчерпывающий перечень оснований для отказа в приеме документов, необходимых для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Основанием для отказа в приеме документов, необходимых для предоставления муниципальной услуги, является несоответствие предоставленных документов требованиям </w:t>
      </w:r>
      <w:hyperlink w:anchor="Par370" w:history="1">
        <w:r w:rsidRPr="00D268BE">
          <w:rPr>
            <w:rFonts w:ascii="Arial" w:eastAsia="Calibri" w:hAnsi="Arial" w:cs="Arial"/>
            <w:color w:val="auto"/>
            <w:sz w:val="16"/>
            <w:szCs w:val="16"/>
          </w:rPr>
          <w:t>пункта 2.17.1</w:t>
        </w:r>
      </w:hyperlink>
      <w:r w:rsidRPr="00D268BE">
        <w:rPr>
          <w:rFonts w:ascii="Arial" w:eastAsia="Calibri" w:hAnsi="Arial" w:cs="Arial"/>
          <w:color w:val="auto"/>
          <w:sz w:val="16"/>
          <w:szCs w:val="16"/>
        </w:rPr>
        <w:t xml:space="preserve"> настоящего Административного регламента.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 в принятии к рассмотрению заявления на выдачу разрешения на право организации розничного рынка также осуществляется: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если указанное заявление оформлено не в соответствии с требованиями настоящего Административного регламента;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если в составе прилагаемых к заявлению документов отсутствуют документы, указанные в </w:t>
      </w:r>
      <w:hyperlink w:anchor="Par241" w:history="1">
        <w:r w:rsidRPr="00D268BE">
          <w:rPr>
            <w:rFonts w:ascii="Arial" w:eastAsia="Calibri" w:hAnsi="Arial" w:cs="Arial"/>
            <w:color w:val="auto"/>
            <w:sz w:val="16"/>
            <w:szCs w:val="16"/>
          </w:rPr>
          <w:t>пункте 2.6.2</w:t>
        </w:r>
      </w:hyperlink>
      <w:r w:rsidRPr="00D268BE">
        <w:rPr>
          <w:rFonts w:ascii="Arial" w:eastAsia="Calibri" w:hAnsi="Arial" w:cs="Arial"/>
          <w:color w:val="auto"/>
          <w:sz w:val="16"/>
          <w:szCs w:val="16"/>
        </w:rPr>
        <w:t xml:space="preserve"> настоящего Административного регламента.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данном случае заявителю вручается (направляется) </w:t>
      </w:r>
      <w:hyperlink w:anchor="Par761" w:history="1">
        <w:r w:rsidRPr="00D268BE">
          <w:rPr>
            <w:rFonts w:ascii="Arial" w:eastAsia="Calibri" w:hAnsi="Arial" w:cs="Arial"/>
            <w:color w:val="auto"/>
            <w:sz w:val="16"/>
            <w:szCs w:val="16"/>
          </w:rPr>
          <w:t>уведомление</w:t>
        </w:r>
      </w:hyperlink>
      <w:r w:rsidRPr="00D268BE">
        <w:rPr>
          <w:rFonts w:ascii="Arial" w:eastAsia="Calibri" w:hAnsi="Arial" w:cs="Arial"/>
          <w:color w:val="auto"/>
          <w:sz w:val="16"/>
          <w:szCs w:val="16"/>
        </w:rPr>
        <w:t xml:space="preserve"> о необходимости устранения нарушений в оформлении заявления и (или) представления отсутствующих документов (приложение 3 к Административному регламенту).</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2.9. Исчерпывающий перечень оснований для приостановления или отказа в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2.9.1. Оснований для приостановления в предоставлении муниципальной услуги не установлено.</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2.9.2. Основаниями для отказа в предоставлении муниципальной услуги являются: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отсутствие права на объект или объекты недвижимости, расположенные в пределах территории, на которой предполагается организовать розничный рынок в соответствии с утвержденным Комитетом Ставропольского края по пищевой и перерабатывающей промышленности, торговле и лицензированию </w:t>
      </w:r>
      <w:hyperlink r:id="rId70" w:history="1">
        <w:r w:rsidRPr="00D268BE">
          <w:rPr>
            <w:rFonts w:ascii="Arial" w:eastAsia="Calibri" w:hAnsi="Arial" w:cs="Arial"/>
            <w:color w:val="auto"/>
            <w:sz w:val="16"/>
            <w:szCs w:val="16"/>
          </w:rPr>
          <w:t>планом</w:t>
        </w:r>
      </w:hyperlink>
      <w:r w:rsidRPr="00D268BE">
        <w:rPr>
          <w:rFonts w:ascii="Arial" w:eastAsia="Calibri" w:hAnsi="Arial" w:cs="Arial"/>
          <w:color w:val="auto"/>
          <w:sz w:val="16"/>
          <w:szCs w:val="16"/>
        </w:rPr>
        <w:t>, предусматривающим организацию розничных рынков на территории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w:t>
      </w:r>
      <w:hyperlink r:id="rId71" w:history="1">
        <w:r w:rsidRPr="00D268BE">
          <w:rPr>
            <w:rFonts w:ascii="Arial" w:eastAsia="Calibri" w:hAnsi="Arial" w:cs="Arial"/>
            <w:color w:val="auto"/>
            <w:sz w:val="16"/>
            <w:szCs w:val="16"/>
          </w:rPr>
          <w:t>плану</w:t>
        </w:r>
      </w:hyperlink>
      <w:r w:rsidRPr="00D268BE">
        <w:rPr>
          <w:rFonts w:ascii="Arial" w:eastAsia="Calibri" w:hAnsi="Arial" w:cs="Arial"/>
          <w:color w:val="auto"/>
          <w:sz w:val="16"/>
          <w:szCs w:val="16"/>
        </w:rPr>
        <w:t>;</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подача заявления о выдаче разрешения с нарушением установленных требований и (или) предоставление документов, прилагаемых к заявлению, содержащих недостоверные сведения.</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2.10. Перечень услуг, необходимых и обязательных для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Для предоставления муниципальной услуги необходимыми и обязательными услугами является нотариальное заверение копий документов, необходимых для предоставления администрацией Благодарненского муниципального района Ставропольского края муниципальной услуги (в случаях, когда требование о нотариальном заверении копии документа установлено законодательством Российской Федерации и (или) законодательством Ставропольского края).</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Администрация Благодарненского муниципального района Ставропольского края предоставляет муниципальную услугу без взимания государственной пошлины или иной платы.</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Информация о взимании платы в соответствии с действующим законодательством Российской Федерации за нотариальное заверение копий документов, необходимых для предоставления администрацией Благодарненского муниципального района Ставропольского края муниципальной услуги, предоставляется заявителю при личном обращении.</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2.13. Максимальное время ожидания в очереди при подаче заявления о предоставлении муниципальной услуги и при получении результата предоставления таких услуг.</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Максимальное время ожидания в очереди при подаче заявления о предоставлении муниципальной услуги не более 15 минут.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Максимальное время при получении результата предоставления услуги не более 15 минут.</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2.14. Срок и порядок регистрации запроса заявителя о предоставлении муниципальной услуги и услуг, необходимых и обязательных для предоставления услуги, в том числе в электронной форме.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Отдел экономического развития администрации Благодарненского муниципального района Ставропольского края регистрирует заявления в порядке их поступления в журнале регистрации документов на право организации розничных рынков в день подачи заявлений и прилагаемых к ним документов.</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день поступления заявления и прилагаемых к нему документов отдел экономического развития проводит проверку правильности заполнения заявления и наличия прилагаемых к нему документов и в течение рабочего дня, следующего за днем поступления документов, вручает (направляет) заявителю </w:t>
      </w:r>
      <w:hyperlink w:anchor="Par796" w:history="1">
        <w:r w:rsidRPr="00D268BE">
          <w:rPr>
            <w:rFonts w:ascii="Arial" w:eastAsia="Calibri" w:hAnsi="Arial" w:cs="Arial"/>
            <w:color w:val="auto"/>
            <w:sz w:val="16"/>
            <w:szCs w:val="16"/>
          </w:rPr>
          <w:t>уведомление</w:t>
        </w:r>
      </w:hyperlink>
      <w:r w:rsidRPr="00D268BE">
        <w:rPr>
          <w:rFonts w:ascii="Arial" w:eastAsia="Calibri" w:hAnsi="Arial" w:cs="Arial"/>
          <w:color w:val="auto"/>
          <w:sz w:val="16"/>
          <w:szCs w:val="16"/>
        </w:rPr>
        <w:t xml:space="preserve"> о приеме заявления к рассмотрению (приложение 4 к Административному регламенту).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Информация о порядке предоставления муниципальной услуги предоставляется: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непосредственно в отделе экономического развития, предоставляющем муниципальную услугу;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 использованием средств телефонной связи;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посредством размещения в информационно-телекоммуникационных сетях общего пользования (в том числе в сети "Интернет"),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публикации в средствах массовой информации.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Информация о процедуре предоставления муниципальной услуги сообщается      по    номерам телефонов для справок (консультаций) (86549) 2-11-70, 2-14-31, по адресу: 356420, Ставропольский край,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 г. Благодарный, пл. Ленина, 1, а также размещается в информационно-телекоммуникационных сетях общего пользования (в том числе на официальном сайте Благодарненского муниципального района в сети "Интернет"), публикуется в средствах массовой информации.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Время разговора по телефону не должно превышать 10 минут.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Консультации предоставляются по следующим вопросам: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перечня документов, необходимых для получения разрешения, комплектности (достаточности) представленных документов;</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времени приема и выдачи документов;</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сроков предоставления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порядка обжалования действий (бездействия) и решений, осуществляемых и принимаемых в ходе исполнения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Консультации предоставляются при личном обращении и (или) посредством телефона.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 регистрации заявления о предоставлении муниципальной услуги не более 15 минут.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Регистрация запроса, поступившего в электронной форме, осуществляется после распечатки такого запроса на бумажный носитель в срок и в порядке, предусмотренном для регистрации заявления в письменной форме.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Заявление заявителя о предоставлении услуги в МКУ "МФЦ" регистрируется посредством внесения данных в информационную систему.</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2.15.1. Требования к помещениям, местам ожидания и приема заявителей в администрации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здание (строение), в котором расположена администрация Благодарненского муниципального района Ставропольского края, оборудовано входом для свободного доступа заявителей в помещение;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центральный вход в администрацию Благодарненского муниципального района Ставропольского края, оборудован информационной табличкой (вывеской) содержащей информацию о наименовании администрации;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помещения администрации Благодарненского муниципального района Ставропольского края оборудованы средствами пожаротушения;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вход и выход из помещений администрации Благодарненского муниципального района Ставропольского края оборудованы соответствующими указателями;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кабинеты администрации Благодарненского муниципального района Ставропольского края оборудованы информационной табличкой (вывеской), содержащей информацию о специалистах администрации;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 территории, прилегающей к месторасположению администрации Благодарненского муниципального района Ставропольского края, выделяются места для парковки автотранспортных средств, доступ заявителей к парковочным местам является бесплатным;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кабинеты для приема соответствуют санитарно-гигиеническим правилам и нормативам, утвержденным в установленном законодательством Российской Федерации порядке;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рабочие места специалистов отдела экономического развития оборудованы средствами вычислительной техники и оргтехникой.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Требования к содержанию информационных стендов:</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 информационных стендах и официальном информационном сайте Благодарненского муниципального района Ставропольского края размещается следующая информация: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текст настоящего Административного регламента;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перечень документов, необходимых для получения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график (режим) приема заявителей специалистами;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порядок обжалования решений, действий (бездействия) должностных лиц, предоставляющих муниципальную услугу.</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а также на официальном сайте Благодарненского муниципального района Ставропольского края.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Оформление визуальной, текстовой и мультимедийной информации о порядке предоставления муниципальной услуги </w:t>
      </w:r>
      <w:r w:rsidRPr="00D268BE">
        <w:rPr>
          <w:rFonts w:ascii="Arial" w:eastAsia="Calibri" w:hAnsi="Arial" w:cs="Arial"/>
          <w:color w:val="auto"/>
          <w:sz w:val="16"/>
          <w:szCs w:val="16"/>
        </w:rPr>
        <w:lastRenderedPageBreak/>
        <w:t>должно соответствовать оптимальному зрительному и слуховому восприятию этой информации гражданами.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2.15.2. Требования к помещениям, местам ожидания и приема заявителей в МКУ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Здание, в котором располагается МКУ "МФЦ", оборудуется отдельным входом для свободного доступа заявителей в помещения, в том числе заявителей с ограниченными возможностями передвижения.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Вход в здание оборудуется информационной табличкой, которая располагается на панели рядом с входом, и содержит следующую информацию о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наименование;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место нахождения;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режим работы;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номер телефона группы информационной поддержки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адрес электронной почты.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Выход из здания МКУ "МФЦ" оборудуется соответствующим указателем.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Помещения МКУ "МФЦ", предназначенные для работы с заявителями, располагаются на первом этаже здания и имеют отдельный вход.</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Помещения МКУ "МФЦ" состоят из нескольких функциональных секторов (зон):</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сектор информирования;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сектор ожидания;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сектор приема заявителей.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секторе информирования расположены: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окна консультантов для осуществления информирования заявителей о предоставляемых государственных (муниципальных) услугах;</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информационные стенды.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секторе ожидания расположены: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электронная система управления очередью;</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платежный терминал;</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места ожидания для посетителей.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секторе приема заявителей расположены:</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окна приема посетителей.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Окна приема посетителей оснащены информационными табличками с указанием номера окна.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Размещение и оформление визуальной, текстовой и мультимедийной информации о порядке предоставления услуги в МКУ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информационное табло;</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информационные стенды, содержащие следующую информацию:</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местонахождение, график приема заявителей по вопросам предоставления услуг, номера телефонов, адрес Интернет-сайта и электронной почты МКУ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перечень услуг, оказываемых на базе МКУ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информационный киоск, обеспечивающий доступ к следующей информации: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полная версия текстов Административных регламентов;</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перечень документов, необходимых для получения услуг;</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извлечения из законодательных и нормативных правовых актов, содержащих нормы, регулирующие деятельность МКУ "МФЦ".</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2.16. Показатели доступности и качества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Показателем доступности и качества муниципальной услуги является возможность:</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получать муниципальную услугу своевременно и в соответствии со стандартом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получать информацию о результате предоставления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подачи документов и получения результата предоставления услуги в МКУ "МФЦ";</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обращаться в досудебном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сотрудников отдела экономического развития.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Информирование о ходе предоставления муниципальной услуги осуществляется специалистами при личном контакте с заявителями, с использованием почтовой, телефонной связи.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Заявители, представившие в отдел экономического развития документы для выдачи разрешения на право организации </w:t>
      </w:r>
      <w:r w:rsidRPr="00D268BE">
        <w:rPr>
          <w:rFonts w:ascii="Arial" w:eastAsia="Calibri" w:hAnsi="Arial" w:cs="Arial"/>
          <w:color w:val="auto"/>
          <w:sz w:val="16"/>
          <w:szCs w:val="16"/>
        </w:rPr>
        <w:lastRenderedPageBreak/>
        <w:t>розничного рынка, в обязательном порядке информируются специалистами: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принятии решения о выдаче разрешения на право организации розничного рынка;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принятии решения об отказе в выдаче разрешения на право организации розничного рынка;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 несоответствии представленных документов установленным требованиям.</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Уведомление о принятии решения о предоставлении либо об отказе в выдаче разрешения на право организации розничного рынка направляется заявителю письмом либо вручается лично в срок не позднее трех дней после принятия решения.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любое время с момента приема документов на получение разрешения на право организации розничного рынка заявитель имеет право на получение сведений о прохождении процедуры выдачи разрешения при личном обращении или при помощи телефона.</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предоставлении муниципальной услуги:</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направлении запроса почтовым отправлением или в электронной форме непосредственного взаимодействия гражданина с должностным лицом, осуществляющим предоставление муниципальной услуги, как правило, не требуется;</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личном обращении заявитель осуществляет взаимодействие с должностным лицом, осуществляющим предоставление муниципальной услуги, при подаче запроса и получении подготовленных в ходе исполнения муниципальной услуги документов. Количество взаимодействий заявителя со специалистами при предоставлении муниципальной услуги при личном обращении не превышает двух посещений, каждое из которых по продолжительности составляет не более 15 минут.</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должностных лиц.</w:t>
      </w:r>
    </w:p>
    <w:p w:rsidR="00D268BE" w:rsidRPr="00D268BE" w:rsidRDefault="00D268BE" w:rsidP="00EB66DA">
      <w:pPr>
        <w:autoSpaceDE w:val="0"/>
        <w:autoSpaceDN w:val="0"/>
        <w:adjustRightInd w:val="0"/>
        <w:ind w:firstLine="284"/>
        <w:jc w:val="both"/>
        <w:outlineLvl w:val="2"/>
        <w:rPr>
          <w:rFonts w:ascii="Arial" w:eastAsia="Calibri" w:hAnsi="Arial" w:cs="Arial"/>
          <w:color w:val="auto"/>
          <w:sz w:val="16"/>
          <w:szCs w:val="16"/>
        </w:rPr>
      </w:pPr>
      <w:r w:rsidRPr="00D268BE">
        <w:rPr>
          <w:rFonts w:ascii="Arial" w:eastAsia="Calibri" w:hAnsi="Arial" w:cs="Arial"/>
          <w:color w:val="auto"/>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268BE" w:rsidRPr="00D268BE" w:rsidRDefault="00D268BE" w:rsidP="00EB66DA">
      <w:pPr>
        <w:autoSpaceDE w:val="0"/>
        <w:autoSpaceDN w:val="0"/>
        <w:adjustRightInd w:val="0"/>
        <w:ind w:firstLine="284"/>
        <w:jc w:val="both"/>
        <w:rPr>
          <w:rFonts w:ascii="Arial" w:eastAsia="Calibri" w:hAnsi="Arial" w:cs="Arial"/>
          <w:color w:val="auto"/>
          <w:sz w:val="16"/>
          <w:szCs w:val="16"/>
        </w:rPr>
      </w:pPr>
      <w:bookmarkStart w:id="213" w:name="Par370"/>
      <w:bookmarkEnd w:id="213"/>
      <w:r w:rsidRPr="00D268BE">
        <w:rPr>
          <w:rFonts w:ascii="Arial" w:eastAsia="Calibri" w:hAnsi="Arial" w:cs="Arial"/>
          <w:color w:val="auto"/>
          <w:sz w:val="16"/>
          <w:szCs w:val="16"/>
        </w:rPr>
        <w:t>2.17.1. Представляемые документы должны быть выполнены аккуратно, без подчисток, исправлений, помарок, неустановленных сокращений и формулировок, допускающих двойное толкование.</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2.17.2. Административные действия, предусмотренные </w:t>
      </w:r>
      <w:hyperlink w:anchor="Par386" w:history="1">
        <w:r w:rsidRPr="00D268BE">
          <w:rPr>
            <w:rFonts w:ascii="Arial" w:eastAsia="Calibri" w:hAnsi="Arial" w:cs="Arial"/>
            <w:color w:val="auto"/>
            <w:sz w:val="16"/>
            <w:szCs w:val="16"/>
          </w:rPr>
          <w:t>пунктами 3.1.1</w:t>
        </w:r>
      </w:hyperlink>
      <w:r w:rsidRPr="00D268BE">
        <w:rPr>
          <w:rFonts w:ascii="Arial" w:eastAsia="Calibri" w:hAnsi="Arial" w:cs="Arial"/>
          <w:color w:val="auto"/>
          <w:sz w:val="16"/>
          <w:szCs w:val="16"/>
        </w:rPr>
        <w:t xml:space="preserve">, </w:t>
      </w:r>
      <w:hyperlink w:anchor="Par399" w:history="1">
        <w:r w:rsidRPr="00D268BE">
          <w:rPr>
            <w:rFonts w:ascii="Arial" w:eastAsia="Calibri" w:hAnsi="Arial" w:cs="Arial"/>
            <w:color w:val="auto"/>
            <w:sz w:val="16"/>
            <w:szCs w:val="16"/>
          </w:rPr>
          <w:t>3.1.2</w:t>
        </w:r>
      </w:hyperlink>
      <w:r w:rsidRPr="00D268BE">
        <w:rPr>
          <w:rFonts w:ascii="Arial" w:eastAsia="Calibri" w:hAnsi="Arial" w:cs="Arial"/>
          <w:color w:val="auto"/>
          <w:sz w:val="16"/>
          <w:szCs w:val="16"/>
        </w:rPr>
        <w:t xml:space="preserve">, </w:t>
      </w:r>
      <w:hyperlink w:anchor="Par414" w:history="1">
        <w:r w:rsidRPr="00D268BE">
          <w:rPr>
            <w:rFonts w:ascii="Arial" w:eastAsia="Calibri" w:hAnsi="Arial" w:cs="Arial"/>
            <w:color w:val="auto"/>
            <w:sz w:val="16"/>
            <w:szCs w:val="16"/>
          </w:rPr>
          <w:t>3.1.3</w:t>
        </w:r>
      </w:hyperlink>
      <w:r w:rsidRPr="00D268BE">
        <w:rPr>
          <w:rFonts w:ascii="Arial" w:eastAsia="Calibri" w:hAnsi="Arial" w:cs="Arial"/>
          <w:color w:val="auto"/>
          <w:sz w:val="16"/>
          <w:szCs w:val="16"/>
        </w:rPr>
        <w:t xml:space="preserve"> настоящего Административного регламента могут предоставляться на базе МКУ "МФЦ".</w:t>
      </w:r>
    </w:p>
    <w:p w:rsidR="00D268BE" w:rsidRPr="00D268BE" w:rsidRDefault="00D268BE" w:rsidP="00CB7B96">
      <w:pPr>
        <w:autoSpaceDE w:val="0"/>
        <w:autoSpaceDN w:val="0"/>
        <w:adjustRightInd w:val="0"/>
        <w:ind w:firstLine="284"/>
        <w:rPr>
          <w:rFonts w:ascii="Arial" w:eastAsia="Calibri" w:hAnsi="Arial" w:cs="Arial"/>
          <w:color w:val="auto"/>
          <w:sz w:val="16"/>
          <w:szCs w:val="16"/>
        </w:rPr>
      </w:pPr>
    </w:p>
    <w:p w:rsidR="00D268BE" w:rsidRPr="00D268BE" w:rsidRDefault="00D268BE" w:rsidP="00CB7B96">
      <w:pPr>
        <w:autoSpaceDE w:val="0"/>
        <w:autoSpaceDN w:val="0"/>
        <w:adjustRightInd w:val="0"/>
        <w:spacing w:line="240" w:lineRule="exact"/>
        <w:ind w:firstLine="284"/>
        <w:jc w:val="center"/>
        <w:outlineLvl w:val="1"/>
        <w:rPr>
          <w:rFonts w:ascii="Arial" w:eastAsia="Calibri" w:hAnsi="Arial" w:cs="Arial"/>
          <w:color w:val="auto"/>
          <w:sz w:val="16"/>
          <w:szCs w:val="16"/>
        </w:rPr>
      </w:pPr>
      <w:r w:rsidRPr="00D268BE">
        <w:rPr>
          <w:rFonts w:ascii="Arial" w:eastAsia="Calibri" w:hAnsi="Arial" w:cs="Arial"/>
          <w:color w:val="auto"/>
          <w:sz w:val="16"/>
          <w:szCs w:val="16"/>
        </w:rPr>
        <w:t>3. Состав, последовательность и сроки выполнения</w:t>
      </w:r>
    </w:p>
    <w:p w:rsidR="00D268BE" w:rsidRPr="00D268BE" w:rsidRDefault="00D268BE" w:rsidP="00CB7B96">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административных процедур (действий), требования к порядку</w:t>
      </w:r>
    </w:p>
    <w:p w:rsidR="00D268BE" w:rsidRPr="00D268BE" w:rsidRDefault="00D268BE" w:rsidP="00CB7B96">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их выполнения, в том числе особенности выполнения</w:t>
      </w:r>
    </w:p>
    <w:p w:rsidR="00D268BE" w:rsidRPr="00D268BE" w:rsidRDefault="00D268BE" w:rsidP="00CB7B96">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административных процедур (действий) в электронной форме</w:t>
      </w:r>
    </w:p>
    <w:p w:rsidR="00D268BE" w:rsidRPr="00D268BE" w:rsidRDefault="00D268BE" w:rsidP="00CB7B96">
      <w:pPr>
        <w:autoSpaceDE w:val="0"/>
        <w:autoSpaceDN w:val="0"/>
        <w:adjustRightInd w:val="0"/>
        <w:ind w:firstLine="284"/>
        <w:rPr>
          <w:rFonts w:ascii="Arial" w:eastAsia="Calibri" w:hAnsi="Arial" w:cs="Arial"/>
          <w:color w:val="auto"/>
          <w:sz w:val="16"/>
          <w:szCs w:val="16"/>
        </w:rPr>
      </w:pP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3.1. Предоставление муниципальной услуги включает в себя следующие административные процедуры:</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прием и регистрация заявления для получения разрешения;</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вручение уведомления о приеме заявления к рассмотрению;</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формирование и направление межведомственных запросов о предоставлении документов;</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проверка полноты и достоверности представленных сведений;</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подготовка проекта постановления администрации Благодарненского муниципального района Ставропольского края о выдаче (об отказе в выдаче) разрешения на право организации розничного рынка;</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оформление разрешения на право организации розничного рынка, переоформлении, приостановлении, возобновлении, продлении срока действия, аннулировании разрешения, или уведомления об отказе в выдаче такого разрешения;</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выдача разрешения на право организации розничного рынка, переоформлении, приостановлении, возобновлении, продлении срока действия, аннулировании разрешения, или уведомления об отказе в выдаче такого разрешения заявителю.</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bookmarkStart w:id="214" w:name="Par386"/>
      <w:bookmarkEnd w:id="214"/>
      <w:r w:rsidRPr="00D268BE">
        <w:rPr>
          <w:rFonts w:ascii="Arial" w:eastAsia="Calibri" w:hAnsi="Arial" w:cs="Arial"/>
          <w:color w:val="auto"/>
          <w:sz w:val="16"/>
          <w:szCs w:val="16"/>
        </w:rPr>
        <w:t>3.1.1. Прием и регистрация заявления для получения разрешения.</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Основанием для начала предоставления муниципальной услуги является факт подачи (непосредственного вручения) заявления с необходимыми документами, указанными в </w:t>
      </w:r>
      <w:hyperlink w:anchor="Par239" w:history="1">
        <w:r w:rsidRPr="00D268BE">
          <w:rPr>
            <w:rFonts w:ascii="Arial" w:eastAsia="Calibri" w:hAnsi="Arial" w:cs="Arial"/>
            <w:color w:val="auto"/>
            <w:sz w:val="16"/>
            <w:szCs w:val="16"/>
          </w:rPr>
          <w:t>пункте 2.6</w:t>
        </w:r>
      </w:hyperlink>
      <w:r w:rsidRPr="00D268BE">
        <w:rPr>
          <w:rFonts w:ascii="Arial" w:eastAsia="Calibri" w:hAnsi="Arial" w:cs="Arial"/>
          <w:color w:val="auto"/>
          <w:sz w:val="16"/>
          <w:szCs w:val="16"/>
        </w:rPr>
        <w:t xml:space="preserve"> Административного регламента, в отдел экономического развития или МКУ "МФЦ".</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Заявление должно быть подписано лицом, представляющим интересы юридического лица в соответствии с учредительными документами данного юридического лица или доверенностью, и удостоверено печатью юридического лица, от имени которого подается заявление.</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Прием заявления о предоставлении разрешения на право организации розничного рынка осуществляется специалистом отдела экономического развития, который регистрирует заявление с указанием даты его поступления, или специалистом МКУ "МФЦ". Регистрация заявления о выдаче разрешения на право организации розничного рынка осуществляется в день его подачи в течение 15 минут.</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Ответственность за прием и регистрацию документов несет специалист, ответственный за выдачу разрешения.</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приема заявления на предоставление муниципальной услуги является проставление даты поступления заявления, его порядкового номера в журнале регистрации документов на право организации розничных рынков и передача заявления главе администрации Благодарненского муниципального района Ставропольского края. Глава администрации Благодарненского муниципального района Ставропольского края дает поручение заместителю главы администрации Благодарненского муниципального района Ставропольского края, курирующему работу отдела экономического развития, рассмотреть поступившее заявление, о чем налагает соответствующую резолюцию. Заместитель главы администрации Благодарненского муниципального района Ставропольского края направляет заявление и прилагаемые документы для рассмотрения в отдел экономического развития, о чем налагает соответствующую резолюцию.</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случае, если заявитель обратился за предоставлением услуги в МКУ "МФЦ", специалист МФЦ вносит данные о принятии заявления и документов в информационную систему:</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порядковый номер записи;</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дату внесения записи;</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данные заявителя (фамилию, имя, отчество, наименование юридического лица);</w:t>
      </w:r>
    </w:p>
    <w:p w:rsidR="00D268BE" w:rsidRPr="00D268BE" w:rsidRDefault="00D268BE" w:rsidP="00CB7B96">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фамилию специалиста, ответственного за прием заявления и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Заявление и документы, поступившие в МКУ "МФЦ", подлежат передаче в администрацию Благодарненского муниципального района Ставропольского края, не позднее дня, следующего за днем их принятия.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 выполнения административного действия не может превышать один рабочий день.</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bookmarkStart w:id="215" w:name="Par399"/>
      <w:bookmarkEnd w:id="215"/>
      <w:r w:rsidRPr="00D268BE">
        <w:rPr>
          <w:rFonts w:ascii="Arial" w:eastAsia="Calibri" w:hAnsi="Arial" w:cs="Arial"/>
          <w:color w:val="auto"/>
          <w:sz w:val="16"/>
          <w:szCs w:val="16"/>
        </w:rPr>
        <w:t>3.1.2. Особенности приема запроса и документов (сведений), полученных от заявителя в форме электронного документа.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Если иное не установлено нормативными правовыми актами Российской Федерации и Ставропольского края, при наличии технических возможностей заявление и необходимые для предоставления муниципальной услуги документы (сведения) могут подаваться заявителем в форме электронных документов с использованием сетей связи общего пользования, в том числе посредством отправки через Личный кабинет "Единого портала государственных и муниципальных услуг (функций)".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Специалист отдела экономического развития, ответственный за прием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проверяет наличие и соответствие представленных документов требованиям, установленным настоящим Административным регламентом;</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 наличии всех необходимых документов и соответствия их требованиям к заполнению и оформлению, делает отметку в соответствующий журнал регистрации и в информационной системе;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уведомляет заявителя путем направления уведомления в получении запроса и документов (сведений) в форме электронного документа, подписанного электронной цифровой подписью специалиста, ответственного за прием документов (далее - электронная расписка);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электронной расписке указываются входящий регистрационный номер заявления, дата получения заявления и необходимых для получения государственной услуги документов, представленных в форме электронных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Электронная расписка выдается посредством отправки соответствующего статуса в раздел "Личный кабинет".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При нарушении требований, установленных к заполнению и оформлению заявления и прилагаемых к нему документов, специалист, ответственный за прием документов, уведомляет заявителя о нарушении установленных требований с указанием допущенных нарушений и предложением их устранить посредством отправки соответствующего статуса в раздел "Личный кабинет".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случае наличия оснований для отказа в приеме документов, установленных настоящим Регламентом, и требования заявителем предоставления ему мотивированного отказа: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готовит проект мотивированного отказ с указанием причин отказа, передает его на подпись уполномоченному должностному лицу для подписания с использованием электронной цифровой подписью;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пересылает заявителю мотивированный отказ, подписанный электронной цифровой подписью уполномоченным должностным лицом посредством отправки соответствующего статуса в раздел "Личный кабинет";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вносит запись о выдаче мотивированного отказа в соответствующий журнал регистрации, в информационную систему.</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 исполнения административной процедуры - не позднее трех рабочих дней со дня получения заявления.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bookmarkStart w:id="216" w:name="Par414"/>
      <w:bookmarkEnd w:id="216"/>
      <w:r w:rsidRPr="00D268BE">
        <w:rPr>
          <w:rFonts w:ascii="Arial" w:eastAsia="Calibri" w:hAnsi="Arial" w:cs="Arial"/>
          <w:color w:val="auto"/>
          <w:sz w:val="16"/>
          <w:szCs w:val="16"/>
        </w:rPr>
        <w:t>3.1.3. Вручение уведомления о приеме заявления к рассмотрению.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Уведомление о приеме заявления к рассмотрению для получения разрешения готовится при установлении факта соответствия заявления и прилагаемых к нему документов по форме и составу требованиям, установленным в действующих правовых актах. Уведомление о необходимости устранения нарушений в оформлении заявления и (или) предоставления отсутствующих документов готовится, если заявление оформлено не в соответствии с требованиями, установленными в </w:t>
      </w:r>
      <w:hyperlink w:anchor="Par239" w:history="1">
        <w:r w:rsidRPr="00D268BE">
          <w:rPr>
            <w:rFonts w:ascii="Arial" w:eastAsia="Calibri" w:hAnsi="Arial" w:cs="Arial"/>
            <w:color w:val="auto"/>
            <w:sz w:val="16"/>
            <w:szCs w:val="16"/>
          </w:rPr>
          <w:t>пункте 2.6</w:t>
        </w:r>
      </w:hyperlink>
      <w:r w:rsidRPr="00D268BE">
        <w:rPr>
          <w:rFonts w:ascii="Arial" w:eastAsia="Calibri" w:hAnsi="Arial" w:cs="Arial"/>
          <w:color w:val="auto"/>
          <w:sz w:val="16"/>
          <w:szCs w:val="16"/>
        </w:rPr>
        <w:t xml:space="preserve"> Административного регламента, и (или) в составе прилагаемых к заявлению документов отсутствуют документы, установленные в </w:t>
      </w:r>
      <w:hyperlink w:anchor="Par239" w:history="1">
        <w:r w:rsidRPr="00D268BE">
          <w:rPr>
            <w:rFonts w:ascii="Arial" w:eastAsia="Calibri" w:hAnsi="Arial" w:cs="Arial"/>
            <w:color w:val="auto"/>
            <w:sz w:val="16"/>
            <w:szCs w:val="16"/>
          </w:rPr>
          <w:t>пункте 2.6</w:t>
        </w:r>
      </w:hyperlink>
      <w:r w:rsidRPr="00D268BE">
        <w:rPr>
          <w:rFonts w:ascii="Arial" w:eastAsia="Calibri" w:hAnsi="Arial" w:cs="Arial"/>
          <w:color w:val="auto"/>
          <w:sz w:val="16"/>
          <w:szCs w:val="16"/>
        </w:rPr>
        <w:t xml:space="preserve">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Уведомление о приеме заявления на право организации розничного рынка к рассмотрению после оформления регистрируется в журнале регистрации документов на право организации розничных рынков с указанием даты регистрации и присвоении порядкового номера и вручается (направляется) заявителю в течение рабочего дня, следующего за днем поступления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выполнения административной процедуры является регистрация уведомления о принятии заявления на право организации розничного рынка на территории Благодарненского муниципального района Ставропольского края.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 административной процедуры передается заявителю лично в ходе приема документов или по адресу, указанному заявителем.</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административной процедуры является оформление на бумажном носителе уведомления о принятии заявления на право организации розничного рынка на территории Благодарненского муниципального района Ставропольского края и подготовка формирования и направления межведомственных запросов о предоставлении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3.1.4. Формирование и направление межведомственных запросов о предоставлении документов. Основанием для начала административной процедуры по формированию и направлению межведомственных запросов о предоставлении документов является не предоставление заявителем документов, предусмотренных </w:t>
      </w:r>
      <w:hyperlink w:anchor="Par251" w:history="1">
        <w:r w:rsidRPr="00D268BE">
          <w:rPr>
            <w:rFonts w:ascii="Arial" w:eastAsia="Calibri" w:hAnsi="Arial" w:cs="Arial"/>
            <w:color w:val="auto"/>
            <w:sz w:val="16"/>
            <w:szCs w:val="16"/>
          </w:rPr>
          <w:t>пунктом 2.7</w:t>
        </w:r>
      </w:hyperlink>
      <w:r w:rsidRPr="00D268BE">
        <w:rPr>
          <w:rFonts w:ascii="Arial" w:eastAsia="Calibri" w:hAnsi="Arial" w:cs="Arial"/>
          <w:color w:val="auto"/>
          <w:sz w:val="16"/>
          <w:szCs w:val="16"/>
        </w:rPr>
        <w:t xml:space="preserve">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Должностное лицо отдела экономического развития, ответственное за рассмотрение документов, формирует, подписывает и направляет в рамках межведомственного информационного взаимодействия межведомственные запросы для получения следующих документов: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Федеральной налоговой службе - выписки из Единого государственного реестра юридических лиц, включающей сведения о постановке юридического лица на учет в налоговом органе по месту нахождения юридического лица;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Федеральной службе государственной регистрации кадастра и картографии - выписки из Единого государственного реестра прав на недвижимое имущество и сделок с ним.</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случае, если заявитель обратился за предоставлением муниципальной услуги в МКУ "МФЦ", специалист МКУ "МФЦ" не позднее дня, следующего за днем приема документов, формирует запросы в адрес органов и организаций, указанных в </w:t>
      </w:r>
      <w:hyperlink w:anchor="Par213" w:history="1">
        <w:r w:rsidRPr="00D268BE">
          <w:rPr>
            <w:rFonts w:ascii="Arial" w:eastAsia="Calibri" w:hAnsi="Arial" w:cs="Arial"/>
            <w:color w:val="auto"/>
            <w:sz w:val="16"/>
            <w:szCs w:val="16"/>
          </w:rPr>
          <w:t>пункте  2.2.2</w:t>
        </w:r>
      </w:hyperlink>
      <w:r w:rsidRPr="00D268BE">
        <w:rPr>
          <w:rFonts w:ascii="Arial" w:eastAsia="Calibri" w:hAnsi="Arial" w:cs="Arial"/>
          <w:color w:val="auto"/>
          <w:sz w:val="16"/>
          <w:szCs w:val="16"/>
        </w:rPr>
        <w:t xml:space="preserve">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Максимальное время выполнения административной процедуры составляет 3 рабочих дня со дня регистрации заявления.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выполнения административной процедуры является формирование и направление межведомственных запросов.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3.1.5. Проверка полноты и достоверности представленных сведений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Основанием для начала административной процедуры по проверке полноты и достоверности представленных сведений является установление соответствия документов требованиям Федерального </w:t>
      </w:r>
      <w:hyperlink r:id="rId72" w:history="1">
        <w:r w:rsidRPr="00D268BE">
          <w:rPr>
            <w:rFonts w:ascii="Arial" w:eastAsia="Calibri" w:hAnsi="Arial" w:cs="Arial"/>
            <w:color w:val="auto"/>
            <w:sz w:val="16"/>
            <w:szCs w:val="16"/>
          </w:rPr>
          <w:t>закона</w:t>
        </w:r>
      </w:hyperlink>
      <w:r w:rsidRPr="00D268BE">
        <w:rPr>
          <w:rFonts w:ascii="Arial" w:eastAsia="Calibri" w:hAnsi="Arial" w:cs="Arial"/>
          <w:color w:val="auto"/>
          <w:sz w:val="16"/>
          <w:szCs w:val="16"/>
        </w:rPr>
        <w:t xml:space="preserve"> от 30 декабря 2006 года N 271-ФЗ "О розничных рынках и о внесении изменений в Трудовой кодекс Российской Федерации".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Поданные документы оцениваются на предмет их соответствия требованиям Федерального </w:t>
      </w:r>
      <w:hyperlink r:id="rId73" w:history="1">
        <w:r w:rsidRPr="00D268BE">
          <w:rPr>
            <w:rFonts w:ascii="Arial" w:eastAsia="Calibri" w:hAnsi="Arial" w:cs="Arial"/>
            <w:color w:val="auto"/>
            <w:sz w:val="16"/>
            <w:szCs w:val="16"/>
          </w:rPr>
          <w:t>закона</w:t>
        </w:r>
      </w:hyperlink>
      <w:r w:rsidRPr="00D268BE">
        <w:rPr>
          <w:rFonts w:ascii="Arial" w:eastAsia="Calibri" w:hAnsi="Arial" w:cs="Arial"/>
          <w:color w:val="auto"/>
          <w:sz w:val="16"/>
          <w:szCs w:val="16"/>
        </w:rPr>
        <w:t xml:space="preserve"> от 30 декабря 2006 года № 271-ФЗ "О розничных рынках и о внесении изменений в Трудовой кодекс Российской Федерации", </w:t>
      </w:r>
      <w:hyperlink r:id="rId74" w:history="1">
        <w:r w:rsidRPr="00D268BE">
          <w:rPr>
            <w:rFonts w:ascii="Arial" w:eastAsia="Calibri" w:hAnsi="Arial" w:cs="Arial"/>
            <w:color w:val="auto"/>
            <w:sz w:val="16"/>
            <w:szCs w:val="16"/>
          </w:rPr>
          <w:t>Правил</w:t>
        </w:r>
      </w:hyperlink>
      <w:r w:rsidRPr="00D268BE">
        <w:rPr>
          <w:rFonts w:ascii="Arial" w:eastAsia="Calibri" w:hAnsi="Arial" w:cs="Arial"/>
          <w:color w:val="auto"/>
          <w:sz w:val="16"/>
          <w:szCs w:val="16"/>
        </w:rPr>
        <w:t xml:space="preserve"> выдачи разрешений на право организации розничного рынка, утвержденных Постановлением Правительства Российской Федерации от 10 марта 2007 года № 148, настоящего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случае если указанное заявление оформлено в несоответствии с требованиями Федерального </w:t>
      </w:r>
      <w:hyperlink r:id="rId75" w:history="1">
        <w:r w:rsidRPr="00D268BE">
          <w:rPr>
            <w:rFonts w:ascii="Arial" w:eastAsia="Calibri" w:hAnsi="Arial" w:cs="Arial"/>
            <w:color w:val="auto"/>
            <w:sz w:val="16"/>
            <w:szCs w:val="16"/>
          </w:rPr>
          <w:t>закона</w:t>
        </w:r>
      </w:hyperlink>
      <w:r w:rsidRPr="00D268BE">
        <w:rPr>
          <w:rFonts w:ascii="Arial" w:eastAsia="Calibri" w:hAnsi="Arial" w:cs="Arial"/>
          <w:color w:val="auto"/>
          <w:sz w:val="16"/>
          <w:szCs w:val="16"/>
        </w:rPr>
        <w:t xml:space="preserve"> от 30 декабря 2006 года № 271-ФЗ "О розничных рынках и о внесении изменений в Трудовой кодекс Российской Федерации", а в составе прилагаемых к нему документов отсутствуют необходимые документы, Заявителю вручается (направляется) </w:t>
      </w:r>
      <w:hyperlink w:anchor="Par761" w:history="1">
        <w:r w:rsidRPr="00D268BE">
          <w:rPr>
            <w:rFonts w:ascii="Arial" w:eastAsia="Calibri" w:hAnsi="Arial" w:cs="Arial"/>
            <w:color w:val="auto"/>
            <w:sz w:val="16"/>
            <w:szCs w:val="16"/>
          </w:rPr>
          <w:t>уведомление</w:t>
        </w:r>
      </w:hyperlink>
      <w:r w:rsidRPr="00D268BE">
        <w:rPr>
          <w:rFonts w:ascii="Arial" w:eastAsia="Calibri" w:hAnsi="Arial" w:cs="Arial"/>
          <w:color w:val="auto"/>
          <w:sz w:val="16"/>
          <w:szCs w:val="16"/>
        </w:rPr>
        <w:t xml:space="preserve"> о необходимости устранения нарушений в оформлении заявления и (или) представления отсутствующих документов (далее по тексту - уведомление об устранении нарушений) с указанием срока для устранения нарушений (приложение 3 к Административному регламенту).</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Рассмотрение заявления Заявителя о продлении срока действия разрешения, возобновлении действия разрешения, о переоформлении разрешения осуществляется в срок, не превышающий пятнадцать календарных дней со дня поступления заявления в администрацию.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рассмотрения документов, вручения уведомления о приеме заявления к рассмотрению является подготовка постановления администрации о выдаче (об отказе в выдаче, переоформлении, продлении срока действия) разрешения на право организации розничного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3.1.6. Подготовка проекта постановления администрации Благодарненского муниципального района Ставропольского края о выдаче (об отказе в выдаче, переоформлении, продлении срока действия) разрешения на право организации розничного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Основанием для подготовки проекта постановления администрации Благодарненского муниципального района Ставропольского края о выдаче (об отказе в выдаче, переоформлении, продлении срока действия) разрешения на право организации розничного рынка является соответствие представленных документов требованиям </w:t>
      </w:r>
      <w:hyperlink w:anchor="Par239" w:history="1">
        <w:r w:rsidRPr="00D268BE">
          <w:rPr>
            <w:rFonts w:ascii="Arial" w:eastAsia="Calibri" w:hAnsi="Arial" w:cs="Arial"/>
            <w:color w:val="auto"/>
            <w:sz w:val="16"/>
            <w:szCs w:val="16"/>
          </w:rPr>
          <w:t>пункта 2.6</w:t>
        </w:r>
      </w:hyperlink>
      <w:r w:rsidRPr="00D268BE">
        <w:rPr>
          <w:rFonts w:ascii="Arial" w:eastAsia="Calibri" w:hAnsi="Arial" w:cs="Arial"/>
          <w:color w:val="auto"/>
          <w:sz w:val="16"/>
          <w:szCs w:val="16"/>
        </w:rPr>
        <w:t xml:space="preserve"> настоящего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Подготовка проекта постановления администрации Благодарненского муниципального района Ставропольского края в установленном порядке осуществляется специалистом отдела экономического развития.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Принятие решения о приостановлении срока действия разрешения осуществляется в течение дня, следующего за днем вступления в законную силу решения об административном приостановлении деятельности управляющей рынком компании.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Приостановление срока действия разрешения осуществляется на срок административного приостановления деятельности управляющей рынком компании.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Принятие решения о возобновлении срока действия разрешения производится не позднее дня, следующего за днем истечения срока административного приостановления деятельности управляющей рынком компании, при условии устранения ею нарушения, повлекшего за собой административное приостановление, или дня, следующего за днем досрочного прекращения исполнения административного наказания в виде административного приостановления деятельности управляющей рынком компании. Указанные сроки применяются в случае письменного уведомления управляющей рынком компанией администрации Благодарненского муниципального района Ставропольского края об устранении ею нарушения, повлекшего за собой административное приостановление деятельности управляющей рынком компании. При этом срок действия разрешения не продлевается на период приостановления его действия.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Если в установленный судом срок управляющая рынком компания не устранила нарушение, повлекшее за собой </w:t>
      </w:r>
      <w:r w:rsidRPr="00D268BE">
        <w:rPr>
          <w:rFonts w:ascii="Arial" w:eastAsia="Calibri" w:hAnsi="Arial" w:cs="Arial"/>
          <w:color w:val="auto"/>
          <w:sz w:val="16"/>
          <w:szCs w:val="16"/>
        </w:rPr>
        <w:lastRenderedPageBreak/>
        <w:t>административное приостановление ее деятельности, разрешение может быть аннулировано решением суда на основании рассмотрения заявления администрации Благодарненского муниципального района Ставропольского края.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Контроль за административной процедурой осуществляет заместитель главы администрации Благодарненского муниципального района Ставропольского края, курирующий работу отдела экономического развития.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Результатом данного административного действия является оформление и выдача разрешения, уведомления о выдаче (об отказе в выдаче, переоформлении, продлении срока действия)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3.1.7. Оформление разрешения на право организации розничного рынка, переоформлении, приостановлении, возобновлении, продлении срока действия, аннулировании разрешения, или уведомления об отказе в выдаче такого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Основанием для оформления разрешения, уведомления о выдаче (об отказе в выдаче переоформлении, продлении срока действия) на право организации розничного рынка и вручения их заявителю является подписанное главой администрации Благодарненского муниципального района Ставропольского края постановление администрации Благодарненского муниципального района Ставропольского края о выдаче (об отказе в выдаче, переоформлении, продлении срока действия) разрешения на право организации розничного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Ответственным за выполнение административного действия является специалист отдела экономического развития, наделенный соответствующими полномочиями.</w:t>
      </w:r>
    </w:p>
    <w:p w:rsidR="00D268BE" w:rsidRPr="00D268BE" w:rsidRDefault="00551B50" w:rsidP="00923CD5">
      <w:pPr>
        <w:autoSpaceDE w:val="0"/>
        <w:autoSpaceDN w:val="0"/>
        <w:adjustRightInd w:val="0"/>
        <w:ind w:firstLine="284"/>
        <w:jc w:val="both"/>
        <w:rPr>
          <w:rFonts w:ascii="Arial" w:eastAsia="Calibri" w:hAnsi="Arial" w:cs="Arial"/>
          <w:color w:val="auto"/>
          <w:sz w:val="16"/>
          <w:szCs w:val="16"/>
        </w:rPr>
      </w:pPr>
      <w:hyperlink w:anchor="Par905" w:history="1">
        <w:r w:rsidR="00D268BE" w:rsidRPr="00D268BE">
          <w:rPr>
            <w:rFonts w:ascii="Arial" w:eastAsia="Calibri" w:hAnsi="Arial" w:cs="Arial"/>
            <w:color w:val="auto"/>
            <w:sz w:val="16"/>
            <w:szCs w:val="16"/>
          </w:rPr>
          <w:t>Разрешение</w:t>
        </w:r>
      </w:hyperlink>
      <w:r w:rsidR="00D268BE" w:rsidRPr="00D268BE">
        <w:rPr>
          <w:rFonts w:ascii="Arial" w:eastAsia="Calibri" w:hAnsi="Arial" w:cs="Arial"/>
          <w:color w:val="auto"/>
          <w:sz w:val="16"/>
          <w:szCs w:val="16"/>
        </w:rPr>
        <w:t xml:space="preserve"> на право организации розничного рынка (приложение 7 к Административному регламенту) оформляется в одном экземпляре по утвержденной комитетом Ставропольского края по пищевой и перерабатывающей промышленности, торговле и лицензированию типовой форме и регистрируется в журнале регистрации разрешений.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разрешении указываются: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местного самоуправления, выдавшего разрешение;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полное и (в случае, если имеется) сокращенное наименования, в том числе фирменное наименование, и организационно-правовая форма юридического лица;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место его нахождения, место расположения объекта или объектов недвижимости, где предполагается организовать рынок;</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тип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срок действия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идентификационный номер налогоплательщика;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номер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номер и дата правового акта о принятии решения о выдаче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Разрешение выдается на срок, не превышающий пяти лет. В случае, если юридическому лицу объект или объекты недвижимости, где предполагается организовать рынок, принадлежат на праве аренды, срок действия такого разрешения соответствует сроку действия договора аренды.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Разрешение подписывается главой администрации Благодарненского муниципального района Ставропольского края и заверяется гербовой печатью.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Заявитель, получивший разрешение, признается управляющей рынком компанией.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3.1.8. Выдача разрешения, уведомления о выдаче (об отказе в выдаче, переоформлении, продлении срока действия) разрешения на право организации розничного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Основанием для начала процедуры является получение специалистом отдела экономического развития разрешения на право организации розничного рынка, переоформлении, приостановлении, возобновлении, продлении срока действия, аннулировании разрешения для выдачи заявителю или передаче в МКУ "МФЦ" одного из следующих документов:</w:t>
      </w:r>
    </w:p>
    <w:p w:rsidR="00D268BE" w:rsidRPr="00D268BE" w:rsidRDefault="00551B50" w:rsidP="00923CD5">
      <w:pPr>
        <w:autoSpaceDE w:val="0"/>
        <w:autoSpaceDN w:val="0"/>
        <w:adjustRightInd w:val="0"/>
        <w:ind w:firstLine="284"/>
        <w:jc w:val="both"/>
        <w:rPr>
          <w:rFonts w:ascii="Arial" w:eastAsia="Calibri" w:hAnsi="Arial" w:cs="Arial"/>
          <w:color w:val="auto"/>
          <w:sz w:val="16"/>
          <w:szCs w:val="16"/>
        </w:rPr>
      </w:pPr>
      <w:hyperlink w:anchor="Par829" w:history="1">
        <w:r w:rsidR="00D268BE" w:rsidRPr="00D268BE">
          <w:rPr>
            <w:rFonts w:ascii="Arial" w:eastAsia="Calibri" w:hAnsi="Arial" w:cs="Arial"/>
            <w:color w:val="auto"/>
            <w:sz w:val="16"/>
            <w:szCs w:val="16"/>
          </w:rPr>
          <w:t>уведомление</w:t>
        </w:r>
      </w:hyperlink>
      <w:r w:rsidR="00D268BE" w:rsidRPr="00D268BE">
        <w:rPr>
          <w:rFonts w:ascii="Arial" w:eastAsia="Calibri" w:hAnsi="Arial" w:cs="Arial"/>
          <w:color w:val="auto"/>
          <w:sz w:val="16"/>
          <w:szCs w:val="16"/>
        </w:rPr>
        <w:t xml:space="preserve"> о выдаче разрешения (приложение  5 к Административному регламенту) с приложением оформленного разрешения не позднее 3 рабочих дней со дня подписания главой администрации Благодарненского муниципального района Ставропольского края постановления);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случае отказа в выдаче разрешения - </w:t>
      </w:r>
      <w:hyperlink w:anchor="Par865" w:history="1">
        <w:r w:rsidRPr="00D268BE">
          <w:rPr>
            <w:rFonts w:ascii="Arial" w:eastAsia="Calibri" w:hAnsi="Arial" w:cs="Arial"/>
            <w:color w:val="auto"/>
            <w:sz w:val="16"/>
            <w:szCs w:val="16"/>
          </w:rPr>
          <w:t>уведомление</w:t>
        </w:r>
      </w:hyperlink>
      <w:r w:rsidRPr="00D268BE">
        <w:rPr>
          <w:rFonts w:ascii="Arial" w:eastAsia="Calibri" w:hAnsi="Arial" w:cs="Arial"/>
          <w:color w:val="auto"/>
          <w:sz w:val="16"/>
          <w:szCs w:val="16"/>
        </w:rPr>
        <w:t xml:space="preserve"> об отказе в выдаче разрешения (приложение  6 к Административному регламенту), в котором приводится обоснование причин такого отказа.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Заявителю, обратившемуся за предоставлением муниципальной услуги в администрацию Благодарненского муниципального района </w:t>
      </w:r>
      <w:r w:rsidRPr="00D268BE">
        <w:rPr>
          <w:rFonts w:ascii="Arial" w:eastAsia="Calibri" w:hAnsi="Arial" w:cs="Arial"/>
          <w:color w:val="auto"/>
          <w:sz w:val="16"/>
          <w:szCs w:val="16"/>
        </w:rPr>
        <w:lastRenderedPageBreak/>
        <w:t>Ставропольского края, выдача документов осуществляется специалистом отдела экономического развития.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случае, если заявитель обратился за предоставлением услуги в МКУ "МФЦ", специалист отдела экономического развития не позднее следующего дня после поступления к нему документов передает их в МКУ "МФЦ" для выдачи заявителю.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Ответственным за выполнение административного действия является специалист отдела экономического развития, наделенный соответствующими полномочиями.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3.2. Продление срока действия разрешения и его переоформление.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3.2.1. Срок действия разрешения по его окончании может быть продлен по заявлению юридического лица.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3.2.2. Разрешение может быть переоформлено только в случае реорганизации юридического лица в форме преобразования, изменения его наименования или типа рынка.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3.3.3. Продление срока действия разрешения, его переоформление осуществляются в порядке, предусмотренном для его получения.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Специалист отдела экономического развития направляет сведения о выданных разрешениях и содержащихся в разрешениях сведения, информация о переоформлении, приостановлении, возобновлении, продлении срока действия и аннулировании в комитет Ставропольского края по пищевой и перерабатывающей промышленности, торговле и лицензированию для формирования реестра розничных рынков в пятнадцатидневный срок со дня принятия 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Информация о принятом решении о выдаче разрешения размещается на официальном информационном сайте Буденновского муниципального района не позднее 15 дней со дня принятия решения о выдаче разрешения.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Состав документов, которые находятся в распоряжении администрации Благодарненского муниципального района Ставропольского края: отсутствуют.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Состав документов, которые необходимы администрации Благодарненского муниципального района Ставропольского края, но находятся в распоряжении иных организаций, участвующих в предоставлении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выписка из Единого государственного реестра юридических лиц или ее удостоверенная копия - Федеральная налоговая служба;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выписка из Единого государственного реестра прав на недвижимое имущество и сделок с ним - Управление Федеральной службы государственной регистрации, кадастра и картографии.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3.3.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следующих административных процедур.</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Информацию в полном объеме о порядке предоставления муниципальной услуги заявитель может получить с использованием государственной информационной системы "Единый портал государственных и муниципальных услуг (функций)" www.gosuslugi.ru.</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Порядок прохождения административных процедур отражен в </w:t>
      </w:r>
      <w:hyperlink w:anchor="Par574" w:history="1">
        <w:r w:rsidRPr="00D268BE">
          <w:rPr>
            <w:rFonts w:ascii="Arial" w:eastAsia="Calibri" w:hAnsi="Arial" w:cs="Arial"/>
            <w:color w:val="auto"/>
            <w:sz w:val="16"/>
            <w:szCs w:val="16"/>
          </w:rPr>
          <w:t>блок-схеме</w:t>
        </w:r>
      </w:hyperlink>
      <w:r w:rsidRPr="00D268BE">
        <w:rPr>
          <w:rFonts w:ascii="Arial" w:eastAsia="Calibri" w:hAnsi="Arial" w:cs="Arial"/>
          <w:color w:val="auto"/>
          <w:sz w:val="16"/>
          <w:szCs w:val="16"/>
        </w:rPr>
        <w:t xml:space="preserve"> предоставления муниципальной услуги (приложение 1 к Административному регламенту).</w:t>
      </w:r>
    </w:p>
    <w:p w:rsidR="00D268BE" w:rsidRPr="00D268BE" w:rsidRDefault="00D268BE" w:rsidP="00923CD5">
      <w:pPr>
        <w:autoSpaceDE w:val="0"/>
        <w:autoSpaceDN w:val="0"/>
        <w:adjustRightInd w:val="0"/>
        <w:ind w:firstLine="284"/>
        <w:rPr>
          <w:rFonts w:ascii="Arial" w:eastAsia="Calibri" w:hAnsi="Arial" w:cs="Arial"/>
          <w:color w:val="auto"/>
          <w:sz w:val="16"/>
          <w:szCs w:val="16"/>
        </w:rPr>
      </w:pPr>
    </w:p>
    <w:p w:rsidR="00D268BE" w:rsidRPr="00D268BE" w:rsidRDefault="00D268BE" w:rsidP="00923CD5">
      <w:pPr>
        <w:autoSpaceDE w:val="0"/>
        <w:autoSpaceDN w:val="0"/>
        <w:adjustRightInd w:val="0"/>
        <w:ind w:firstLine="284"/>
        <w:jc w:val="center"/>
        <w:outlineLvl w:val="1"/>
        <w:rPr>
          <w:rFonts w:ascii="Arial" w:eastAsia="Calibri" w:hAnsi="Arial" w:cs="Arial"/>
          <w:color w:val="auto"/>
          <w:sz w:val="16"/>
          <w:szCs w:val="16"/>
        </w:rPr>
      </w:pPr>
      <w:r w:rsidRPr="00D268BE">
        <w:rPr>
          <w:rFonts w:ascii="Arial" w:eastAsia="Calibri" w:hAnsi="Arial" w:cs="Arial"/>
          <w:color w:val="auto"/>
          <w:sz w:val="16"/>
          <w:szCs w:val="16"/>
        </w:rPr>
        <w:t>4. Формы контроля за исполнени</w:t>
      </w:r>
      <w:r w:rsidR="00923CD5">
        <w:rPr>
          <w:rFonts w:ascii="Arial" w:eastAsia="Calibri" w:hAnsi="Arial" w:cs="Arial"/>
          <w:color w:val="auto"/>
          <w:sz w:val="16"/>
          <w:szCs w:val="16"/>
        </w:rPr>
        <w:t>ем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4.1. Порядок осуществления текущего контроля, за соблюдением и исполнением положений настоящего Административного регламента и иных правовых актов Российской Федерации, нормативных правовых актов Ставропольского края, нормативных правовых актов Благодарненского муниципального района Ставропольского края.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уполномоченными должностными лицами, ответственными за исполнение административных действий, положений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Текущий контроль осуществляется постоянно.</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Контроль, за полнотой и качеством предоставления муниципальной услуги включает в себя выявление и устранение нарушений прав претендентов на получение субсидии, рассмотрение, принятие решений и подготовку ответов на обращения претендентов, содержащие жалобы на решения, действия (бездействие) должностных лиц, а также проверку исполнения положений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непрерывно главой администрации или заместителем главы администрации, курирующим вопросы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исполнителями осуществляется начальником отдела экономического развития и руководителем МКУ "МФЦ".</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Периодичность осуществления текущего контроля устанавливается главой администрации или заместителем главы администрации, курирующим вопросы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Плановые и внеплановые проверки полноты и качества предоставления муниципальной услуги осуществляются специалистами администрации, ответственными за организацию работы по рассмотрению обращений граждан, и уполномоченными должностными лицами на основании соответствующих нормативных правовых актов.</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Внеплановые проверки отдела экономического развития и МКУ "МФЦ" по вопросу предоставления муниципальной услуги проводит администрация на основании жалоб заинтересованных лиц, и по результатам проверки составляет акты с указанием выявленных нарушений.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4.3. Ответственность должностных лиц за действия (бездействие) и решения, осуществляемые (принятые) в ходе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ответственность за исполнение муниципальной услуги возлагается на начальника отдела экономического развития и руководителя МКУ "МФЦ";</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специалисты отдела экономического развития и МКУ "МФЦ", ответственные за предоставление муниципальной услуги, несут персональную ответственность за сроки и порядок исполнения административных процедур, указанных в настоящем Административном регламенте, решения, действия (бездействие), принимаемые в ходе осуществления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персональная ответственность должностных лиц отдела экономического развития закрепляется в их должностных инструкциях в соответствии с требованиями законодательства.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Контроль, за предоставлением муниципальной услуги, в том числе со стороны граждан, их объединений и организаций, обеспечивается: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открытостью деятельностью администрации;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возможностью получения полной, актуальной и достоверной информации о порядке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возможностью досудебного рассмотрения обращений (жалоб) в процессе получения услуги.</w:t>
      </w:r>
    </w:p>
    <w:p w:rsidR="00D268BE" w:rsidRPr="00D268BE" w:rsidRDefault="00D268BE" w:rsidP="00923CD5">
      <w:pPr>
        <w:autoSpaceDE w:val="0"/>
        <w:autoSpaceDN w:val="0"/>
        <w:adjustRightInd w:val="0"/>
        <w:ind w:firstLine="284"/>
        <w:outlineLvl w:val="1"/>
        <w:rPr>
          <w:rFonts w:ascii="Arial" w:eastAsia="Calibri" w:hAnsi="Arial" w:cs="Arial"/>
          <w:color w:val="auto"/>
          <w:sz w:val="16"/>
          <w:szCs w:val="16"/>
        </w:rPr>
      </w:pPr>
    </w:p>
    <w:p w:rsidR="00D268BE" w:rsidRPr="00D268BE" w:rsidRDefault="00D268BE" w:rsidP="00923CD5">
      <w:pPr>
        <w:autoSpaceDE w:val="0"/>
        <w:autoSpaceDN w:val="0"/>
        <w:adjustRightInd w:val="0"/>
        <w:spacing w:line="240" w:lineRule="exact"/>
        <w:ind w:firstLine="284"/>
        <w:jc w:val="center"/>
        <w:outlineLvl w:val="1"/>
        <w:rPr>
          <w:rFonts w:ascii="Arial" w:eastAsia="Calibri" w:hAnsi="Arial" w:cs="Arial"/>
          <w:color w:val="auto"/>
          <w:sz w:val="16"/>
          <w:szCs w:val="16"/>
        </w:rPr>
      </w:pPr>
      <w:r w:rsidRPr="00D268BE">
        <w:rPr>
          <w:rFonts w:ascii="Arial" w:eastAsia="Calibri" w:hAnsi="Arial" w:cs="Arial"/>
          <w:color w:val="auto"/>
          <w:sz w:val="16"/>
          <w:szCs w:val="16"/>
        </w:rPr>
        <w:t>5. Досудебный (внесудебный) порядок обжалования решений</w:t>
      </w:r>
    </w:p>
    <w:p w:rsidR="00D268BE" w:rsidRPr="00D268BE" w:rsidRDefault="00D268BE" w:rsidP="00923CD5">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и действий (бездействия) органа, предоставляющего</w:t>
      </w:r>
    </w:p>
    <w:p w:rsidR="00D268BE" w:rsidRPr="00D268BE" w:rsidRDefault="00D268BE" w:rsidP="00923CD5">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муниципальную услугу, а также должностных</w:t>
      </w:r>
    </w:p>
    <w:p w:rsidR="00D268BE" w:rsidRPr="00D268BE" w:rsidRDefault="00D268BE" w:rsidP="00923CD5">
      <w:pPr>
        <w:autoSpaceDE w:val="0"/>
        <w:autoSpaceDN w:val="0"/>
        <w:adjustRightInd w:val="0"/>
        <w:spacing w:line="240" w:lineRule="exact"/>
        <w:ind w:firstLine="284"/>
        <w:jc w:val="center"/>
        <w:rPr>
          <w:rFonts w:ascii="Arial" w:eastAsia="Calibri" w:hAnsi="Arial" w:cs="Arial"/>
          <w:color w:val="auto"/>
          <w:sz w:val="16"/>
          <w:szCs w:val="16"/>
        </w:rPr>
      </w:pPr>
      <w:r w:rsidRPr="00D268BE">
        <w:rPr>
          <w:rFonts w:ascii="Arial" w:eastAsia="Calibri" w:hAnsi="Arial" w:cs="Arial"/>
          <w:color w:val="auto"/>
          <w:sz w:val="16"/>
          <w:szCs w:val="16"/>
        </w:rPr>
        <w:t>лиц, муниципальных служащих</w:t>
      </w:r>
    </w:p>
    <w:p w:rsidR="00D268BE" w:rsidRPr="00D268BE" w:rsidRDefault="00D268BE" w:rsidP="00923CD5">
      <w:pPr>
        <w:autoSpaceDE w:val="0"/>
        <w:autoSpaceDN w:val="0"/>
        <w:adjustRightInd w:val="0"/>
        <w:ind w:firstLine="284"/>
        <w:rPr>
          <w:rFonts w:ascii="Arial" w:eastAsia="Calibri" w:hAnsi="Arial" w:cs="Arial"/>
          <w:color w:val="auto"/>
          <w:sz w:val="16"/>
          <w:szCs w:val="16"/>
        </w:rPr>
      </w:pP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5.1. Информация для заявителя о его праве на досудебное (внесудебное) обжалование решений и действий (бездействия), принятых (осуществляемых) в ходе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Заявители имеют право на обжалование действий (бездействия) и решений, осуществляемых (принятых) в ходе предоставления </w:t>
      </w:r>
      <w:r w:rsidRPr="00D268BE">
        <w:rPr>
          <w:rFonts w:ascii="Arial" w:eastAsia="Calibri" w:hAnsi="Arial" w:cs="Arial"/>
          <w:color w:val="auto"/>
          <w:sz w:val="16"/>
          <w:szCs w:val="16"/>
        </w:rPr>
        <w:lastRenderedPageBreak/>
        <w:t>муниципальной услуги на основании Административного регламента в досудебном порядке.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5.2. Заявитель может обратиться с жалобой, в том числе в следующих случаях:</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нарушения срока регистрации запроса заявителя о предоставлении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нарушения срока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требования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отказа должностным лицом отдела экономического развития или специалиста МКУ "МФЦ", ответственного за предоставление муниципальной услуги,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5.3. Исчерпывающий перечень оснований для приостановления рассмотрения жалобы и случаев, в которых ответ на жалобу не дается.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Ответ на жалобу не дается в следующих случаях:</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если в письменном обращении не указаны фамилия, имя, отчество (при наличии) гражданина, направившего обращение, и почтовый адрес, по которому должен быть направлен ответ;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отсутствие адреса, по которому должен быть направлен ответ.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Основания для приостановления рассмотрения жалобы отсутствуют.</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5.4. Предмет досудебного (внесудебного) обжалования.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Предметом досудебного (внесудебного) обжалования являются действия (бездействие) и решения, принятые (осуществляемые) должностным лицом администрации, отдела экономического развития или МКУ "МФЦ" в ходе предоставления муниципальной услуги на основании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5.5. Основания для начала процедуры досудебного (внесудебного) обжалования.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Административного регламента.</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Жалоба должна содержать:</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или специалиста МКУ "МФЦ", решения и действия (бездействие) которых обжалуются;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сведения об обжалуемых решениях и действиях (бездействии) должностного лица отдела экономического развития, ответственного за предоставление муниципальной услуги или специалиста МКУ "МФЦ";</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 xml:space="preserve">доводы, на основании которых заявитель не согласен с решением и действием (бездействием) должностного лица отдела </w:t>
      </w:r>
      <w:r w:rsidRPr="00D268BE">
        <w:rPr>
          <w:rFonts w:ascii="Arial" w:eastAsia="Calibri" w:hAnsi="Arial" w:cs="Arial"/>
          <w:color w:val="auto"/>
          <w:sz w:val="16"/>
          <w:szCs w:val="16"/>
        </w:rPr>
        <w:lastRenderedPageBreak/>
        <w:t>экономического развития, ответственного за предоставление муниципальной услуги. Заявителем могут быть представлены документы (при наличии), подтверждающие доводы заявителя, либо их копии.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Письменная жалоба должна быть написана разборчивым почерком, не содержать нецензурных выражений.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5.6. Право заявителя на получение информации и документов, необходимых для обоснования и рассмотрения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Заинтересованное лицо имеет право на получение информации и документов, необходимых для обоснования и рассмотрения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5.7. Орган местного самоуправления и должностные лица, которым может быть направлена жалоба заявителя в досудебном (внесудебном) порядке.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Жалоба подается в письменной форме на бумажном носителе, в электронной форме в администрацию Благодарненского муниципального района Ставропольского края или в МКУ "МФЦ". Жалобы рассматриваются непосредственно заместителем главы администрации, курирующим работу отдела экономического развития или руководителем МКУ "МФЦ".</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Жалоба может быть направлена по почте, с использованием информационно-телекоммуникационной сети "Интернет", официального информационного сайта Благодарненского муниципального района Ставропольского края, единого портала государственных и муниципальных услуг либо регионального портала государственных и муниципальных услуг, а также может быть приня</w:t>
      </w:r>
      <w:r w:rsidR="00923CD5">
        <w:rPr>
          <w:rFonts w:ascii="Arial" w:eastAsia="Calibri" w:hAnsi="Arial" w:cs="Arial"/>
          <w:color w:val="auto"/>
          <w:sz w:val="16"/>
          <w:szCs w:val="16"/>
        </w:rPr>
        <w:t>та при личном приеме заявителя.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5.8. Сроки рассмотрения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Жалоба, поступившая в администрацию Благодарненского муниципального района Ставропольского края или МКУ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должностного лица отдела экономического развития или специалиста МКУ "МФЦ", ответственного за предоставление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5.9. Результат досудебного (внесудебного) обжалования применительно к каждой процедуре либо инстанции обжалования.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По результатам рассмотрения жалобы администрация Благодарненского муниципального района Ставропольского края или МКУ "МФЦ" принимает одно из следующих решений: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муниципального района Ставропольского края, а также в иных формах;</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принимает необходимые меры и (или) установленные действующим законодательством меры ответственности к сотруднику, ответственному за действие (бездействие) и решение, принятое (осуществляемое) в ходе предоставления государственной услуги, и направление письменных ответов заинтересованным лицам;</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отказывает в удовлетворении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ответе о результатах рассмотрения жалобы указываются: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должность, фамилия, имя, отчество (при наличии) должностного лица, принявшего решение по жалобе;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сведения об органе, предоставляющем муниципальную услугу, и его должностном лице, муниципальном служащем, решения или действия (бездействие) которых обжалуется;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фамилия, имя, отчество (при наличии) или наименование заявителя;</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основания для принятия решения по жалобе;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принятое решение по жалобе;</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D268BE" w:rsidRPr="00D268BE" w:rsidRDefault="00D268BE" w:rsidP="00923CD5">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сведения о сроке и порядке обжалования принятого решения по жалобе.</w:t>
      </w:r>
    </w:p>
    <w:p w:rsidR="00923CD5" w:rsidRDefault="00D268BE" w:rsidP="00551B50">
      <w:pPr>
        <w:autoSpaceDE w:val="0"/>
        <w:autoSpaceDN w:val="0"/>
        <w:adjustRightInd w:val="0"/>
        <w:ind w:firstLine="284"/>
        <w:jc w:val="both"/>
        <w:rPr>
          <w:rFonts w:ascii="Arial" w:eastAsia="Calibri" w:hAnsi="Arial" w:cs="Arial"/>
          <w:color w:val="auto"/>
          <w:sz w:val="16"/>
          <w:szCs w:val="16"/>
        </w:rPr>
      </w:pPr>
      <w:r w:rsidRPr="00D268BE">
        <w:rPr>
          <w:rFonts w:ascii="Arial" w:eastAsia="Calibri" w:hAnsi="Arial" w:cs="Arial"/>
          <w:color w:val="auto"/>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23CD5" w:rsidRPr="00D268BE" w:rsidRDefault="00923CD5" w:rsidP="00D268BE">
      <w:pPr>
        <w:autoSpaceDE w:val="0"/>
        <w:autoSpaceDN w:val="0"/>
        <w:adjustRightInd w:val="0"/>
        <w:rPr>
          <w:rFonts w:ascii="Arial" w:eastAsia="Calibri" w:hAnsi="Arial" w:cs="Arial"/>
          <w:color w:val="auto"/>
          <w:sz w:val="16"/>
          <w:szCs w:val="16"/>
        </w:rPr>
      </w:pPr>
    </w:p>
    <w:tbl>
      <w:tblPr>
        <w:tblW w:w="0" w:type="auto"/>
        <w:tblLook w:val="04A0" w:firstRow="1" w:lastRow="0" w:firstColumn="1" w:lastColumn="0" w:noHBand="0" w:noVBand="1"/>
      </w:tblPr>
      <w:tblGrid>
        <w:gridCol w:w="1384"/>
        <w:gridCol w:w="4077"/>
      </w:tblGrid>
      <w:tr w:rsidR="00D268BE" w:rsidRPr="00D268BE" w:rsidTr="00923CD5">
        <w:tc>
          <w:tcPr>
            <w:tcW w:w="1384"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4077"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1</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923CD5">
      <w:pPr>
        <w:autoSpaceDE w:val="0"/>
        <w:autoSpaceDN w:val="0"/>
        <w:adjustRightInd w:val="0"/>
        <w:spacing w:line="240" w:lineRule="exact"/>
        <w:rPr>
          <w:rFonts w:ascii="Arial" w:eastAsia="Calibri" w:hAnsi="Arial" w:cs="Arial"/>
          <w:color w:val="auto"/>
          <w:sz w:val="16"/>
          <w:szCs w:val="16"/>
        </w:rPr>
      </w:pPr>
      <w:bookmarkStart w:id="217" w:name="Par574"/>
      <w:bookmarkEnd w:id="217"/>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БЛОК-СХЕМА</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предоставления муниципальной услуги "выдача разрешений</w:t>
      </w:r>
    </w:p>
    <w:p w:rsidR="00D268BE" w:rsidRPr="00D268BE" w:rsidRDefault="00D268BE" w:rsidP="00551B50">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на право организации розничного рынка"</w:t>
      </w:r>
    </w:p>
    <w:tbl>
      <w:tblPr>
        <w:tblStyle w:val="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3530"/>
      </w:tblGrid>
      <w:tr w:rsidR="00D268BE" w:rsidRPr="00D268BE" w:rsidTr="00F06E57">
        <w:tc>
          <w:tcPr>
            <w:tcW w:w="3794" w:type="dxa"/>
            <w:tcBorders>
              <w:right w:val="single" w:sz="4" w:space="0" w:color="auto"/>
            </w:tcBorders>
          </w:tcPr>
          <w:p w:rsidR="00D268BE" w:rsidRPr="00D268BE" w:rsidRDefault="00551B50"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noProof/>
                <w:color w:val="auto"/>
                <w:sz w:val="16"/>
                <w:szCs w:val="16"/>
              </w:rPr>
              <mc:AlternateContent>
                <mc:Choice Requires="wps">
                  <w:drawing>
                    <wp:anchor distT="0" distB="0" distL="114300" distR="114300" simplePos="0" relativeHeight="251675648" behindDoc="0" locked="0" layoutInCell="1" allowOverlap="1" wp14:anchorId="7BC469B5" wp14:editId="39182FD4">
                      <wp:simplePos x="0" y="0"/>
                      <wp:positionH relativeFrom="column">
                        <wp:posOffset>189865</wp:posOffset>
                      </wp:positionH>
                      <wp:positionV relativeFrom="paragraph">
                        <wp:posOffset>175260</wp:posOffset>
                      </wp:positionV>
                      <wp:extent cx="0" cy="287655"/>
                      <wp:effectExtent l="76200" t="0" r="57150" b="55245"/>
                      <wp:wrapNone/>
                      <wp:docPr id="44" name="Прямая со стрелкой 44"/>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14.95pt;margin-top:13.8pt;width:0;height:22.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">
                      <v:stroke endarrow="block"/>
                    </v:shape>
                  </w:pict>
                </mc:Fallback>
              </mc:AlternateContent>
            </w:r>
            <w:r w:rsidR="00D268BE" w:rsidRPr="00D268BE">
              <w:rPr>
                <w:rFonts w:ascii="Arial" w:eastAsia="Calibri" w:hAnsi="Arial" w:cs="Arial"/>
                <w:noProof/>
                <w:color w:val="auto"/>
                <w:sz w:val="16"/>
                <w:szCs w:val="16"/>
              </w:rPr>
              <mc:AlternateContent>
                <mc:Choice Requires="wps">
                  <w:drawing>
                    <wp:anchor distT="0" distB="0" distL="114300" distR="114300" simplePos="0" relativeHeight="251674624" behindDoc="0" locked="0" layoutInCell="1" allowOverlap="1" wp14:anchorId="3C4D7B7E" wp14:editId="038761ED">
                      <wp:simplePos x="0" y="0"/>
                      <wp:positionH relativeFrom="column">
                        <wp:posOffset>187325</wp:posOffset>
                      </wp:positionH>
                      <wp:positionV relativeFrom="paragraph">
                        <wp:posOffset>160020</wp:posOffset>
                      </wp:positionV>
                      <wp:extent cx="944880" cy="0"/>
                      <wp:effectExtent l="0" t="0" r="2667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944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pt,12.6pt" to="89.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"/>
                  </w:pict>
                </mc:Fallback>
              </mc:AlternateContent>
            </w:r>
          </w:p>
        </w:tc>
        <w:tc>
          <w:tcPr>
            <w:tcW w:w="5776" w:type="dxa"/>
            <w:tcBorders>
              <w:top w:val="single" w:sz="4" w:space="0" w:color="auto"/>
              <w:left w:val="single" w:sz="4" w:space="0" w:color="auto"/>
              <w:bottom w:val="single" w:sz="4" w:space="0" w:color="auto"/>
              <w:right w:val="single" w:sz="4" w:space="0" w:color="auto"/>
            </w:tcBorders>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noProof/>
                <w:color w:val="auto"/>
                <w:sz w:val="16"/>
                <w:szCs w:val="16"/>
              </w:rPr>
              <mc:AlternateContent>
                <mc:Choice Requires="wps">
                  <w:drawing>
                    <wp:anchor distT="0" distB="0" distL="114300" distR="114300" simplePos="0" relativeHeight="251676672" behindDoc="0" locked="0" layoutInCell="1" allowOverlap="1" wp14:anchorId="686A5146" wp14:editId="51BCDA4C">
                      <wp:simplePos x="0" y="0"/>
                      <wp:positionH relativeFrom="column">
                        <wp:posOffset>2054860</wp:posOffset>
                      </wp:positionH>
                      <wp:positionV relativeFrom="paragraph">
                        <wp:posOffset>242510</wp:posOffset>
                      </wp:positionV>
                      <wp:extent cx="0" cy="219075"/>
                      <wp:effectExtent l="76200" t="0" r="76200" b="47625"/>
                      <wp:wrapNone/>
                      <wp:docPr id="45" name="Прямая со стрелкой 4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5" o:spid="_x0000_s1026" type="#_x0000_t32" style="position:absolute;margin-left:161.8pt;margin-top:19.1pt;width:0;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">
                      <v:stroke endarrow="block"/>
                    </v:shape>
                  </w:pict>
                </mc:Fallback>
              </mc:AlternateContent>
            </w:r>
            <w:r w:rsidRPr="00D268BE">
              <w:rPr>
                <w:rFonts w:ascii="Arial" w:eastAsia="Calibri" w:hAnsi="Arial" w:cs="Arial"/>
                <w:color w:val="auto"/>
                <w:sz w:val="16"/>
                <w:szCs w:val="16"/>
              </w:rPr>
              <w:t xml:space="preserve">Предоставление заявителем на получение услуги  заявления и документов </w:t>
            </w:r>
          </w:p>
        </w:tc>
      </w:tr>
    </w:tbl>
    <w:p w:rsidR="00D268BE" w:rsidRPr="00D268BE" w:rsidRDefault="00D268BE" w:rsidP="00D268BE">
      <w:pPr>
        <w:rPr>
          <w:rFonts w:ascii="Arial" w:eastAsia="Calibri" w:hAnsi="Arial" w:cs="Arial"/>
          <w:color w:val="auto"/>
          <w:sz w:val="16"/>
          <w:szCs w:val="16"/>
          <w:lang w:eastAsia="en-US"/>
        </w:rPr>
      </w:pPr>
    </w:p>
    <w:tbl>
      <w:tblPr>
        <w:tblStyle w:val="86"/>
        <w:tblW w:w="0" w:type="auto"/>
        <w:tblLook w:val="04A0" w:firstRow="1" w:lastRow="0" w:firstColumn="1" w:lastColumn="0" w:noHBand="0" w:noVBand="1"/>
      </w:tblPr>
      <w:tblGrid>
        <w:gridCol w:w="2203"/>
        <w:gridCol w:w="587"/>
        <w:gridCol w:w="2671"/>
      </w:tblGrid>
      <w:tr w:rsidR="00D268BE" w:rsidRPr="00D268BE" w:rsidTr="00F06E57">
        <w:tc>
          <w:tcPr>
            <w:tcW w:w="3794"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Отказ в принятии к регистрации заявления</w:t>
            </w:r>
          </w:p>
        </w:tc>
        <w:tc>
          <w:tcPr>
            <w:tcW w:w="1134" w:type="dxa"/>
            <w:tcBorders>
              <w:top w:val="nil"/>
              <w:bottom w:val="nil"/>
            </w:tcBorders>
          </w:tcPr>
          <w:p w:rsidR="00D268BE" w:rsidRPr="00D268BE" w:rsidRDefault="00D268BE" w:rsidP="00D268BE">
            <w:pPr>
              <w:rPr>
                <w:rFonts w:ascii="Arial" w:eastAsia="Calibri" w:hAnsi="Arial" w:cs="Arial"/>
                <w:color w:val="auto"/>
                <w:sz w:val="16"/>
                <w:szCs w:val="16"/>
                <w:lang w:eastAsia="en-US"/>
              </w:rPr>
            </w:pPr>
          </w:p>
        </w:tc>
        <w:tc>
          <w:tcPr>
            <w:tcW w:w="4642"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Прием и регистрация заявления в установленном порядке</w:t>
            </w:r>
          </w:p>
        </w:tc>
      </w:tr>
    </w:tbl>
    <w:p w:rsidR="00D268BE" w:rsidRPr="00D268BE" w:rsidRDefault="00D268BE" w:rsidP="00D268BE">
      <w:pP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79744" behindDoc="0" locked="0" layoutInCell="1" allowOverlap="1" wp14:anchorId="550F76B7" wp14:editId="4D4A33E7">
                <wp:simplePos x="0" y="0"/>
                <wp:positionH relativeFrom="column">
                  <wp:posOffset>2509813</wp:posOffset>
                </wp:positionH>
                <wp:positionV relativeFrom="paragraph">
                  <wp:posOffset>27747</wp:posOffset>
                </wp:positionV>
                <wp:extent cx="0" cy="92468"/>
                <wp:effectExtent l="95250" t="0" r="114300" b="60325"/>
                <wp:wrapNone/>
                <wp:docPr id="58" name="Прямая со стрелкой 58"/>
                <wp:cNvGraphicFramePr/>
                <a:graphic xmlns:a="http://schemas.openxmlformats.org/drawingml/2006/main">
                  <a:graphicData uri="http://schemas.microsoft.com/office/word/2010/wordprocessingShape">
                    <wps:wsp>
                      <wps:cNvCnPr/>
                      <wps:spPr>
                        <a:xfrm>
                          <a:off x="0" y="0"/>
                          <a:ext cx="0" cy="924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197.6pt;margin-top:2.2pt;width:0;height: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" strokecolor="black [3040]">
                <v:stroke endarrow="open"/>
              </v:shape>
            </w:pict>
          </mc:Fallback>
        </mc:AlternateContent>
      </w:r>
      <w:r w:rsidRPr="00D268BE">
        <w:rPr>
          <w:rFonts w:ascii="Arial" w:eastAsia="Calibri" w:hAnsi="Arial" w:cs="Arial"/>
          <w:noProof/>
          <w:color w:val="auto"/>
          <w:sz w:val="16"/>
          <w:szCs w:val="16"/>
        </w:rPr>
        <mc:AlternateContent>
          <mc:Choice Requires="wps">
            <w:drawing>
              <wp:anchor distT="0" distB="0" distL="114300" distR="114300" simplePos="0" relativeHeight="251677696" behindDoc="0" locked="0" layoutInCell="1" allowOverlap="1" wp14:anchorId="32B61490" wp14:editId="0E3FA485">
                <wp:simplePos x="0" y="0"/>
                <wp:positionH relativeFrom="column">
                  <wp:posOffset>4464050</wp:posOffset>
                </wp:positionH>
                <wp:positionV relativeFrom="paragraph">
                  <wp:posOffset>22860</wp:posOffset>
                </wp:positionV>
                <wp:extent cx="0" cy="152400"/>
                <wp:effectExtent l="76200" t="0" r="57150" b="57150"/>
                <wp:wrapNone/>
                <wp:docPr id="46" name="Прямая со стрелкой 46"/>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w:pict>
              <v:shape id="Прямая со стрелкой 46" o:spid="_x0000_s1026" type="#_x0000_t32" style="position:absolute;margin-left:351.5pt;margin-top:1.8pt;width:0;height:1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">
                <v:stroke endarrow="block"/>
              </v:shape>
            </w:pict>
          </mc:Fallback>
        </mc:AlternateContent>
      </w:r>
    </w:p>
    <w:tbl>
      <w:tblPr>
        <w:tblStyle w:val="86"/>
        <w:tblW w:w="0" w:type="auto"/>
        <w:tblLook w:val="04A0" w:firstRow="1" w:lastRow="0" w:firstColumn="1" w:lastColumn="0" w:noHBand="0" w:noVBand="1"/>
      </w:tblPr>
      <w:tblGrid>
        <w:gridCol w:w="2250"/>
        <w:gridCol w:w="584"/>
        <w:gridCol w:w="2627"/>
      </w:tblGrid>
      <w:tr w:rsidR="00D268BE" w:rsidRPr="00D268BE" w:rsidTr="00F06E57">
        <w:tc>
          <w:tcPr>
            <w:tcW w:w="3794"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Уведомление о причинах отказа</w:t>
            </w:r>
          </w:p>
        </w:tc>
        <w:tc>
          <w:tcPr>
            <w:tcW w:w="1134" w:type="dxa"/>
            <w:tcBorders>
              <w:top w:val="nil"/>
              <w:bottom w:val="nil"/>
            </w:tcBorders>
          </w:tcPr>
          <w:p w:rsidR="00D268BE" w:rsidRPr="00D268BE" w:rsidRDefault="00D268BE" w:rsidP="00D268BE">
            <w:pPr>
              <w:spacing w:line="240" w:lineRule="exact"/>
              <w:jc w:val="center"/>
              <w:rPr>
                <w:rFonts w:ascii="Arial" w:eastAsia="Calibri" w:hAnsi="Arial" w:cs="Arial"/>
                <w:color w:val="auto"/>
                <w:sz w:val="16"/>
                <w:szCs w:val="16"/>
                <w:lang w:eastAsia="en-US"/>
              </w:rPr>
            </w:pPr>
          </w:p>
        </w:tc>
        <w:tc>
          <w:tcPr>
            <w:tcW w:w="4642"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Вручение уведомления о приеме заявления к рассмотрению</w:t>
            </w:r>
          </w:p>
        </w:tc>
      </w:tr>
    </w:tbl>
    <w:p w:rsidR="00D268BE" w:rsidRPr="00D268BE" w:rsidRDefault="00D268BE" w:rsidP="00D268BE">
      <w:pPr>
        <w:rPr>
          <w:rFonts w:ascii="Arial" w:eastAsia="Calibri" w:hAnsi="Arial" w:cs="Arial"/>
          <w:color w:val="auto"/>
          <w:sz w:val="16"/>
          <w:szCs w:val="16"/>
          <w:lang w:eastAsia="en-US"/>
        </w:rPr>
      </w:pPr>
    </w:p>
    <w:tbl>
      <w:tblPr>
        <w:tblStyle w:val="86"/>
        <w:tblW w:w="0" w:type="auto"/>
        <w:tblLook w:val="04A0" w:firstRow="1" w:lastRow="0" w:firstColumn="1" w:lastColumn="0" w:noHBand="0" w:noVBand="1"/>
      </w:tblPr>
      <w:tblGrid>
        <w:gridCol w:w="1821"/>
        <w:gridCol w:w="630"/>
        <w:gridCol w:w="3010"/>
      </w:tblGrid>
      <w:tr w:rsidR="00D268BE" w:rsidRPr="00D268BE" w:rsidTr="00F06E57">
        <w:tc>
          <w:tcPr>
            <w:tcW w:w="3794" w:type="dxa"/>
            <w:tcBorders>
              <w:top w:val="nil"/>
              <w:left w:val="nil"/>
              <w:bottom w:val="nil"/>
              <w:right w:val="nil"/>
            </w:tcBorders>
          </w:tcPr>
          <w:p w:rsidR="00D268BE" w:rsidRPr="00D268BE" w:rsidRDefault="00D268BE" w:rsidP="00D268BE">
            <w:pPr>
              <w:spacing w:line="240" w:lineRule="exact"/>
              <w:jc w:val="center"/>
              <w:rPr>
                <w:rFonts w:ascii="Arial" w:eastAsia="Calibri" w:hAnsi="Arial" w:cs="Arial"/>
                <w:color w:val="auto"/>
                <w:sz w:val="16"/>
                <w:szCs w:val="16"/>
                <w:lang w:eastAsia="en-US"/>
              </w:rPr>
            </w:pPr>
          </w:p>
        </w:tc>
        <w:tc>
          <w:tcPr>
            <w:tcW w:w="1134" w:type="dxa"/>
            <w:tcBorders>
              <w:top w:val="nil"/>
              <w:left w:val="nil"/>
              <w:bottom w:val="nil"/>
            </w:tcBorders>
          </w:tcPr>
          <w:p w:rsidR="00D268BE" w:rsidRPr="00D268BE" w:rsidRDefault="00D268BE" w:rsidP="00D268BE">
            <w:pPr>
              <w:spacing w:line="240" w:lineRule="exact"/>
              <w:jc w:val="center"/>
              <w:rPr>
                <w:rFonts w:ascii="Arial" w:eastAsia="Calibri" w:hAnsi="Arial" w:cs="Arial"/>
                <w:color w:val="auto"/>
                <w:sz w:val="16"/>
                <w:szCs w:val="16"/>
                <w:lang w:eastAsia="en-US"/>
              </w:rPr>
            </w:pPr>
          </w:p>
        </w:tc>
        <w:tc>
          <w:tcPr>
            <w:tcW w:w="4642"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Формирование и направление межведомственных запросов о предоставлении документов</w:t>
            </w:r>
          </w:p>
        </w:tc>
      </w:tr>
    </w:tbl>
    <w:p w:rsidR="00D268BE" w:rsidRPr="00D268BE" w:rsidRDefault="00D268BE" w:rsidP="00D268BE">
      <w:pP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1792" behindDoc="0" locked="0" layoutInCell="1" allowOverlap="1" wp14:anchorId="3A972B61" wp14:editId="5467F065">
                <wp:simplePos x="0" y="0"/>
                <wp:positionH relativeFrom="column">
                  <wp:posOffset>1866900</wp:posOffset>
                </wp:positionH>
                <wp:positionV relativeFrom="paragraph">
                  <wp:posOffset>5715</wp:posOffset>
                </wp:positionV>
                <wp:extent cx="0" cy="152400"/>
                <wp:effectExtent l="95250" t="0" r="57150" b="57150"/>
                <wp:wrapNone/>
                <wp:docPr id="57" name="Прямая со стрелкой 57"/>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57" o:spid="_x0000_s1026" type="#_x0000_t32" style="position:absolute;margin-left:147pt;margin-top:.45pt;width:0;height:1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">
                <v:stroke endarrow="open"/>
              </v:shape>
            </w:pict>
          </mc:Fallback>
        </mc:AlternateContent>
      </w:r>
    </w:p>
    <w:tbl>
      <w:tblPr>
        <w:tblStyle w:val="86"/>
        <w:tblW w:w="0" w:type="auto"/>
        <w:tblLook w:val="04A0" w:firstRow="1" w:lastRow="0" w:firstColumn="1" w:lastColumn="0" w:noHBand="0" w:noVBand="1"/>
      </w:tblPr>
      <w:tblGrid>
        <w:gridCol w:w="5461"/>
      </w:tblGrid>
      <w:tr w:rsidR="00D268BE" w:rsidRPr="00D268BE" w:rsidTr="00D268BE">
        <w:tc>
          <w:tcPr>
            <w:tcW w:w="5461" w:type="dxa"/>
            <w:tcBorders>
              <w:top w:val="single" w:sz="4" w:space="0" w:color="auto"/>
              <w:bottom w:val="single" w:sz="4" w:space="0" w:color="auto"/>
            </w:tcBorders>
          </w:tcPr>
          <w:p w:rsidR="00D268BE" w:rsidRPr="00D268BE" w:rsidRDefault="00D268BE" w:rsidP="00D268BE">
            <w:pPr>
              <w:spacing w:line="240" w:lineRule="exact"/>
              <w:jc w:val="cente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3840" behindDoc="0" locked="0" layoutInCell="1" allowOverlap="1" wp14:anchorId="327E2976" wp14:editId="2D095462">
                      <wp:simplePos x="0" y="0"/>
                      <wp:positionH relativeFrom="column">
                        <wp:posOffset>1602319</wp:posOffset>
                      </wp:positionH>
                      <wp:positionV relativeFrom="paragraph">
                        <wp:posOffset>438721</wp:posOffset>
                      </wp:positionV>
                      <wp:extent cx="0" cy="152400"/>
                      <wp:effectExtent l="95250" t="0" r="57150" b="57150"/>
                      <wp:wrapNone/>
                      <wp:docPr id="59" name="Прямая со стрелкой 59"/>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59" o:spid="_x0000_s1026" type="#_x0000_t32" style="position:absolute;margin-left:126.15pt;margin-top:34.55pt;width:0;height: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">
                      <v:stroke endarrow="open"/>
                    </v:shape>
                  </w:pict>
                </mc:Fallback>
              </mc:AlternateContent>
            </w:r>
            <w:r w:rsidRPr="00D268BE">
              <w:rPr>
                <w:rFonts w:ascii="Arial" w:eastAsia="Calibri" w:hAnsi="Arial" w:cs="Arial"/>
                <w:color w:val="auto"/>
                <w:sz w:val="16"/>
                <w:szCs w:val="16"/>
                <w:lang w:eastAsia="en-US"/>
              </w:rPr>
              <w:t>Рассмотрение документов специалистами отдела экономического развития с целью проверки полноты и достоверности представленных сведений</w:t>
            </w:r>
          </w:p>
        </w:tc>
      </w:tr>
    </w:tbl>
    <w:p w:rsidR="00D268BE" w:rsidRPr="00D268BE" w:rsidRDefault="00D268BE" w:rsidP="00D268BE">
      <w:pPr>
        <w:rPr>
          <w:rFonts w:ascii="Arial" w:eastAsia="Calibri" w:hAnsi="Arial" w:cs="Arial"/>
          <w:color w:val="auto"/>
          <w:sz w:val="16"/>
          <w:szCs w:val="16"/>
          <w:lang w:eastAsia="en-US"/>
        </w:rPr>
      </w:pPr>
    </w:p>
    <w:tbl>
      <w:tblPr>
        <w:tblStyle w:val="86"/>
        <w:tblW w:w="0" w:type="auto"/>
        <w:tblLook w:val="04A0" w:firstRow="1" w:lastRow="0" w:firstColumn="1" w:lastColumn="0" w:noHBand="0" w:noVBand="1"/>
      </w:tblPr>
      <w:tblGrid>
        <w:gridCol w:w="5461"/>
      </w:tblGrid>
      <w:tr w:rsidR="00D268BE" w:rsidRPr="00D268BE" w:rsidTr="00D268BE">
        <w:tc>
          <w:tcPr>
            <w:tcW w:w="5461" w:type="dxa"/>
            <w:tcBorders>
              <w:top w:val="single" w:sz="4" w:space="0" w:color="auto"/>
              <w:bottom w:val="single" w:sz="4" w:space="0" w:color="auto"/>
            </w:tcBorders>
          </w:tcPr>
          <w:p w:rsidR="00D268BE" w:rsidRPr="00D268BE" w:rsidRDefault="00D268BE" w:rsidP="00D268BE">
            <w:pPr>
              <w:spacing w:line="240" w:lineRule="exact"/>
              <w:jc w:val="cente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5888" behindDoc="0" locked="0" layoutInCell="1" allowOverlap="1" wp14:anchorId="59F6F623" wp14:editId="724D81F1">
                      <wp:simplePos x="0" y="0"/>
                      <wp:positionH relativeFrom="column">
                        <wp:posOffset>737235</wp:posOffset>
                      </wp:positionH>
                      <wp:positionV relativeFrom="paragraph">
                        <wp:posOffset>445135</wp:posOffset>
                      </wp:positionV>
                      <wp:extent cx="0" cy="152400"/>
                      <wp:effectExtent l="95250" t="0" r="57150" b="57150"/>
                      <wp:wrapNone/>
                      <wp:docPr id="60" name="Прямая со стрелкой 60"/>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0" o:spid="_x0000_s1026" type="#_x0000_t32" style="position:absolute;margin-left:58.05pt;margin-top:35.05pt;width:0;height: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">
                      <v:stroke endarrow="open"/>
                    </v:shape>
                  </w:pict>
                </mc:Fallback>
              </mc:AlternateContent>
            </w:r>
            <w:r w:rsidRPr="00D268BE">
              <w:rPr>
                <w:rFonts w:ascii="Arial" w:eastAsia="Calibri" w:hAnsi="Arial" w:cs="Arial"/>
                <w:color w:val="auto"/>
                <w:sz w:val="16"/>
                <w:szCs w:val="16"/>
                <w:lang w:eastAsia="en-US"/>
              </w:rPr>
              <w:t>Внесение в установленном порядке проекта постановления администрации о выдаче /об отказе в выдаче/ разрешения на право организации розничного рынка</w:t>
            </w:r>
          </w:p>
        </w:tc>
      </w:tr>
    </w:tbl>
    <w:p w:rsidR="00D268BE" w:rsidRPr="00D268BE" w:rsidRDefault="00D268BE" w:rsidP="00D268BE">
      <w:pPr>
        <w:rPr>
          <w:rFonts w:ascii="Arial" w:eastAsia="Calibri" w:hAnsi="Arial" w:cs="Arial"/>
          <w:color w:val="auto"/>
          <w:sz w:val="16"/>
          <w:szCs w:val="16"/>
          <w:lang w:eastAsia="en-US"/>
        </w:rPr>
      </w:pPr>
    </w:p>
    <w:tbl>
      <w:tblPr>
        <w:tblStyle w:val="86"/>
        <w:tblW w:w="0" w:type="auto"/>
        <w:tblLook w:val="04A0" w:firstRow="1" w:lastRow="0" w:firstColumn="1" w:lastColumn="0" w:noHBand="0" w:noVBand="1"/>
      </w:tblPr>
      <w:tblGrid>
        <w:gridCol w:w="2412"/>
        <w:gridCol w:w="417"/>
        <w:gridCol w:w="2632"/>
      </w:tblGrid>
      <w:tr w:rsidR="00D268BE" w:rsidRPr="00D268BE" w:rsidTr="00F06E57">
        <w:tc>
          <w:tcPr>
            <w:tcW w:w="4219" w:type="dxa"/>
          </w:tcPr>
          <w:p w:rsidR="00D268BE" w:rsidRPr="00D268BE" w:rsidRDefault="00D268BE" w:rsidP="00D268BE">
            <w:pPr>
              <w:spacing w:line="240" w:lineRule="exact"/>
              <w:jc w:val="cente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7936" behindDoc="0" locked="0" layoutInCell="1" allowOverlap="1" wp14:anchorId="227EE39A" wp14:editId="78EE57BE">
                      <wp:simplePos x="0" y="0"/>
                      <wp:positionH relativeFrom="column">
                        <wp:posOffset>533807</wp:posOffset>
                      </wp:positionH>
                      <wp:positionV relativeFrom="paragraph">
                        <wp:posOffset>744719</wp:posOffset>
                      </wp:positionV>
                      <wp:extent cx="10274" cy="195209"/>
                      <wp:effectExtent l="76200" t="0" r="66040" b="52705"/>
                      <wp:wrapNone/>
                      <wp:docPr id="63" name="Прямая со стрелкой 63"/>
                      <wp:cNvGraphicFramePr/>
                      <a:graphic xmlns:a="http://schemas.openxmlformats.org/drawingml/2006/main">
                        <a:graphicData uri="http://schemas.microsoft.com/office/word/2010/wordprocessingShape">
                          <wps:wsp>
                            <wps:cNvCnPr/>
                            <wps:spPr>
                              <a:xfrm flipH="1">
                                <a:off x="0" y="0"/>
                                <a:ext cx="10274" cy="195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3" o:spid="_x0000_s1026" type="#_x0000_t32" style="position:absolute;margin-left:42.05pt;margin-top:58.65pt;width:.8pt;height:15.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" strokecolor="black [3040]">
                      <v:stroke endarrow="open"/>
                    </v:shape>
                  </w:pict>
                </mc:Fallback>
              </mc:AlternateContent>
            </w:r>
            <w:r w:rsidRPr="00D268BE">
              <w:rPr>
                <w:rFonts w:ascii="Arial" w:eastAsia="Calibri" w:hAnsi="Arial" w:cs="Arial"/>
                <w:color w:val="auto"/>
                <w:sz w:val="16"/>
                <w:szCs w:val="16"/>
                <w:lang w:eastAsia="en-US"/>
              </w:rPr>
              <w:t>Оформление разрешения на право организации розничного рынка и уведомления о выдаче разрешения</w:t>
            </w:r>
          </w:p>
        </w:tc>
        <w:tc>
          <w:tcPr>
            <w:tcW w:w="709" w:type="dxa"/>
            <w:tcBorders>
              <w:top w:val="nil"/>
              <w:bottom w:val="nil"/>
            </w:tcBorders>
          </w:tcPr>
          <w:p w:rsidR="00D268BE" w:rsidRPr="00D268BE" w:rsidRDefault="00D268BE" w:rsidP="00D268BE">
            <w:pPr>
              <w:spacing w:line="240" w:lineRule="exact"/>
              <w:jc w:val="center"/>
              <w:rPr>
                <w:rFonts w:ascii="Arial" w:eastAsia="Calibri" w:hAnsi="Arial" w:cs="Arial"/>
                <w:color w:val="auto"/>
                <w:sz w:val="16"/>
                <w:szCs w:val="16"/>
                <w:lang w:eastAsia="en-US"/>
              </w:rPr>
            </w:pPr>
          </w:p>
        </w:tc>
        <w:tc>
          <w:tcPr>
            <w:tcW w:w="4642" w:type="dxa"/>
          </w:tcPr>
          <w:p w:rsidR="00D268BE" w:rsidRPr="00D268BE" w:rsidRDefault="00D268BE" w:rsidP="00D268BE">
            <w:pPr>
              <w:spacing w:line="240" w:lineRule="exact"/>
              <w:jc w:val="cente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6912" behindDoc="0" locked="0" layoutInCell="1" allowOverlap="1" wp14:anchorId="6AA91B31" wp14:editId="74851AB6">
                      <wp:simplePos x="0" y="0"/>
                      <wp:positionH relativeFrom="column">
                        <wp:posOffset>453176</wp:posOffset>
                      </wp:positionH>
                      <wp:positionV relativeFrom="paragraph">
                        <wp:posOffset>744719</wp:posOffset>
                      </wp:positionV>
                      <wp:extent cx="10274" cy="143839"/>
                      <wp:effectExtent l="76200" t="0" r="66040" b="46990"/>
                      <wp:wrapNone/>
                      <wp:docPr id="62" name="Прямая со стрелкой 62"/>
                      <wp:cNvGraphicFramePr/>
                      <a:graphic xmlns:a="http://schemas.openxmlformats.org/drawingml/2006/main">
                        <a:graphicData uri="http://schemas.microsoft.com/office/word/2010/wordprocessingShape">
                          <wps:wsp>
                            <wps:cNvCnPr/>
                            <wps:spPr>
                              <a:xfrm>
                                <a:off x="0" y="0"/>
                                <a:ext cx="10274" cy="1438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 o:spid="_x0000_s1026" type="#_x0000_t32" style="position:absolute;margin-left:35.7pt;margin-top:58.65pt;width:.8pt;height:1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" strokecolor="black [3040]">
                      <v:stroke endarrow="open"/>
                    </v:shape>
                  </w:pict>
                </mc:Fallback>
              </mc:AlternateContent>
            </w:r>
            <w:r w:rsidRPr="00D268BE">
              <w:rPr>
                <w:rFonts w:ascii="Arial" w:eastAsia="Calibri" w:hAnsi="Arial" w:cs="Arial"/>
                <w:color w:val="auto"/>
                <w:sz w:val="16"/>
                <w:szCs w:val="16"/>
                <w:lang w:eastAsia="en-US"/>
              </w:rPr>
              <w:t>Уведомление заявителя об отказе в выдаче разрешения с обоснованием причин отказа</w:t>
            </w:r>
          </w:p>
        </w:tc>
      </w:tr>
    </w:tbl>
    <w:p w:rsidR="00D268BE" w:rsidRPr="00D268BE" w:rsidRDefault="00D268BE" w:rsidP="00D268BE">
      <w:pPr>
        <w:rPr>
          <w:rFonts w:ascii="Arial" w:eastAsia="Calibri" w:hAnsi="Arial" w:cs="Arial"/>
          <w:color w:val="auto"/>
          <w:sz w:val="16"/>
          <w:szCs w:val="16"/>
          <w:lang w:eastAsia="en-US"/>
        </w:rPr>
      </w:pPr>
    </w:p>
    <w:tbl>
      <w:tblPr>
        <w:tblStyle w:val="86"/>
        <w:tblW w:w="0" w:type="auto"/>
        <w:tblLook w:val="04A0" w:firstRow="1" w:lastRow="0" w:firstColumn="1" w:lastColumn="0" w:noHBand="0" w:noVBand="1"/>
      </w:tblPr>
      <w:tblGrid>
        <w:gridCol w:w="2113"/>
        <w:gridCol w:w="287"/>
        <w:gridCol w:w="3061"/>
      </w:tblGrid>
      <w:tr w:rsidR="00D268BE" w:rsidRPr="00D268BE" w:rsidTr="00F06E57">
        <w:tc>
          <w:tcPr>
            <w:tcW w:w="3794" w:type="dxa"/>
          </w:tcPr>
          <w:p w:rsidR="00D268BE" w:rsidRPr="00D268BE" w:rsidRDefault="00D268BE" w:rsidP="00D268BE">
            <w:pPr>
              <w:spacing w:line="240" w:lineRule="exact"/>
              <w:jc w:val="center"/>
              <w:rPr>
                <w:rFonts w:ascii="Arial" w:eastAsia="Calibri" w:hAnsi="Arial" w:cs="Arial"/>
                <w:color w:val="auto"/>
                <w:sz w:val="16"/>
                <w:szCs w:val="16"/>
                <w:lang w:eastAsia="en-US"/>
              </w:rPr>
            </w:pPr>
            <w:r>
              <w:rPr>
                <w:rFonts w:ascii="Arial" w:eastAsia="Calibri" w:hAnsi="Arial" w:cs="Arial"/>
                <w:noProof/>
                <w:color w:val="auto"/>
                <w:sz w:val="16"/>
                <w:szCs w:val="16"/>
              </w:rPr>
              <mc:AlternateContent>
                <mc:Choice Requires="wps">
                  <w:drawing>
                    <wp:anchor distT="0" distB="0" distL="114300" distR="114300" simplePos="0" relativeHeight="251689984" behindDoc="0" locked="0" layoutInCell="1" allowOverlap="1" wp14:anchorId="315EB83F" wp14:editId="19CF1398">
                      <wp:simplePos x="0" y="0"/>
                      <wp:positionH relativeFrom="column">
                        <wp:posOffset>644075</wp:posOffset>
                      </wp:positionH>
                      <wp:positionV relativeFrom="paragraph">
                        <wp:posOffset>1221670</wp:posOffset>
                      </wp:positionV>
                      <wp:extent cx="0" cy="144000"/>
                      <wp:effectExtent l="95250" t="0" r="57150" b="66040"/>
                      <wp:wrapNone/>
                      <wp:docPr id="65" name="Прямая со стрелкой 6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65" o:spid="_x0000_s1026" type="#_x0000_t32" style="position:absolute;margin-left:50.7pt;margin-top:96.2pt;width:0;height:11.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" strokecolor="black [3040]">
                      <v:stroke endarrow="open"/>
                    </v:shape>
                  </w:pict>
                </mc:Fallback>
              </mc:AlternateContent>
            </w:r>
            <w:r>
              <w:rPr>
                <w:rFonts w:ascii="Arial" w:eastAsia="Calibri" w:hAnsi="Arial" w:cs="Arial"/>
                <w:noProof/>
                <w:color w:val="auto"/>
                <w:sz w:val="16"/>
                <w:szCs w:val="16"/>
              </w:rPr>
              <mc:AlternateContent>
                <mc:Choice Requires="wps">
                  <w:drawing>
                    <wp:anchor distT="0" distB="0" distL="114300" distR="114300" simplePos="0" relativeHeight="251688960" behindDoc="0" locked="0" layoutInCell="1" allowOverlap="1" wp14:anchorId="382F655E" wp14:editId="0D509501">
                      <wp:simplePos x="0" y="0"/>
                      <wp:positionH relativeFrom="column">
                        <wp:posOffset>1252998</wp:posOffset>
                      </wp:positionH>
                      <wp:positionV relativeFrom="paragraph">
                        <wp:posOffset>664838</wp:posOffset>
                      </wp:positionV>
                      <wp:extent cx="195209" cy="0"/>
                      <wp:effectExtent l="0" t="76200" r="14605" b="114300"/>
                      <wp:wrapNone/>
                      <wp:docPr id="64" name="Прямая со стрелкой 64"/>
                      <wp:cNvGraphicFramePr/>
                      <a:graphic xmlns:a="http://schemas.openxmlformats.org/drawingml/2006/main">
                        <a:graphicData uri="http://schemas.microsoft.com/office/word/2010/wordprocessingShape">
                          <wps:wsp>
                            <wps:cNvCnPr/>
                            <wps:spPr>
                              <a:xfrm>
                                <a:off x="0" y="0"/>
                                <a:ext cx="1952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4" o:spid="_x0000_s1026" type="#_x0000_t32" style="position:absolute;margin-left:98.65pt;margin-top:52.35pt;width:15.3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" strokecolor="black [3040]">
                      <v:stroke endarrow="open"/>
                    </v:shape>
                  </w:pict>
                </mc:Fallback>
              </mc:AlternateContent>
            </w:r>
            <w:r w:rsidRPr="00D268BE">
              <w:rPr>
                <w:rFonts w:ascii="Arial" w:eastAsia="Calibri" w:hAnsi="Arial" w:cs="Arial"/>
                <w:color w:val="auto"/>
                <w:sz w:val="16"/>
                <w:szCs w:val="16"/>
                <w:lang w:eastAsia="en-US"/>
              </w:rPr>
              <w:t>Вручение заявителю уведомления о выдаче разрешения с приложением оформленного разрешения</w:t>
            </w:r>
          </w:p>
        </w:tc>
        <w:tc>
          <w:tcPr>
            <w:tcW w:w="425" w:type="dxa"/>
            <w:tcBorders>
              <w:top w:val="nil"/>
              <w:bottom w:val="nil"/>
            </w:tcBorders>
          </w:tcPr>
          <w:p w:rsidR="00D268BE" w:rsidRPr="00D268BE" w:rsidRDefault="00D268BE" w:rsidP="00D268BE">
            <w:pPr>
              <w:spacing w:line="240" w:lineRule="exact"/>
              <w:jc w:val="center"/>
              <w:rPr>
                <w:rFonts w:ascii="Arial" w:eastAsia="Calibri" w:hAnsi="Arial" w:cs="Arial"/>
                <w:color w:val="auto"/>
                <w:sz w:val="16"/>
                <w:szCs w:val="16"/>
                <w:lang w:eastAsia="en-US"/>
              </w:rPr>
            </w:pPr>
          </w:p>
        </w:tc>
        <w:tc>
          <w:tcPr>
            <w:tcW w:w="5351" w:type="dxa"/>
          </w:tcPr>
          <w:p w:rsidR="00D268BE" w:rsidRPr="00D268BE" w:rsidRDefault="00D268BE" w:rsidP="00D268BE">
            <w:pPr>
              <w:spacing w:line="240" w:lineRule="exact"/>
              <w:jc w:val="center"/>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Направление сведений о выданных разрешениях в отдел по организационным и общим вопросам для опубликования в информационно-телекоммуникационной сети информации о принятом разрешении о выдаче разрешения</w:t>
            </w:r>
          </w:p>
        </w:tc>
      </w:tr>
    </w:tbl>
    <w:p w:rsidR="00D268BE" w:rsidRPr="00D268BE" w:rsidRDefault="00D268BE" w:rsidP="00551B50">
      <w:pPr>
        <w:spacing w:line="240" w:lineRule="exact"/>
        <w:rPr>
          <w:rFonts w:ascii="Arial" w:eastAsia="Calibri" w:hAnsi="Arial" w:cs="Arial"/>
          <w:color w:val="auto"/>
          <w:sz w:val="16"/>
          <w:szCs w:val="16"/>
          <w:lang w:eastAsia="en-US"/>
        </w:rPr>
      </w:pPr>
    </w:p>
    <w:tbl>
      <w:tblPr>
        <w:tblStyle w:val="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2195"/>
      </w:tblGrid>
      <w:tr w:rsidR="00D268BE" w:rsidRPr="00D268BE" w:rsidTr="00F06E57">
        <w:tc>
          <w:tcPr>
            <w:tcW w:w="5070" w:type="dxa"/>
            <w:tcBorders>
              <w:top w:val="single" w:sz="4" w:space="0" w:color="auto"/>
              <w:left w:val="single" w:sz="4" w:space="0" w:color="auto"/>
              <w:bottom w:val="single" w:sz="4" w:space="0" w:color="auto"/>
              <w:right w:val="single" w:sz="4" w:space="0" w:color="auto"/>
            </w:tcBorders>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Направление сведений о выданных разрешениях в комитет Ставропольского края по пищевой и перерабатывающей промышленности, торговле и лицензированию</w:t>
            </w:r>
          </w:p>
        </w:tc>
        <w:tc>
          <w:tcPr>
            <w:tcW w:w="4500" w:type="dxa"/>
            <w:tcBorders>
              <w:left w:val="single" w:sz="4" w:space="0" w:color="auto"/>
            </w:tcBorders>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tc>
      </w:tr>
    </w:tbl>
    <w:p w:rsidR="00D268BE" w:rsidRPr="00D268BE" w:rsidRDefault="00D268BE" w:rsidP="00D268BE">
      <w:pPr>
        <w:autoSpaceDE w:val="0"/>
        <w:autoSpaceDN w:val="0"/>
        <w:adjustRightInd w:val="0"/>
        <w:spacing w:line="240" w:lineRule="exact"/>
        <w:rPr>
          <w:rFonts w:ascii="Arial" w:eastAsia="Calibri" w:hAnsi="Arial" w:cs="Arial"/>
          <w:color w:val="auto"/>
          <w:sz w:val="16"/>
          <w:szCs w:val="16"/>
        </w:rPr>
      </w:pPr>
    </w:p>
    <w:tbl>
      <w:tblPr>
        <w:tblW w:w="0" w:type="auto"/>
        <w:tblLook w:val="04A0" w:firstRow="1" w:lastRow="0" w:firstColumn="1" w:lastColumn="0" w:noHBand="0" w:noVBand="1"/>
      </w:tblPr>
      <w:tblGrid>
        <w:gridCol w:w="1951"/>
        <w:gridCol w:w="3510"/>
      </w:tblGrid>
      <w:tr w:rsidR="00D268BE" w:rsidRPr="00D268BE" w:rsidTr="00923CD5">
        <w:tc>
          <w:tcPr>
            <w:tcW w:w="1951"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3510"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2</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r w:rsidR="00D268BE" w:rsidRPr="00D268BE" w:rsidTr="00923CD5">
        <w:tc>
          <w:tcPr>
            <w:tcW w:w="1951" w:type="dxa"/>
            <w:shd w:val="clear" w:color="auto" w:fill="auto"/>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tc>
        <w:tc>
          <w:tcPr>
            <w:tcW w:w="3510" w:type="dxa"/>
            <w:shd w:val="clear" w:color="auto" w:fill="auto"/>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 xml:space="preserve">Главе администрации </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 xml:space="preserve">Благодарненского муниципального района </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Ставропольского края</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tc>
      </w:tr>
    </w:tbl>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bookmarkStart w:id="218" w:name="Par651"/>
      <w:bookmarkEnd w:id="218"/>
      <w:r w:rsidRPr="00D268BE">
        <w:rPr>
          <w:rFonts w:ascii="Arial" w:eastAsia="Calibri" w:hAnsi="Arial" w:cs="Arial"/>
          <w:color w:val="auto"/>
          <w:sz w:val="16"/>
          <w:szCs w:val="16"/>
        </w:rPr>
        <w:t>ЗАЯВЛЕНИЕ</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Регистрационный номер _____________________</w:t>
      </w:r>
      <w:r w:rsidR="00923CD5">
        <w:rPr>
          <w:rFonts w:ascii="Arial" w:eastAsia="Calibri" w:hAnsi="Arial" w:cs="Arial"/>
          <w:color w:val="auto"/>
          <w:sz w:val="16"/>
          <w:szCs w:val="16"/>
        </w:rPr>
        <w:t xml:space="preserve">__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Заявитель _______________________________________________________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 xml:space="preserve">                  (полное и (если имеется) сокращенное наименование (в том числе  фирменное наименование ____________________________</w:t>
      </w:r>
      <w:r w:rsidR="00923CD5">
        <w:rPr>
          <w:rFonts w:ascii="Arial" w:eastAsia="Calibri" w:hAnsi="Arial" w:cs="Arial"/>
          <w:color w:val="auto"/>
          <w:sz w:val="16"/>
          <w:szCs w:val="16"/>
        </w:rPr>
        <w:t>______________________________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юридического лица)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Организационно-правовая форма ___</w:t>
      </w:r>
      <w:r w:rsidR="00923CD5">
        <w:rPr>
          <w:rFonts w:ascii="Arial" w:eastAsia="Calibri" w:hAnsi="Arial" w:cs="Arial"/>
          <w:color w:val="auto"/>
          <w:sz w:val="16"/>
          <w:szCs w:val="16"/>
        </w:rPr>
        <w:t>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Местонахождение 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(юридический адрес, телефон)</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(фактический адрес осуществления деятельности)</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Зарегистрированный 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(наименование регистрационного органа)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Государственный  регистрационный  номер  записи о создании юридического лица 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Данные документа о постановке на учет в налоговом органе:</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выписка из Единого государственного реестра юридических лиц от</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"___" 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ИНН 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Тип рынка: __________________</w:t>
      </w:r>
      <w:r w:rsidR="00923CD5">
        <w:rPr>
          <w:rFonts w:ascii="Arial" w:eastAsia="Calibri" w:hAnsi="Arial" w:cs="Arial"/>
          <w:color w:val="auto"/>
          <w:sz w:val="16"/>
          <w:szCs w:val="16"/>
        </w:rPr>
        <w:t>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просит выдать разрешение на организацию розничного рынка на срок</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Приложение: документы, необходимые для получения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1. _________________________________________________________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2. _______________________________________________</w:t>
      </w:r>
      <w:r w:rsidR="00923CD5">
        <w:rPr>
          <w:rFonts w:ascii="Arial" w:eastAsia="Calibri" w:hAnsi="Arial" w:cs="Arial"/>
          <w:color w:val="auto"/>
          <w:sz w:val="16"/>
          <w:szCs w:val="16"/>
        </w:rPr>
        <w:t>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3. ______________________________</w:t>
      </w:r>
      <w:r w:rsidR="00923CD5">
        <w:rPr>
          <w:rFonts w:ascii="Arial" w:eastAsia="Calibri" w:hAnsi="Arial" w:cs="Arial"/>
          <w:color w:val="auto"/>
          <w:sz w:val="16"/>
          <w:szCs w:val="16"/>
        </w:rPr>
        <w:t>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 _______ листах.</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Данные,    указанные   в   представленных   документах,   соответствуют</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действительности.</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Руководитель _____________________ 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(подпись)                                                         (Ф.И.О.)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М.П. "___" __________ 200___ г.</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Документы принял: ________________ 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(подпись)                                              (должность, Ф.И.О.)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"____" _________ 20 ___ г.</w:t>
      </w:r>
    </w:p>
    <w:p w:rsidR="00923CD5" w:rsidRDefault="00923CD5" w:rsidP="00D268BE">
      <w:pPr>
        <w:autoSpaceDE w:val="0"/>
        <w:autoSpaceDN w:val="0"/>
        <w:adjustRightInd w:val="0"/>
        <w:jc w:val="right"/>
        <w:rPr>
          <w:rFonts w:ascii="Arial" w:eastAsia="Calibri" w:hAnsi="Arial" w:cs="Arial"/>
          <w:color w:val="auto"/>
          <w:sz w:val="16"/>
          <w:szCs w:val="16"/>
        </w:rPr>
      </w:pPr>
    </w:p>
    <w:p w:rsidR="00923CD5" w:rsidRDefault="00923CD5" w:rsidP="00D268BE">
      <w:pPr>
        <w:autoSpaceDE w:val="0"/>
        <w:autoSpaceDN w:val="0"/>
        <w:adjustRightInd w:val="0"/>
        <w:jc w:val="right"/>
        <w:rPr>
          <w:rFonts w:ascii="Arial" w:eastAsia="Calibri" w:hAnsi="Arial" w:cs="Arial"/>
          <w:color w:val="auto"/>
          <w:sz w:val="16"/>
          <w:szCs w:val="16"/>
        </w:rPr>
      </w:pPr>
    </w:p>
    <w:p w:rsidR="00923CD5" w:rsidRDefault="00923CD5" w:rsidP="00D268BE">
      <w:pPr>
        <w:autoSpaceDE w:val="0"/>
        <w:autoSpaceDN w:val="0"/>
        <w:adjustRightInd w:val="0"/>
        <w:jc w:val="right"/>
        <w:rPr>
          <w:rFonts w:ascii="Arial" w:eastAsia="Calibri" w:hAnsi="Arial" w:cs="Arial"/>
          <w:color w:val="auto"/>
          <w:sz w:val="16"/>
          <w:szCs w:val="16"/>
        </w:rPr>
      </w:pPr>
    </w:p>
    <w:p w:rsidR="005814FC" w:rsidRDefault="005814FC" w:rsidP="00D268BE">
      <w:pPr>
        <w:autoSpaceDE w:val="0"/>
        <w:autoSpaceDN w:val="0"/>
        <w:adjustRightInd w:val="0"/>
        <w:jc w:val="right"/>
        <w:rPr>
          <w:rFonts w:ascii="Arial" w:eastAsia="Calibri" w:hAnsi="Arial" w:cs="Arial"/>
          <w:color w:val="auto"/>
          <w:sz w:val="16"/>
          <w:szCs w:val="16"/>
        </w:rPr>
      </w:pPr>
    </w:p>
    <w:p w:rsidR="00923CD5" w:rsidRDefault="00923CD5" w:rsidP="00D268BE">
      <w:pPr>
        <w:autoSpaceDE w:val="0"/>
        <w:autoSpaceDN w:val="0"/>
        <w:adjustRightInd w:val="0"/>
        <w:jc w:val="right"/>
        <w:rPr>
          <w:rFonts w:ascii="Arial" w:eastAsia="Calibri" w:hAnsi="Arial" w:cs="Arial"/>
          <w:color w:val="auto"/>
          <w:sz w:val="16"/>
          <w:szCs w:val="16"/>
        </w:rPr>
      </w:pPr>
    </w:p>
    <w:p w:rsidR="00D268BE" w:rsidRPr="00D268BE" w:rsidRDefault="00D268BE" w:rsidP="00D268BE">
      <w:pPr>
        <w:autoSpaceDE w:val="0"/>
        <w:autoSpaceDN w:val="0"/>
        <w:adjustRightInd w:val="0"/>
        <w:jc w:val="right"/>
        <w:rPr>
          <w:rFonts w:ascii="Arial" w:eastAsia="Calibri" w:hAnsi="Arial" w:cs="Arial"/>
          <w:color w:val="auto"/>
          <w:sz w:val="16"/>
          <w:szCs w:val="16"/>
        </w:rPr>
      </w:pPr>
      <w:r w:rsidRPr="00D268BE">
        <w:rPr>
          <w:rFonts w:ascii="Arial" w:eastAsia="Calibri" w:hAnsi="Arial" w:cs="Arial"/>
          <w:color w:val="auto"/>
          <w:sz w:val="16"/>
          <w:szCs w:val="16"/>
        </w:rPr>
        <w:t>Образец заполнения</w:t>
      </w:r>
    </w:p>
    <w:p w:rsidR="00D268BE" w:rsidRPr="00D268BE" w:rsidRDefault="00D268BE" w:rsidP="00D268BE">
      <w:pPr>
        <w:autoSpaceDE w:val="0"/>
        <w:autoSpaceDN w:val="0"/>
        <w:adjustRightInd w:val="0"/>
        <w:jc w:val="right"/>
        <w:rPr>
          <w:rFonts w:ascii="Arial" w:eastAsia="Calibri" w:hAnsi="Arial" w:cs="Arial"/>
          <w:color w:val="auto"/>
          <w:sz w:val="16"/>
          <w:szCs w:val="16"/>
        </w:rPr>
      </w:pPr>
    </w:p>
    <w:tbl>
      <w:tblPr>
        <w:tblW w:w="0" w:type="auto"/>
        <w:tblLook w:val="04A0" w:firstRow="1" w:lastRow="0" w:firstColumn="1" w:lastColumn="0" w:noHBand="0" w:noVBand="1"/>
      </w:tblPr>
      <w:tblGrid>
        <w:gridCol w:w="2376"/>
        <w:gridCol w:w="3085"/>
      </w:tblGrid>
      <w:tr w:rsidR="00D268BE" w:rsidRPr="00D268BE" w:rsidTr="00923CD5">
        <w:tc>
          <w:tcPr>
            <w:tcW w:w="2376" w:type="dxa"/>
            <w:shd w:val="clear" w:color="auto" w:fill="auto"/>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tc>
        <w:tc>
          <w:tcPr>
            <w:tcW w:w="3085" w:type="dxa"/>
            <w:shd w:val="clear" w:color="auto" w:fill="auto"/>
          </w:tcPr>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Главе администрации</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Ставропольского края</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tc>
      </w:tr>
    </w:tbl>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ЗАЯВЛЕНИЕ</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Регистрационный номер __________</w:t>
      </w:r>
      <w:r w:rsidR="00923CD5">
        <w:rPr>
          <w:rFonts w:ascii="Arial" w:eastAsia="Calibri" w:hAnsi="Arial" w:cs="Arial"/>
          <w:color w:val="auto"/>
          <w:sz w:val="16"/>
          <w:szCs w:val="16"/>
        </w:rPr>
        <w:t>_______________________________</w:t>
      </w:r>
      <w:r w:rsidRPr="00D268BE">
        <w:rPr>
          <w:rFonts w:ascii="Arial" w:eastAsia="Calibri" w:hAnsi="Arial" w:cs="Arial"/>
          <w:color w:val="auto"/>
          <w:sz w:val="16"/>
          <w:szCs w:val="16"/>
        </w:rPr>
        <w:t xml:space="preserve">___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(Регистрационный    номер   проставляется   специалистом   администрации Благодарненского муниципального района при подаче заявления)</w:t>
      </w:r>
    </w:p>
    <w:p w:rsidR="00D268BE" w:rsidRPr="00D268BE" w:rsidRDefault="00D268BE" w:rsidP="00D268BE">
      <w:pPr>
        <w:autoSpaceDE w:val="0"/>
        <w:autoSpaceDN w:val="0"/>
        <w:adjustRightInd w:val="0"/>
        <w:jc w:val="both"/>
        <w:rPr>
          <w:rFonts w:ascii="Arial" w:eastAsia="Calibri" w:hAnsi="Arial" w:cs="Arial"/>
          <w:color w:val="auto"/>
          <w:sz w:val="16"/>
          <w:szCs w:val="16"/>
          <w:u w:val="single"/>
        </w:rPr>
      </w:pPr>
      <w:r w:rsidRPr="00D268BE">
        <w:rPr>
          <w:rFonts w:ascii="Arial" w:eastAsia="Calibri" w:hAnsi="Arial" w:cs="Arial"/>
          <w:color w:val="auto"/>
          <w:sz w:val="16"/>
          <w:szCs w:val="16"/>
        </w:rPr>
        <w:t xml:space="preserve">   </w:t>
      </w:r>
      <w:r w:rsidRPr="00D268BE">
        <w:rPr>
          <w:rFonts w:ascii="Arial" w:eastAsia="Calibri" w:hAnsi="Arial" w:cs="Arial"/>
          <w:color w:val="auto"/>
          <w:sz w:val="16"/>
          <w:szCs w:val="16"/>
          <w:u w:val="single"/>
        </w:rPr>
        <w:t>Заявитель: Общество с ограниченной ответственностью «Дружба» (ООО «Дружба»)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(полное и (если имеется) сокращенное наименование (в том числе    фирменное наименование) юридического лица)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Организационно-правовая форма:  </w:t>
      </w:r>
    </w:p>
    <w:p w:rsidR="00D268BE" w:rsidRPr="00D268BE" w:rsidRDefault="00D268BE" w:rsidP="00D268BE">
      <w:pPr>
        <w:pBdr>
          <w:bottom w:val="single" w:sz="4" w:space="1" w:color="auto"/>
        </w:pBd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общество с ограниченной ответственностью</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Местонахождение:  356420, Ставропольский край, </w:t>
      </w:r>
      <w:proofErr w:type="spellStart"/>
      <w:r w:rsidRPr="00D268BE">
        <w:rPr>
          <w:rFonts w:ascii="Arial" w:eastAsia="Calibri" w:hAnsi="Arial" w:cs="Arial"/>
          <w:color w:val="auto"/>
          <w:sz w:val="16"/>
          <w:szCs w:val="16"/>
        </w:rPr>
        <w:t>Благодарненский</w:t>
      </w:r>
      <w:proofErr w:type="spellEnd"/>
      <w:r w:rsidRPr="00D268BE">
        <w:rPr>
          <w:rFonts w:ascii="Arial" w:eastAsia="Calibri" w:hAnsi="Arial" w:cs="Arial"/>
          <w:color w:val="auto"/>
          <w:sz w:val="16"/>
          <w:szCs w:val="16"/>
        </w:rPr>
        <w:t xml:space="preserve"> район,</w:t>
      </w:r>
    </w:p>
    <w:p w:rsidR="00D268BE" w:rsidRPr="00D268BE" w:rsidRDefault="00D268BE" w:rsidP="00D268BE">
      <w:pPr>
        <w:pBdr>
          <w:bottom w:val="single" w:sz="4" w:space="1" w:color="auto"/>
        </w:pBd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г. Благодарный, ул. Ленина, 1 тел. (86549)2-22-22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(юридический адрес, телефон)</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Место  нахождения  объекта  или объектов недвижимости, расположенных на территории,  в пределах которой предполагается организовать розничный рынок:</w:t>
      </w:r>
    </w:p>
    <w:p w:rsidR="00D268BE" w:rsidRPr="00D268BE" w:rsidRDefault="00D268BE" w:rsidP="00D268BE">
      <w:pPr>
        <w:autoSpaceDE w:val="0"/>
        <w:autoSpaceDN w:val="0"/>
        <w:adjustRightInd w:val="0"/>
        <w:jc w:val="both"/>
        <w:rPr>
          <w:rFonts w:ascii="Arial" w:eastAsia="Calibri" w:hAnsi="Arial" w:cs="Arial"/>
          <w:color w:val="auto"/>
          <w:sz w:val="16"/>
          <w:szCs w:val="16"/>
          <w:u w:val="single"/>
        </w:rPr>
      </w:pPr>
      <w:r w:rsidRPr="00D268BE">
        <w:rPr>
          <w:rFonts w:ascii="Arial" w:eastAsia="Calibri" w:hAnsi="Arial" w:cs="Arial"/>
          <w:color w:val="auto"/>
          <w:sz w:val="16"/>
          <w:szCs w:val="16"/>
          <w:u w:val="single"/>
        </w:rPr>
        <w:t xml:space="preserve">      356420, Ставропольский край, </w:t>
      </w:r>
      <w:proofErr w:type="spellStart"/>
      <w:r w:rsidRPr="00D268BE">
        <w:rPr>
          <w:rFonts w:ascii="Arial" w:eastAsia="Calibri" w:hAnsi="Arial" w:cs="Arial"/>
          <w:color w:val="auto"/>
          <w:sz w:val="16"/>
          <w:szCs w:val="16"/>
          <w:u w:val="single"/>
        </w:rPr>
        <w:t>Благодарненский</w:t>
      </w:r>
      <w:proofErr w:type="spellEnd"/>
      <w:r w:rsidRPr="00D268BE">
        <w:rPr>
          <w:rFonts w:ascii="Arial" w:eastAsia="Calibri" w:hAnsi="Arial" w:cs="Arial"/>
          <w:color w:val="auto"/>
          <w:sz w:val="16"/>
          <w:szCs w:val="16"/>
          <w:u w:val="single"/>
        </w:rPr>
        <w:t xml:space="preserve"> район, г. Благодарный, ул. Ленина, 5</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(фактический адрес осуществления деятельности)</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Зарегистрированный   в   межрайонной  инспекции  Федеральной  налоговой службы  Российской   Федерации  №  6  по Ставропольскому краю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(Буденновский территориальный участок 2624)</w:t>
      </w: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___________________________</w:t>
      </w:r>
      <w:r w:rsidR="00923CD5">
        <w:rPr>
          <w:rFonts w:ascii="Arial" w:eastAsia="Calibri" w:hAnsi="Arial" w:cs="Arial"/>
          <w:color w:val="auto"/>
          <w:sz w:val="16"/>
          <w:szCs w:val="16"/>
        </w:rPr>
        <w:t>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(наименование регистрационного органа)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Государственный  регистрационный  номер  записи о создании юридического лица:      1111111111111</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Данные документа о постановке на учет в налоговом органе:</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выписка  из  Единого  государственного  реестра  юридических  лиц от 01</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февраля 2010 года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ИНН:      1111111111</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Тип рынка: универсальный (специализированный)</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просит выдать разрешение на организацию розничного рынка на срок 5 лет</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Приложение: документы, необходимые для получения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1. Нотариально заверенный Устав ООО "Дружба" на 16 л. в 1 экз.;</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Данные, указанные в представленных документах, соответствуют</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действительности.</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Руководитель _____________________ Иванов Иван Иванович</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(подпись)                                                       (Ф.И.О.)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М.П.                       10 марта 2015 года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Документы принял: ________________ 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(подпись)                                                  (должность, Ф.И.О.)</w:t>
      </w:r>
    </w:p>
    <w:p w:rsid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"____" _________ 200___ г.</w:t>
      </w: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5814FC" w:rsidRDefault="005814FC" w:rsidP="00D268BE">
      <w:pPr>
        <w:autoSpaceDE w:val="0"/>
        <w:autoSpaceDN w:val="0"/>
        <w:adjustRightInd w:val="0"/>
        <w:jc w:val="both"/>
        <w:rPr>
          <w:rFonts w:ascii="Arial" w:eastAsia="Calibri" w:hAnsi="Arial" w:cs="Arial"/>
          <w:color w:val="auto"/>
          <w:sz w:val="16"/>
          <w:szCs w:val="16"/>
        </w:rPr>
      </w:pPr>
    </w:p>
    <w:p w:rsidR="005814FC" w:rsidRDefault="005814FC" w:rsidP="00D268BE">
      <w:pPr>
        <w:autoSpaceDE w:val="0"/>
        <w:autoSpaceDN w:val="0"/>
        <w:adjustRightInd w:val="0"/>
        <w:jc w:val="both"/>
        <w:rPr>
          <w:rFonts w:ascii="Arial" w:eastAsia="Calibri" w:hAnsi="Arial" w:cs="Arial"/>
          <w:color w:val="auto"/>
          <w:sz w:val="16"/>
          <w:szCs w:val="16"/>
        </w:rPr>
      </w:pPr>
    </w:p>
    <w:p w:rsidR="005814FC" w:rsidRDefault="005814FC" w:rsidP="00D268BE">
      <w:pPr>
        <w:autoSpaceDE w:val="0"/>
        <w:autoSpaceDN w:val="0"/>
        <w:adjustRightInd w:val="0"/>
        <w:jc w:val="both"/>
        <w:rPr>
          <w:rFonts w:ascii="Arial" w:eastAsia="Calibri" w:hAnsi="Arial" w:cs="Arial"/>
          <w:color w:val="auto"/>
          <w:sz w:val="16"/>
          <w:szCs w:val="16"/>
        </w:rPr>
      </w:pPr>
    </w:p>
    <w:p w:rsidR="00923CD5" w:rsidRDefault="00923CD5" w:rsidP="00D268BE">
      <w:pPr>
        <w:autoSpaceDE w:val="0"/>
        <w:autoSpaceDN w:val="0"/>
        <w:adjustRightInd w:val="0"/>
        <w:jc w:val="both"/>
        <w:rPr>
          <w:rFonts w:ascii="Arial" w:eastAsia="Calibri" w:hAnsi="Arial" w:cs="Arial"/>
          <w:color w:val="auto"/>
          <w:sz w:val="16"/>
          <w:szCs w:val="16"/>
        </w:rPr>
      </w:pPr>
    </w:p>
    <w:p w:rsidR="00923CD5" w:rsidRPr="00D268BE" w:rsidRDefault="00923CD5" w:rsidP="00D268BE">
      <w:pPr>
        <w:autoSpaceDE w:val="0"/>
        <w:autoSpaceDN w:val="0"/>
        <w:adjustRightInd w:val="0"/>
        <w:jc w:val="both"/>
        <w:rPr>
          <w:rFonts w:ascii="Arial" w:eastAsia="Calibri" w:hAnsi="Arial" w:cs="Arial"/>
          <w:color w:val="auto"/>
          <w:sz w:val="16"/>
          <w:szCs w:val="16"/>
        </w:rPr>
      </w:pPr>
    </w:p>
    <w:tbl>
      <w:tblPr>
        <w:tblW w:w="0" w:type="auto"/>
        <w:tblLook w:val="04A0" w:firstRow="1" w:lastRow="0" w:firstColumn="1" w:lastColumn="0" w:noHBand="0" w:noVBand="1"/>
      </w:tblPr>
      <w:tblGrid>
        <w:gridCol w:w="300"/>
        <w:gridCol w:w="5161"/>
      </w:tblGrid>
      <w:tr w:rsidR="00D268BE" w:rsidRPr="00D268BE" w:rsidTr="00F06E57">
        <w:tc>
          <w:tcPr>
            <w:tcW w:w="392"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9178"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3</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923CD5">
      <w:pPr>
        <w:autoSpaceDE w:val="0"/>
        <w:autoSpaceDN w:val="0"/>
        <w:adjustRightInd w:val="0"/>
        <w:spacing w:line="240" w:lineRule="exact"/>
        <w:rPr>
          <w:rFonts w:ascii="Arial" w:eastAsia="Calibri" w:hAnsi="Arial" w:cs="Arial"/>
          <w:color w:val="auto"/>
          <w:sz w:val="16"/>
          <w:szCs w:val="16"/>
        </w:rPr>
      </w:pPr>
      <w:bookmarkStart w:id="219" w:name="Par761"/>
      <w:bookmarkEnd w:id="219"/>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УВЕДОМЛЕНИЕ № ________</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о необходимости устранения нарушений в оформлении заявления на право организации розничного рынка и (или) предоставления отсутствующих документов</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местного самоуправления, уполномоченного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осуществлять выдачу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соответствии  с  Федеральным  </w:t>
      </w:r>
      <w:hyperlink r:id="rId76" w:history="1">
        <w:r w:rsidRPr="00D268BE">
          <w:rPr>
            <w:rFonts w:ascii="Arial" w:eastAsia="Calibri" w:hAnsi="Arial" w:cs="Arial"/>
            <w:color w:val="auto"/>
            <w:sz w:val="16"/>
            <w:szCs w:val="16"/>
          </w:rPr>
          <w:t>законом</w:t>
        </w:r>
      </w:hyperlink>
      <w:r w:rsidRPr="00D268BE">
        <w:rPr>
          <w:rFonts w:ascii="Arial" w:eastAsia="Calibri" w:hAnsi="Arial" w:cs="Arial"/>
          <w:color w:val="auto"/>
          <w:sz w:val="16"/>
          <w:szCs w:val="16"/>
        </w:rPr>
        <w:t xml:space="preserve">  "О  розничных рынках и о внесении изменений   в   Трудовой  кодекс  Российской  Федерации"  и  </w:t>
      </w:r>
      <w:hyperlink r:id="rId77" w:history="1">
        <w:r w:rsidRPr="00D268BE">
          <w:rPr>
            <w:rFonts w:ascii="Arial" w:eastAsia="Calibri" w:hAnsi="Arial" w:cs="Arial"/>
            <w:color w:val="auto"/>
            <w:sz w:val="16"/>
            <w:szCs w:val="16"/>
          </w:rPr>
          <w:t>постановлением</w:t>
        </w:r>
      </w:hyperlink>
      <w:r w:rsidRPr="00D268BE">
        <w:rPr>
          <w:rFonts w:ascii="Arial" w:eastAsia="Calibri" w:hAnsi="Arial" w:cs="Arial"/>
          <w:color w:val="auto"/>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увед</w:t>
      </w:r>
      <w:r w:rsidR="00923CD5">
        <w:rPr>
          <w:rFonts w:ascii="Arial" w:eastAsia="Calibri" w:hAnsi="Arial" w:cs="Arial"/>
          <w:color w:val="auto"/>
          <w:sz w:val="16"/>
          <w:szCs w:val="16"/>
        </w:rPr>
        <w:t>омляет ________________________</w:t>
      </w:r>
      <w:r w:rsidRPr="00D268BE">
        <w:rPr>
          <w:rFonts w:ascii="Arial" w:eastAsia="Calibri" w:hAnsi="Arial" w:cs="Arial"/>
          <w:color w:val="auto"/>
          <w:sz w:val="16"/>
          <w:szCs w:val="16"/>
        </w:rPr>
        <w:t>______________________________</w:t>
      </w:r>
      <w:r w:rsidR="00923CD5">
        <w:rPr>
          <w:rFonts w:ascii="Arial" w:eastAsia="Calibri" w:hAnsi="Arial" w:cs="Arial"/>
          <w:color w:val="auto"/>
          <w:sz w:val="16"/>
          <w:szCs w:val="16"/>
        </w:rPr>
        <w:t>____</w:t>
      </w:r>
      <w:r w:rsidRPr="00D268BE">
        <w:rPr>
          <w:rFonts w:ascii="Arial" w:eastAsia="Calibri" w:hAnsi="Arial" w:cs="Arial"/>
          <w:color w:val="auto"/>
          <w:sz w:val="16"/>
          <w:szCs w:val="16"/>
        </w:rPr>
        <w:t xml:space="preserve">     </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организации, обратившейся за выдачей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о   нарушениях   в   оформлении  заявления  и  (или)  отсутствии  следующих</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документов: ____________________________________________________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923CD5" w:rsidP="00D268BE">
      <w:pPr>
        <w:autoSpaceDE w:val="0"/>
        <w:autoSpaceDN w:val="0"/>
        <w:adjustRightInd w:val="0"/>
        <w:jc w:val="both"/>
        <w:rPr>
          <w:rFonts w:ascii="Arial" w:eastAsia="Calibri" w:hAnsi="Arial" w:cs="Arial"/>
          <w:color w:val="auto"/>
          <w:sz w:val="16"/>
          <w:szCs w:val="16"/>
        </w:rPr>
      </w:pPr>
      <w:r>
        <w:rPr>
          <w:rFonts w:ascii="Arial" w:eastAsia="Calibri" w:hAnsi="Arial" w:cs="Arial"/>
          <w:color w:val="auto"/>
          <w:sz w:val="16"/>
          <w:szCs w:val="16"/>
        </w:rPr>
        <w:t xml:space="preserve">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Дата выдачи уведомления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 xml:space="preserve">Глава администрации </w:t>
      </w: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923CD5" w:rsidRPr="00D268BE" w:rsidRDefault="00D268BE" w:rsidP="00923CD5">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Ставропольского края      ___________</w:t>
      </w:r>
      <w:r w:rsidR="00923CD5">
        <w:rPr>
          <w:rFonts w:ascii="Arial" w:eastAsia="Calibri" w:hAnsi="Arial" w:cs="Arial"/>
          <w:color w:val="auto"/>
          <w:sz w:val="16"/>
          <w:szCs w:val="16"/>
        </w:rPr>
        <w:t xml:space="preserve">__________       </w:t>
      </w:r>
      <w:r w:rsidR="00923CD5" w:rsidRPr="00D268BE">
        <w:rPr>
          <w:rFonts w:ascii="Arial" w:eastAsia="Calibri" w:hAnsi="Arial" w:cs="Arial"/>
          <w:color w:val="auto"/>
          <w:sz w:val="16"/>
          <w:szCs w:val="16"/>
        </w:rPr>
        <w:t>Ф.И.О.</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 xml:space="preserve">                                                                  подпись                                   </w:t>
      </w:r>
      <w:r w:rsidR="00923CD5">
        <w:rPr>
          <w:rFonts w:ascii="Arial" w:eastAsia="Calibri" w:hAnsi="Arial" w:cs="Arial"/>
          <w:color w:val="auto"/>
          <w:sz w:val="16"/>
          <w:szCs w:val="16"/>
        </w:rPr>
        <w:t xml:space="preserve">             </w:t>
      </w: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tbl>
      <w:tblPr>
        <w:tblW w:w="0" w:type="auto"/>
        <w:tblLook w:val="04A0" w:firstRow="1" w:lastRow="0" w:firstColumn="1" w:lastColumn="0" w:noHBand="0" w:noVBand="1"/>
      </w:tblPr>
      <w:tblGrid>
        <w:gridCol w:w="1809"/>
        <w:gridCol w:w="3652"/>
      </w:tblGrid>
      <w:tr w:rsidR="00D268BE" w:rsidRPr="00D268BE" w:rsidTr="00923CD5">
        <w:tc>
          <w:tcPr>
            <w:tcW w:w="1809"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3652"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4</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jc w:val="center"/>
        <w:rPr>
          <w:rFonts w:ascii="Arial" w:eastAsia="Calibri" w:hAnsi="Arial" w:cs="Arial"/>
          <w:color w:val="auto"/>
          <w:sz w:val="16"/>
          <w:szCs w:val="16"/>
        </w:rPr>
      </w:pPr>
      <w:bookmarkStart w:id="220" w:name="Par796"/>
      <w:bookmarkEnd w:id="220"/>
      <w:r w:rsidRPr="00D268BE">
        <w:rPr>
          <w:rFonts w:ascii="Arial" w:eastAsia="Calibri" w:hAnsi="Arial" w:cs="Arial"/>
          <w:color w:val="auto"/>
          <w:sz w:val="16"/>
          <w:szCs w:val="16"/>
        </w:rPr>
        <w:t>УВЕДОМЛЕНИЕ №__________</w:t>
      </w:r>
    </w:p>
    <w:p w:rsidR="00D268BE" w:rsidRPr="00D268BE" w:rsidRDefault="00D268BE" w:rsidP="00D268BE">
      <w:pPr>
        <w:autoSpaceDE w:val="0"/>
        <w:autoSpaceDN w:val="0"/>
        <w:adjustRightInd w:val="0"/>
        <w:spacing w:line="240" w:lineRule="exact"/>
        <w:jc w:val="center"/>
        <w:rPr>
          <w:rFonts w:ascii="Arial" w:eastAsia="Calibri" w:hAnsi="Arial" w:cs="Arial"/>
          <w:color w:val="auto"/>
          <w:sz w:val="16"/>
          <w:szCs w:val="16"/>
        </w:rPr>
      </w:pPr>
      <w:r w:rsidRPr="00D268BE">
        <w:rPr>
          <w:rFonts w:ascii="Arial" w:eastAsia="Calibri" w:hAnsi="Arial" w:cs="Arial"/>
          <w:color w:val="auto"/>
          <w:sz w:val="16"/>
          <w:szCs w:val="16"/>
        </w:rPr>
        <w:t>о приеме заявления на право организации розничного рынка к рассмотрению</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(наименование органа местного самоуправления, уполномоченного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осуществлять выдачу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соответствии  с  Федеральным  </w:t>
      </w:r>
      <w:hyperlink r:id="rId78" w:history="1">
        <w:r w:rsidRPr="00D268BE">
          <w:rPr>
            <w:rFonts w:ascii="Arial" w:eastAsia="Calibri" w:hAnsi="Arial" w:cs="Arial"/>
            <w:color w:val="0000FF"/>
            <w:sz w:val="16"/>
            <w:szCs w:val="16"/>
          </w:rPr>
          <w:t>законом</w:t>
        </w:r>
      </w:hyperlink>
      <w:r w:rsidRPr="00D268BE">
        <w:rPr>
          <w:rFonts w:ascii="Arial" w:eastAsia="Calibri" w:hAnsi="Arial" w:cs="Arial"/>
          <w:color w:val="auto"/>
          <w:sz w:val="16"/>
          <w:szCs w:val="16"/>
        </w:rPr>
        <w:t xml:space="preserve">  "О  розничных рынках и о внесении изменений   в   Трудовой  кодекс  Российской  Федерации"  и  </w:t>
      </w:r>
      <w:hyperlink r:id="rId79" w:history="1">
        <w:r w:rsidRPr="00D268BE">
          <w:rPr>
            <w:rFonts w:ascii="Arial" w:eastAsia="Calibri" w:hAnsi="Arial" w:cs="Arial"/>
            <w:color w:val="0000FF"/>
            <w:sz w:val="16"/>
            <w:szCs w:val="16"/>
          </w:rPr>
          <w:t>Постановлением</w:t>
        </w:r>
      </w:hyperlink>
      <w:r w:rsidRPr="00D268BE">
        <w:rPr>
          <w:rFonts w:ascii="Arial" w:eastAsia="Calibri" w:hAnsi="Arial" w:cs="Arial"/>
          <w:color w:val="auto"/>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уведомляет о принятии заявления на право организации рынка: 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(наименование организации, обратившейся за выдачей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________________________________</w:t>
      </w:r>
      <w:r w:rsidR="00923CD5">
        <w:rPr>
          <w:rFonts w:ascii="Arial" w:eastAsia="Calibri" w:hAnsi="Arial" w:cs="Arial"/>
          <w:color w:val="auto"/>
          <w:sz w:val="16"/>
          <w:szCs w:val="16"/>
        </w:rPr>
        <w:t>______________________________</w:t>
      </w: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Дата принятия заявления 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Дата выдачи уведомления 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 xml:space="preserve">Глава администрации </w:t>
      </w: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Ставропольского края      _____________________    </w:t>
      </w:r>
      <w:r w:rsidR="00923CD5">
        <w:rPr>
          <w:rFonts w:ascii="Arial" w:eastAsia="Calibri" w:hAnsi="Arial" w:cs="Arial"/>
          <w:color w:val="auto"/>
          <w:sz w:val="16"/>
          <w:szCs w:val="16"/>
        </w:rPr>
        <w:t xml:space="preserve">      </w:t>
      </w:r>
      <w:r w:rsidR="00923CD5" w:rsidRPr="00D268BE">
        <w:rPr>
          <w:rFonts w:ascii="Arial" w:eastAsia="Calibri" w:hAnsi="Arial" w:cs="Arial"/>
          <w:color w:val="auto"/>
          <w:sz w:val="16"/>
          <w:szCs w:val="16"/>
        </w:rPr>
        <w:t>Ф.И.О.</w:t>
      </w: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 xml:space="preserve">                                                                  подпись                                                      </w:t>
      </w: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tbl>
      <w:tblPr>
        <w:tblW w:w="0" w:type="auto"/>
        <w:tblLook w:val="04A0" w:firstRow="1" w:lastRow="0" w:firstColumn="1" w:lastColumn="0" w:noHBand="0" w:noVBand="1"/>
      </w:tblPr>
      <w:tblGrid>
        <w:gridCol w:w="2093"/>
        <w:gridCol w:w="3368"/>
      </w:tblGrid>
      <w:tr w:rsidR="00D268BE" w:rsidRPr="00D268BE" w:rsidTr="00923CD5">
        <w:tc>
          <w:tcPr>
            <w:tcW w:w="2093"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3368"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5</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D268BE">
      <w:pPr>
        <w:autoSpaceDE w:val="0"/>
        <w:autoSpaceDN w:val="0"/>
        <w:adjustRightInd w:val="0"/>
        <w:outlineLvl w:val="1"/>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jc w:val="center"/>
        <w:rPr>
          <w:rFonts w:ascii="Arial" w:eastAsia="Calibri" w:hAnsi="Arial" w:cs="Arial"/>
          <w:color w:val="auto"/>
          <w:sz w:val="16"/>
          <w:szCs w:val="16"/>
        </w:rPr>
      </w:pPr>
      <w:bookmarkStart w:id="221" w:name="Par829"/>
      <w:bookmarkEnd w:id="221"/>
      <w:r w:rsidRPr="00D268BE">
        <w:rPr>
          <w:rFonts w:ascii="Arial" w:eastAsia="Calibri" w:hAnsi="Arial" w:cs="Arial"/>
          <w:color w:val="auto"/>
          <w:sz w:val="16"/>
          <w:szCs w:val="16"/>
        </w:rPr>
        <w:t>УВЕДОМЛЕНИЕ № 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о выдаче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_____________________________________________________</w:t>
      </w:r>
      <w:r w:rsidR="00923CD5">
        <w:rPr>
          <w:rFonts w:ascii="Arial" w:eastAsia="Calibri" w:hAnsi="Arial" w:cs="Arial"/>
          <w:color w:val="auto"/>
          <w:sz w:val="16"/>
          <w:szCs w:val="16"/>
        </w:rPr>
        <w:t>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местного самоуправления, уполномоченного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осуществлять выдачу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соответствии  с  Федеральным  </w:t>
      </w:r>
      <w:hyperlink r:id="rId80" w:history="1">
        <w:r w:rsidRPr="00D268BE">
          <w:rPr>
            <w:rFonts w:ascii="Arial" w:eastAsia="Calibri" w:hAnsi="Arial" w:cs="Arial"/>
            <w:color w:val="0000FF"/>
            <w:sz w:val="16"/>
            <w:szCs w:val="16"/>
          </w:rPr>
          <w:t>законом</w:t>
        </w:r>
      </w:hyperlink>
      <w:r w:rsidRPr="00D268BE">
        <w:rPr>
          <w:rFonts w:ascii="Arial" w:eastAsia="Calibri" w:hAnsi="Arial" w:cs="Arial"/>
          <w:color w:val="auto"/>
          <w:sz w:val="16"/>
          <w:szCs w:val="16"/>
        </w:rPr>
        <w:t xml:space="preserve">  "О  розничных рынках и о внесении изменений   в   Трудовой  кодекс  Российской  Федерации"  и  </w:t>
      </w:r>
      <w:hyperlink r:id="rId81" w:history="1">
        <w:r w:rsidRPr="00D268BE">
          <w:rPr>
            <w:rFonts w:ascii="Arial" w:eastAsia="Calibri" w:hAnsi="Arial" w:cs="Arial"/>
            <w:color w:val="0000FF"/>
            <w:sz w:val="16"/>
            <w:szCs w:val="16"/>
          </w:rPr>
          <w:t>Постановлением</w:t>
        </w:r>
      </w:hyperlink>
      <w:r w:rsidRPr="00D268BE">
        <w:rPr>
          <w:rFonts w:ascii="Arial" w:eastAsia="Calibri" w:hAnsi="Arial" w:cs="Arial"/>
          <w:color w:val="auto"/>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уведомляет о выдаче разрешения на право </w:t>
      </w:r>
      <w:r w:rsidR="00923CD5">
        <w:rPr>
          <w:rFonts w:ascii="Arial" w:eastAsia="Calibri" w:hAnsi="Arial" w:cs="Arial"/>
          <w:color w:val="auto"/>
          <w:sz w:val="16"/>
          <w:szCs w:val="16"/>
        </w:rPr>
        <w:t xml:space="preserve">организации рынка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организации, обратившейся за выдачей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______________________________________________________</w:t>
      </w:r>
      <w:r w:rsidR="00923CD5">
        <w:rPr>
          <w:rFonts w:ascii="Arial" w:eastAsia="Calibri" w:hAnsi="Arial" w:cs="Arial"/>
          <w:color w:val="auto"/>
          <w:sz w:val="16"/>
          <w:szCs w:val="16"/>
        </w:rPr>
        <w:t>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Номер и дата правового акта о принятии решения о выдачи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___________________________________</w:t>
      </w:r>
      <w:r w:rsidR="00923CD5">
        <w:rPr>
          <w:rFonts w:ascii="Arial" w:eastAsia="Calibri" w:hAnsi="Arial" w:cs="Arial"/>
          <w:color w:val="auto"/>
          <w:sz w:val="16"/>
          <w:szCs w:val="16"/>
        </w:rPr>
        <w:t>______________________________</w:t>
      </w:r>
      <w:r w:rsidRPr="00D268BE">
        <w:rPr>
          <w:rFonts w:ascii="Arial" w:eastAsia="Calibri" w:hAnsi="Arial" w:cs="Arial"/>
          <w:color w:val="auto"/>
          <w:sz w:val="16"/>
          <w:szCs w:val="16"/>
        </w:rPr>
        <w:t>___________________________________________________________________________________________</w:t>
      </w:r>
      <w:r w:rsidR="00923CD5">
        <w:rPr>
          <w:rFonts w:ascii="Arial" w:eastAsia="Calibri" w:hAnsi="Arial" w:cs="Arial"/>
          <w:color w:val="auto"/>
          <w:sz w:val="16"/>
          <w:szCs w:val="16"/>
        </w:rPr>
        <w:t>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Дата выдачи уведомления 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 xml:space="preserve">Глава администрации </w:t>
      </w: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923CD5" w:rsidRPr="00D268BE" w:rsidRDefault="00923CD5" w:rsidP="00923CD5">
      <w:pPr>
        <w:autoSpaceDE w:val="0"/>
        <w:autoSpaceDN w:val="0"/>
        <w:adjustRightInd w:val="0"/>
        <w:rPr>
          <w:rFonts w:ascii="Arial" w:eastAsia="Calibri" w:hAnsi="Arial" w:cs="Arial"/>
          <w:color w:val="auto"/>
          <w:sz w:val="16"/>
          <w:szCs w:val="16"/>
        </w:rPr>
      </w:pPr>
      <w:r>
        <w:rPr>
          <w:rFonts w:ascii="Arial" w:eastAsia="Calibri" w:hAnsi="Arial" w:cs="Arial"/>
          <w:color w:val="auto"/>
          <w:sz w:val="16"/>
          <w:szCs w:val="16"/>
        </w:rPr>
        <w:t xml:space="preserve">Ставропольского края     </w:t>
      </w:r>
      <w:r w:rsidR="00D268BE" w:rsidRPr="00D268BE">
        <w:rPr>
          <w:rFonts w:ascii="Arial" w:eastAsia="Calibri" w:hAnsi="Arial" w:cs="Arial"/>
          <w:color w:val="auto"/>
          <w:sz w:val="16"/>
          <w:szCs w:val="16"/>
        </w:rPr>
        <w:t>_____________________           _____</w:t>
      </w:r>
      <w:r w:rsidRPr="00923CD5">
        <w:rPr>
          <w:rFonts w:ascii="Arial" w:eastAsia="Calibri" w:hAnsi="Arial" w:cs="Arial"/>
          <w:color w:val="auto"/>
          <w:sz w:val="16"/>
          <w:szCs w:val="16"/>
        </w:rPr>
        <w:t xml:space="preserve"> </w:t>
      </w:r>
      <w:r w:rsidRPr="00D268BE">
        <w:rPr>
          <w:rFonts w:ascii="Arial" w:eastAsia="Calibri" w:hAnsi="Arial" w:cs="Arial"/>
          <w:color w:val="auto"/>
          <w:sz w:val="16"/>
          <w:szCs w:val="16"/>
        </w:rPr>
        <w:t>Ф.И.О.</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 xml:space="preserve">                                                                  подпись                                                      </w:t>
      </w: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Default="00D268BE"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5814FC" w:rsidRDefault="005814FC" w:rsidP="00D268BE">
      <w:pPr>
        <w:autoSpaceDE w:val="0"/>
        <w:autoSpaceDN w:val="0"/>
        <w:adjustRightInd w:val="0"/>
        <w:rPr>
          <w:rFonts w:ascii="Arial" w:eastAsia="Calibri" w:hAnsi="Arial" w:cs="Arial"/>
          <w:color w:val="auto"/>
          <w:sz w:val="16"/>
          <w:szCs w:val="16"/>
        </w:rPr>
      </w:pPr>
    </w:p>
    <w:p w:rsidR="00923CD5" w:rsidRDefault="00923CD5" w:rsidP="00D268BE">
      <w:pPr>
        <w:autoSpaceDE w:val="0"/>
        <w:autoSpaceDN w:val="0"/>
        <w:adjustRightInd w:val="0"/>
        <w:rPr>
          <w:rFonts w:ascii="Arial" w:eastAsia="Calibri" w:hAnsi="Arial" w:cs="Arial"/>
          <w:color w:val="auto"/>
          <w:sz w:val="16"/>
          <w:szCs w:val="16"/>
        </w:rPr>
      </w:pPr>
    </w:p>
    <w:p w:rsidR="00923CD5" w:rsidRPr="00D268BE" w:rsidRDefault="00923CD5" w:rsidP="00D268BE">
      <w:pPr>
        <w:autoSpaceDE w:val="0"/>
        <w:autoSpaceDN w:val="0"/>
        <w:adjustRightInd w:val="0"/>
        <w:rPr>
          <w:rFonts w:ascii="Arial" w:eastAsia="Calibri" w:hAnsi="Arial" w:cs="Arial"/>
          <w:color w:val="auto"/>
          <w:sz w:val="16"/>
          <w:szCs w:val="16"/>
        </w:rPr>
      </w:pPr>
    </w:p>
    <w:tbl>
      <w:tblPr>
        <w:tblW w:w="0" w:type="auto"/>
        <w:tblLook w:val="04A0" w:firstRow="1" w:lastRow="0" w:firstColumn="1" w:lastColumn="0" w:noHBand="0" w:noVBand="1"/>
      </w:tblPr>
      <w:tblGrid>
        <w:gridCol w:w="1809"/>
        <w:gridCol w:w="3652"/>
      </w:tblGrid>
      <w:tr w:rsidR="00D268BE" w:rsidRPr="00D268BE" w:rsidTr="00923CD5">
        <w:tc>
          <w:tcPr>
            <w:tcW w:w="1809"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3652"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6</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jc w:val="center"/>
        <w:rPr>
          <w:rFonts w:ascii="Arial" w:eastAsia="Calibri" w:hAnsi="Arial" w:cs="Arial"/>
          <w:color w:val="auto"/>
          <w:sz w:val="16"/>
          <w:szCs w:val="16"/>
        </w:rPr>
      </w:pPr>
      <w:bookmarkStart w:id="222" w:name="Par865"/>
      <w:bookmarkEnd w:id="222"/>
      <w:r w:rsidRPr="00D268BE">
        <w:rPr>
          <w:rFonts w:ascii="Arial" w:eastAsia="Calibri" w:hAnsi="Arial" w:cs="Arial"/>
          <w:color w:val="auto"/>
          <w:sz w:val="16"/>
          <w:szCs w:val="16"/>
        </w:rPr>
        <w:t>УВЕДОМЛЕНИЕ № 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об отказе в выдаче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w:t>
      </w:r>
      <w:r w:rsidR="00923CD5">
        <w:rPr>
          <w:rFonts w:ascii="Arial" w:eastAsia="Calibri" w:hAnsi="Arial" w:cs="Arial"/>
          <w:color w:val="auto"/>
          <w:sz w:val="16"/>
          <w:szCs w:val="16"/>
        </w:rPr>
        <w:t>__________________________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местного самоуправления, уполномоченного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осуществлять выдачу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в  соответствии  с  Федеральным  </w:t>
      </w:r>
      <w:hyperlink r:id="rId82" w:history="1">
        <w:r w:rsidRPr="00D268BE">
          <w:rPr>
            <w:rFonts w:ascii="Arial" w:eastAsia="Calibri" w:hAnsi="Arial" w:cs="Arial"/>
            <w:color w:val="0000FF"/>
            <w:sz w:val="16"/>
            <w:szCs w:val="16"/>
          </w:rPr>
          <w:t>законом</w:t>
        </w:r>
      </w:hyperlink>
      <w:r w:rsidRPr="00D268BE">
        <w:rPr>
          <w:rFonts w:ascii="Arial" w:eastAsia="Calibri" w:hAnsi="Arial" w:cs="Arial"/>
          <w:color w:val="auto"/>
          <w:sz w:val="16"/>
          <w:szCs w:val="16"/>
        </w:rPr>
        <w:t xml:space="preserve">  "О  розничных рынках и о внесении изменений   в   Трудовой  кодекс  Российской  Федерации"  и  </w:t>
      </w:r>
      <w:hyperlink r:id="rId83" w:history="1">
        <w:r w:rsidRPr="00D268BE">
          <w:rPr>
            <w:rFonts w:ascii="Arial" w:eastAsia="Calibri" w:hAnsi="Arial" w:cs="Arial"/>
            <w:color w:val="0000FF"/>
            <w:sz w:val="16"/>
            <w:szCs w:val="16"/>
          </w:rPr>
          <w:t>Постановлением</w:t>
        </w:r>
      </w:hyperlink>
      <w:r w:rsidRPr="00D268BE">
        <w:rPr>
          <w:rFonts w:ascii="Arial" w:eastAsia="Calibri" w:hAnsi="Arial" w:cs="Arial"/>
          <w:color w:val="auto"/>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отказывает в выдаче разрешения на право организации рынка 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(наименование организации, обратившейся за выдачей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Основание для отказа (обоснование отказа):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Номер  и  дата  принятия  правового акта о принятии решения об отказе в</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выдаче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923CD5" w:rsidP="00D268BE">
      <w:pPr>
        <w:autoSpaceDE w:val="0"/>
        <w:autoSpaceDN w:val="0"/>
        <w:adjustRightInd w:val="0"/>
        <w:jc w:val="both"/>
        <w:rPr>
          <w:rFonts w:ascii="Arial" w:eastAsia="Calibri" w:hAnsi="Arial" w:cs="Arial"/>
          <w:color w:val="auto"/>
          <w:sz w:val="16"/>
          <w:szCs w:val="16"/>
        </w:rPr>
      </w:pPr>
      <w:r>
        <w:rPr>
          <w:rFonts w:ascii="Arial" w:eastAsia="Calibri" w:hAnsi="Arial" w:cs="Arial"/>
          <w:color w:val="auto"/>
          <w:sz w:val="16"/>
          <w:szCs w:val="16"/>
        </w:rPr>
        <w:t xml:space="preserve">  </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Дата выдачи уведомления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____________________________________________</w:t>
      </w:r>
      <w:r w:rsidR="00923CD5">
        <w:rPr>
          <w:rFonts w:ascii="Arial" w:eastAsia="Calibri" w:hAnsi="Arial" w:cs="Arial"/>
          <w:color w:val="auto"/>
          <w:sz w:val="16"/>
          <w:szCs w:val="16"/>
        </w:rPr>
        <w:t>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 xml:space="preserve">Глава администрации </w:t>
      </w: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923CD5" w:rsidRPr="00D268BE" w:rsidRDefault="00923CD5" w:rsidP="00923CD5">
      <w:pPr>
        <w:autoSpaceDE w:val="0"/>
        <w:autoSpaceDN w:val="0"/>
        <w:adjustRightInd w:val="0"/>
        <w:rPr>
          <w:rFonts w:ascii="Arial" w:eastAsia="Calibri" w:hAnsi="Arial" w:cs="Arial"/>
          <w:color w:val="auto"/>
          <w:sz w:val="16"/>
          <w:szCs w:val="16"/>
        </w:rPr>
      </w:pPr>
      <w:r>
        <w:rPr>
          <w:rFonts w:ascii="Arial" w:eastAsia="Calibri" w:hAnsi="Arial" w:cs="Arial"/>
          <w:color w:val="auto"/>
          <w:sz w:val="16"/>
          <w:szCs w:val="16"/>
        </w:rPr>
        <w:t xml:space="preserve">Ставропольского края     </w:t>
      </w:r>
      <w:r w:rsidR="00D268BE" w:rsidRPr="00D268BE">
        <w:rPr>
          <w:rFonts w:ascii="Arial" w:eastAsia="Calibri" w:hAnsi="Arial" w:cs="Arial"/>
          <w:color w:val="auto"/>
          <w:sz w:val="16"/>
          <w:szCs w:val="16"/>
        </w:rPr>
        <w:t>_____________________           _____</w:t>
      </w:r>
      <w:r w:rsidRPr="00923CD5">
        <w:rPr>
          <w:rFonts w:ascii="Arial" w:eastAsia="Calibri" w:hAnsi="Arial" w:cs="Arial"/>
          <w:color w:val="auto"/>
          <w:sz w:val="16"/>
          <w:szCs w:val="16"/>
        </w:rPr>
        <w:t xml:space="preserve"> </w:t>
      </w:r>
      <w:r w:rsidRPr="00D268BE">
        <w:rPr>
          <w:rFonts w:ascii="Arial" w:eastAsia="Calibri" w:hAnsi="Arial" w:cs="Arial"/>
          <w:color w:val="auto"/>
          <w:sz w:val="16"/>
          <w:szCs w:val="16"/>
        </w:rPr>
        <w:t>Ф.И.О.</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 xml:space="preserve">                                                                  подпись                                                      </w:t>
      </w: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rPr>
          <w:rFonts w:ascii="Arial" w:eastAsia="Calibri" w:hAnsi="Arial" w:cs="Arial"/>
          <w:color w:val="auto"/>
          <w:sz w:val="16"/>
          <w:szCs w:val="16"/>
        </w:rPr>
      </w:pPr>
    </w:p>
    <w:tbl>
      <w:tblPr>
        <w:tblW w:w="0" w:type="auto"/>
        <w:tblLook w:val="04A0" w:firstRow="1" w:lastRow="0" w:firstColumn="1" w:lastColumn="0" w:noHBand="0" w:noVBand="1"/>
      </w:tblPr>
      <w:tblGrid>
        <w:gridCol w:w="2093"/>
        <w:gridCol w:w="3368"/>
      </w:tblGrid>
      <w:tr w:rsidR="00D268BE" w:rsidRPr="00D268BE" w:rsidTr="00923CD5">
        <w:tc>
          <w:tcPr>
            <w:tcW w:w="2093" w:type="dxa"/>
            <w:shd w:val="clear" w:color="auto" w:fill="auto"/>
          </w:tcPr>
          <w:p w:rsidR="00D268BE" w:rsidRPr="00D268BE" w:rsidRDefault="00D268BE" w:rsidP="00D268BE">
            <w:pPr>
              <w:autoSpaceDE w:val="0"/>
              <w:autoSpaceDN w:val="0"/>
              <w:adjustRightInd w:val="0"/>
              <w:spacing w:line="240" w:lineRule="exact"/>
              <w:jc w:val="both"/>
              <w:outlineLvl w:val="1"/>
              <w:rPr>
                <w:rFonts w:ascii="Arial" w:eastAsia="Calibri" w:hAnsi="Arial" w:cs="Arial"/>
                <w:color w:val="auto"/>
                <w:sz w:val="16"/>
                <w:szCs w:val="16"/>
              </w:rPr>
            </w:pPr>
          </w:p>
        </w:tc>
        <w:tc>
          <w:tcPr>
            <w:tcW w:w="3368" w:type="dxa"/>
            <w:shd w:val="clear" w:color="auto" w:fill="auto"/>
          </w:tcPr>
          <w:p w:rsidR="00D268BE" w:rsidRPr="00D268BE" w:rsidRDefault="00D268BE" w:rsidP="00D268BE">
            <w:pPr>
              <w:autoSpaceDE w:val="0"/>
              <w:autoSpaceDN w:val="0"/>
              <w:adjustRightInd w:val="0"/>
              <w:spacing w:line="240" w:lineRule="exact"/>
              <w:jc w:val="center"/>
              <w:outlineLvl w:val="1"/>
              <w:rPr>
                <w:rFonts w:ascii="Arial" w:eastAsia="Calibri" w:hAnsi="Arial" w:cs="Arial"/>
                <w:color w:val="auto"/>
                <w:sz w:val="16"/>
                <w:szCs w:val="16"/>
              </w:rPr>
            </w:pPr>
            <w:r w:rsidRPr="00D268BE">
              <w:rPr>
                <w:rFonts w:ascii="Arial" w:eastAsia="Calibri" w:hAnsi="Arial" w:cs="Arial"/>
                <w:color w:val="auto"/>
                <w:sz w:val="16"/>
                <w:szCs w:val="16"/>
              </w:rPr>
              <w:t>Приложение 7</w:t>
            </w:r>
          </w:p>
          <w:p w:rsidR="00D268BE" w:rsidRPr="00D268BE" w:rsidRDefault="00D268BE" w:rsidP="00D268BE">
            <w:pPr>
              <w:spacing w:line="240" w:lineRule="exact"/>
              <w:jc w:val="both"/>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к административному регламенту предоставления администрацией Благодарненского муниципального района Ставропольского края муниципальной услуги «Выдача разрешений на право организации розничного рынка»</w:t>
            </w:r>
          </w:p>
        </w:tc>
      </w:tr>
    </w:tbl>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autoSpaceDE w:val="0"/>
        <w:autoSpaceDN w:val="0"/>
        <w:adjustRightInd w:val="0"/>
        <w:jc w:val="center"/>
        <w:rPr>
          <w:rFonts w:ascii="Arial" w:eastAsia="Calibri" w:hAnsi="Arial" w:cs="Arial"/>
          <w:color w:val="auto"/>
          <w:sz w:val="16"/>
          <w:szCs w:val="16"/>
        </w:rPr>
      </w:pPr>
      <w:bookmarkStart w:id="223" w:name="Par905"/>
      <w:bookmarkEnd w:id="223"/>
      <w:r w:rsidRPr="00D268BE">
        <w:rPr>
          <w:rFonts w:ascii="Arial" w:eastAsia="Calibri" w:hAnsi="Arial" w:cs="Arial"/>
          <w:color w:val="auto"/>
          <w:sz w:val="16"/>
          <w:szCs w:val="16"/>
        </w:rPr>
        <w:t>РАЗРЕШЕНИЕ № 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(наименование органа местного самоуправления, уполномоченного</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на выдачу разрешения на право организации розничного рынка)</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на  основании  </w:t>
      </w:r>
      <w:hyperlink r:id="rId84" w:history="1">
        <w:r w:rsidRPr="00D268BE">
          <w:rPr>
            <w:rFonts w:ascii="Arial" w:eastAsia="Calibri" w:hAnsi="Arial" w:cs="Arial"/>
            <w:color w:val="0000FF"/>
            <w:sz w:val="16"/>
            <w:szCs w:val="16"/>
          </w:rPr>
          <w:t>плана</w:t>
        </w:r>
      </w:hyperlink>
      <w:r w:rsidRPr="00D268BE">
        <w:rPr>
          <w:rFonts w:ascii="Arial" w:eastAsia="Calibri" w:hAnsi="Arial" w:cs="Arial"/>
          <w:color w:val="auto"/>
          <w:sz w:val="16"/>
          <w:szCs w:val="16"/>
        </w:rPr>
        <w:t>,  предусматривающего  организацию  розничных рынков на территории  Ставропольского края, утвержденного распоряжением Правительства Ставропольского  края  от  25 июня 2007  года №  185-рп, разрешает организовать рынок</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(полное и (если имеется) сокращенное наименование организации,</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center"/>
        <w:rPr>
          <w:rFonts w:ascii="Arial" w:eastAsia="Calibri" w:hAnsi="Arial" w:cs="Arial"/>
          <w:color w:val="auto"/>
          <w:sz w:val="16"/>
          <w:szCs w:val="16"/>
        </w:rPr>
      </w:pPr>
      <w:r w:rsidRPr="00D268BE">
        <w:rPr>
          <w:rFonts w:ascii="Arial" w:eastAsia="Calibri" w:hAnsi="Arial" w:cs="Arial"/>
          <w:color w:val="auto"/>
          <w:sz w:val="16"/>
          <w:szCs w:val="16"/>
        </w:rPr>
        <w:t>в том числе фирменное наименование)</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Месторасположение объекта 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lastRenderedPageBreak/>
        <w:t>______________________________________</w:t>
      </w:r>
      <w:r w:rsidR="00923CD5">
        <w:rPr>
          <w:rFonts w:ascii="Arial" w:eastAsia="Calibri" w:hAnsi="Arial" w:cs="Arial"/>
          <w:color w:val="auto"/>
          <w:sz w:val="16"/>
          <w:szCs w:val="16"/>
        </w:rPr>
        <w:t>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Юридический адрес 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__________________________________________________________________Организационно-правовая форма 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Идентификационный номер ________</w:t>
      </w:r>
      <w:r w:rsidR="00923CD5">
        <w:rPr>
          <w:rFonts w:ascii="Arial" w:eastAsia="Calibri" w:hAnsi="Arial" w:cs="Arial"/>
          <w:color w:val="auto"/>
          <w:sz w:val="16"/>
          <w:szCs w:val="16"/>
        </w:rPr>
        <w:t>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r w:rsidRPr="00D268BE">
        <w:rPr>
          <w:rFonts w:ascii="Arial" w:eastAsia="Calibri" w:hAnsi="Arial" w:cs="Arial"/>
          <w:color w:val="auto"/>
          <w:sz w:val="16"/>
          <w:szCs w:val="16"/>
        </w:rPr>
        <w:t>Тип рынка _____________________________________________________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Номер и дата правового акта о принятии решения о выдачи разрешения</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__________________________________</w:t>
      </w:r>
      <w:r w:rsidR="00923CD5">
        <w:rPr>
          <w:rFonts w:ascii="Arial" w:eastAsia="Calibri" w:hAnsi="Arial" w:cs="Arial"/>
          <w:color w:val="auto"/>
          <w:sz w:val="16"/>
          <w:szCs w:val="16"/>
        </w:rPr>
        <w:t>________________________</w:t>
      </w:r>
    </w:p>
    <w:p w:rsidR="00D268BE" w:rsidRPr="00D268BE" w:rsidRDefault="00923CD5" w:rsidP="00D268BE">
      <w:pPr>
        <w:autoSpaceDE w:val="0"/>
        <w:autoSpaceDN w:val="0"/>
        <w:adjustRightInd w:val="0"/>
        <w:jc w:val="both"/>
        <w:rPr>
          <w:rFonts w:ascii="Arial" w:eastAsia="Calibri" w:hAnsi="Arial" w:cs="Arial"/>
          <w:color w:val="auto"/>
          <w:sz w:val="16"/>
          <w:szCs w:val="16"/>
        </w:rPr>
      </w:pPr>
      <w:r>
        <w:rPr>
          <w:rFonts w:ascii="Arial" w:eastAsia="Calibri" w:hAnsi="Arial" w:cs="Arial"/>
          <w:color w:val="auto"/>
          <w:sz w:val="16"/>
          <w:szCs w:val="16"/>
        </w:rPr>
        <w:t>________</w:t>
      </w:r>
      <w:r w:rsidR="00D268BE" w:rsidRPr="00D268BE">
        <w:rPr>
          <w:rFonts w:ascii="Arial" w:eastAsia="Calibri" w:hAnsi="Arial" w:cs="Arial"/>
          <w:color w:val="auto"/>
          <w:sz w:val="16"/>
          <w:szCs w:val="16"/>
        </w:rPr>
        <w:t>_________________________</w:t>
      </w:r>
      <w:r>
        <w:rPr>
          <w:rFonts w:ascii="Arial" w:eastAsia="Calibri" w:hAnsi="Arial" w:cs="Arial"/>
          <w:color w:val="auto"/>
          <w:sz w:val="16"/>
          <w:szCs w:val="16"/>
        </w:rPr>
        <w:t>_________________________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r w:rsidRPr="00D268BE">
        <w:rPr>
          <w:rFonts w:ascii="Arial" w:eastAsia="Calibri" w:hAnsi="Arial" w:cs="Arial"/>
          <w:color w:val="auto"/>
          <w:sz w:val="16"/>
          <w:szCs w:val="16"/>
        </w:rPr>
        <w:t xml:space="preserve">    Разрешение действительно с "___" ____________до "___" _______________</w:t>
      </w:r>
    </w:p>
    <w:p w:rsidR="00D268BE" w:rsidRPr="00D268BE" w:rsidRDefault="00D268BE" w:rsidP="00D268BE">
      <w:pPr>
        <w:autoSpaceDE w:val="0"/>
        <w:autoSpaceDN w:val="0"/>
        <w:adjustRightInd w:val="0"/>
        <w:jc w:val="both"/>
        <w:rPr>
          <w:rFonts w:ascii="Arial" w:eastAsia="Calibri" w:hAnsi="Arial" w:cs="Arial"/>
          <w:color w:val="auto"/>
          <w:sz w:val="16"/>
          <w:szCs w:val="16"/>
        </w:rPr>
      </w:pP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 xml:space="preserve">Глава администрации </w:t>
      </w:r>
    </w:p>
    <w:p w:rsidR="00D268BE" w:rsidRPr="00D268BE" w:rsidRDefault="00D268BE" w:rsidP="00D268BE">
      <w:pPr>
        <w:autoSpaceDE w:val="0"/>
        <w:autoSpaceDN w:val="0"/>
        <w:adjustRightInd w:val="0"/>
        <w:spacing w:line="240" w:lineRule="exact"/>
        <w:jc w:val="both"/>
        <w:rPr>
          <w:rFonts w:ascii="Arial" w:eastAsia="Calibri" w:hAnsi="Arial" w:cs="Arial"/>
          <w:color w:val="auto"/>
          <w:sz w:val="16"/>
          <w:szCs w:val="16"/>
        </w:rPr>
      </w:pPr>
      <w:r w:rsidRPr="00D268BE">
        <w:rPr>
          <w:rFonts w:ascii="Arial" w:eastAsia="Calibri" w:hAnsi="Arial" w:cs="Arial"/>
          <w:color w:val="auto"/>
          <w:sz w:val="16"/>
          <w:szCs w:val="16"/>
        </w:rPr>
        <w:t>Благодарненского муниципального района</w:t>
      </w:r>
    </w:p>
    <w:p w:rsidR="00D268BE" w:rsidRPr="00D268BE" w:rsidRDefault="00923CD5" w:rsidP="00D268BE">
      <w:pPr>
        <w:autoSpaceDE w:val="0"/>
        <w:autoSpaceDN w:val="0"/>
        <w:adjustRightInd w:val="0"/>
        <w:jc w:val="both"/>
        <w:rPr>
          <w:rFonts w:ascii="Arial" w:eastAsia="Calibri" w:hAnsi="Arial" w:cs="Arial"/>
          <w:color w:val="auto"/>
          <w:sz w:val="16"/>
          <w:szCs w:val="16"/>
        </w:rPr>
      </w:pPr>
      <w:r>
        <w:rPr>
          <w:rFonts w:ascii="Arial" w:eastAsia="Calibri" w:hAnsi="Arial" w:cs="Arial"/>
          <w:color w:val="auto"/>
          <w:sz w:val="16"/>
          <w:szCs w:val="16"/>
        </w:rPr>
        <w:t xml:space="preserve">Ставропольского края  </w:t>
      </w:r>
      <w:r w:rsidR="00D268BE" w:rsidRPr="00D268BE">
        <w:rPr>
          <w:rFonts w:ascii="Arial" w:eastAsia="Calibri" w:hAnsi="Arial" w:cs="Arial"/>
          <w:color w:val="auto"/>
          <w:sz w:val="16"/>
          <w:szCs w:val="16"/>
        </w:rPr>
        <w:t>_____</w:t>
      </w:r>
      <w:r>
        <w:rPr>
          <w:rFonts w:ascii="Arial" w:eastAsia="Calibri" w:hAnsi="Arial" w:cs="Arial"/>
          <w:color w:val="auto"/>
          <w:sz w:val="16"/>
          <w:szCs w:val="16"/>
        </w:rPr>
        <w:t xml:space="preserve">________________           </w:t>
      </w:r>
      <w:r w:rsidRPr="00D268BE">
        <w:rPr>
          <w:rFonts w:ascii="Arial" w:eastAsia="Calibri" w:hAnsi="Arial" w:cs="Arial"/>
          <w:color w:val="auto"/>
          <w:sz w:val="16"/>
          <w:szCs w:val="16"/>
        </w:rPr>
        <w:t>Ф.И.О.</w:t>
      </w:r>
      <w:r w:rsidR="00D268BE" w:rsidRPr="00D268BE">
        <w:rPr>
          <w:rFonts w:ascii="Arial" w:eastAsia="Calibri" w:hAnsi="Arial" w:cs="Arial"/>
          <w:color w:val="auto"/>
          <w:sz w:val="16"/>
          <w:szCs w:val="16"/>
        </w:rPr>
        <w:t>______</w:t>
      </w:r>
    </w:p>
    <w:p w:rsidR="00D268BE" w:rsidRPr="00D268BE" w:rsidRDefault="00D268BE" w:rsidP="00D268BE">
      <w:pPr>
        <w:autoSpaceDE w:val="0"/>
        <w:autoSpaceDN w:val="0"/>
        <w:adjustRightInd w:val="0"/>
        <w:rPr>
          <w:rFonts w:ascii="Arial" w:eastAsia="Calibri" w:hAnsi="Arial" w:cs="Arial"/>
          <w:color w:val="auto"/>
          <w:sz w:val="16"/>
          <w:szCs w:val="16"/>
        </w:rPr>
      </w:pPr>
      <w:r w:rsidRPr="00D268BE">
        <w:rPr>
          <w:rFonts w:ascii="Arial" w:eastAsia="Calibri" w:hAnsi="Arial" w:cs="Arial"/>
          <w:color w:val="auto"/>
          <w:sz w:val="16"/>
          <w:szCs w:val="16"/>
        </w:rPr>
        <w:t xml:space="preserve">                                                                  подпись                                                      </w:t>
      </w:r>
    </w:p>
    <w:p w:rsidR="00D268BE" w:rsidRPr="00D268BE" w:rsidRDefault="00D268BE" w:rsidP="00D268BE">
      <w:pPr>
        <w:autoSpaceDE w:val="0"/>
        <w:autoSpaceDN w:val="0"/>
        <w:adjustRightInd w:val="0"/>
        <w:rPr>
          <w:rFonts w:ascii="Arial" w:eastAsia="Calibri" w:hAnsi="Arial" w:cs="Arial"/>
          <w:color w:val="auto"/>
          <w:sz w:val="16"/>
          <w:szCs w:val="16"/>
        </w:rPr>
      </w:pPr>
    </w:p>
    <w:p w:rsidR="00D268BE" w:rsidRPr="00D268BE" w:rsidRDefault="00D268BE" w:rsidP="00D268BE">
      <w:pPr>
        <w:rPr>
          <w:rFonts w:ascii="Arial" w:eastAsia="Calibri" w:hAnsi="Arial" w:cs="Arial"/>
          <w:color w:val="auto"/>
          <w:sz w:val="16"/>
          <w:szCs w:val="16"/>
          <w:lang w:eastAsia="en-US"/>
        </w:rPr>
      </w:pPr>
    </w:p>
    <w:tbl>
      <w:tblPr>
        <w:tblW w:w="0" w:type="auto"/>
        <w:tblLook w:val="01E0" w:firstRow="1" w:lastRow="1" w:firstColumn="1" w:lastColumn="1" w:noHBand="0" w:noVBand="0"/>
      </w:tblPr>
      <w:tblGrid>
        <w:gridCol w:w="3967"/>
        <w:gridCol w:w="1494"/>
      </w:tblGrid>
      <w:tr w:rsidR="00D268BE" w:rsidRPr="00D268BE" w:rsidTr="00F06E57">
        <w:trPr>
          <w:trHeight w:val="606"/>
        </w:trPr>
        <w:tc>
          <w:tcPr>
            <w:tcW w:w="7196" w:type="dxa"/>
          </w:tcPr>
          <w:p w:rsidR="00D268BE" w:rsidRPr="00D268BE" w:rsidRDefault="00D268BE" w:rsidP="00D268BE">
            <w:pPr>
              <w:spacing w:line="240" w:lineRule="exact"/>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Начальник отдела по организационным и общим вопросам администрации Благодарненского муниципального района Ставропольского края</w:t>
            </w:r>
          </w:p>
        </w:tc>
        <w:tc>
          <w:tcPr>
            <w:tcW w:w="2374" w:type="dxa"/>
          </w:tcPr>
          <w:p w:rsidR="00D268BE" w:rsidRPr="00D268BE" w:rsidRDefault="00D268BE" w:rsidP="00D268BE">
            <w:pPr>
              <w:spacing w:line="240" w:lineRule="exact"/>
              <w:jc w:val="right"/>
              <w:rPr>
                <w:rFonts w:ascii="Arial" w:eastAsia="Calibri" w:hAnsi="Arial" w:cs="Arial"/>
                <w:color w:val="auto"/>
                <w:sz w:val="16"/>
                <w:szCs w:val="16"/>
                <w:lang w:eastAsia="en-US"/>
              </w:rPr>
            </w:pPr>
          </w:p>
          <w:p w:rsidR="00D268BE" w:rsidRPr="00D268BE" w:rsidRDefault="00D268BE" w:rsidP="00D268BE">
            <w:pPr>
              <w:spacing w:line="240" w:lineRule="exact"/>
              <w:jc w:val="right"/>
              <w:rPr>
                <w:rFonts w:ascii="Arial" w:eastAsia="Calibri" w:hAnsi="Arial" w:cs="Arial"/>
                <w:color w:val="auto"/>
                <w:sz w:val="16"/>
                <w:szCs w:val="16"/>
                <w:lang w:eastAsia="en-US"/>
              </w:rPr>
            </w:pPr>
          </w:p>
          <w:p w:rsidR="00D268BE" w:rsidRPr="00D268BE" w:rsidRDefault="00D268BE" w:rsidP="00D268BE">
            <w:pPr>
              <w:spacing w:line="240" w:lineRule="exact"/>
              <w:jc w:val="right"/>
              <w:rPr>
                <w:rFonts w:ascii="Arial" w:eastAsia="Calibri" w:hAnsi="Arial" w:cs="Arial"/>
                <w:color w:val="auto"/>
                <w:sz w:val="16"/>
                <w:szCs w:val="16"/>
                <w:lang w:eastAsia="en-US"/>
              </w:rPr>
            </w:pPr>
            <w:r w:rsidRPr="00D268BE">
              <w:rPr>
                <w:rFonts w:ascii="Arial" w:eastAsia="Calibri" w:hAnsi="Arial" w:cs="Arial"/>
                <w:color w:val="auto"/>
                <w:sz w:val="16"/>
                <w:szCs w:val="16"/>
                <w:lang w:eastAsia="en-US"/>
              </w:rPr>
              <w:t>И.И. Яковлев</w:t>
            </w:r>
          </w:p>
        </w:tc>
      </w:tr>
    </w:tbl>
    <w:p w:rsidR="00D268BE" w:rsidRPr="00D268BE" w:rsidRDefault="00D268BE" w:rsidP="00D268BE">
      <w:pPr>
        <w:rPr>
          <w:rFonts w:ascii="Arial" w:eastAsia="Calibri" w:hAnsi="Arial" w:cs="Arial"/>
          <w:color w:val="auto"/>
          <w:sz w:val="16"/>
          <w:szCs w:val="16"/>
          <w:lang w:eastAsia="en-US"/>
        </w:rPr>
      </w:pPr>
    </w:p>
    <w:p w:rsidR="005278D9" w:rsidRDefault="005278D9" w:rsidP="005278D9">
      <w:pPr>
        <w:spacing w:after="120" w:line="240" w:lineRule="exact"/>
        <w:ind w:right="793"/>
        <w:jc w:val="both"/>
        <w:rPr>
          <w:rFonts w:ascii="Arial" w:hAnsi="Arial" w:cs="Arial"/>
          <w:color w:val="auto"/>
          <w:sz w:val="16"/>
          <w:szCs w:val="16"/>
        </w:rPr>
      </w:pPr>
    </w:p>
    <w:p w:rsidR="005278D9" w:rsidRDefault="005278D9" w:rsidP="005278D9">
      <w:pPr>
        <w:spacing w:after="120" w:line="240" w:lineRule="exact"/>
        <w:ind w:right="793"/>
        <w:jc w:val="both"/>
        <w:rPr>
          <w:rFonts w:ascii="Arial" w:hAnsi="Arial" w:cs="Arial"/>
          <w:color w:val="auto"/>
          <w:sz w:val="16"/>
          <w:szCs w:val="16"/>
        </w:rPr>
      </w:pPr>
    </w:p>
    <w:p w:rsidR="005278D9" w:rsidRDefault="005278D9" w:rsidP="005278D9">
      <w:pPr>
        <w:spacing w:after="120" w:line="240" w:lineRule="exact"/>
        <w:ind w:right="793"/>
        <w:jc w:val="both"/>
        <w:rPr>
          <w:rFonts w:ascii="Arial" w:hAnsi="Arial" w:cs="Arial"/>
          <w:color w:val="auto"/>
          <w:sz w:val="16"/>
          <w:szCs w:val="16"/>
        </w:rPr>
      </w:pPr>
    </w:p>
    <w:p w:rsidR="005278D9" w:rsidRDefault="005278D9" w:rsidP="005278D9">
      <w:pPr>
        <w:spacing w:after="120" w:line="240" w:lineRule="exact"/>
        <w:ind w:right="793"/>
        <w:jc w:val="both"/>
        <w:rPr>
          <w:rFonts w:ascii="Arial" w:hAnsi="Arial" w:cs="Arial"/>
          <w:color w:val="auto"/>
          <w:sz w:val="16"/>
          <w:szCs w:val="16"/>
        </w:rPr>
      </w:pPr>
    </w:p>
    <w:p w:rsidR="005278D9" w:rsidRPr="005278D9" w:rsidRDefault="005278D9" w:rsidP="005278D9">
      <w:pPr>
        <w:spacing w:after="120" w:line="240" w:lineRule="exact"/>
        <w:ind w:right="793"/>
        <w:jc w:val="both"/>
        <w:rPr>
          <w:rFonts w:ascii="Arial" w:hAnsi="Arial" w:cs="Arial"/>
          <w:color w:val="auto"/>
          <w:sz w:val="16"/>
          <w:szCs w:val="16"/>
        </w:rPr>
      </w:pPr>
    </w:p>
    <w:p w:rsidR="00AC2F0A" w:rsidRDefault="00AC2F0A" w:rsidP="0082753F">
      <w:pPr>
        <w:widowControl w:val="0"/>
        <w:autoSpaceDE w:val="0"/>
        <w:autoSpaceDN w:val="0"/>
        <w:rPr>
          <w:rFonts w:ascii="Arial" w:hAnsi="Arial" w:cs="Arial"/>
          <w:color w:val="auto"/>
          <w:sz w:val="16"/>
          <w:szCs w:val="16"/>
        </w:rPr>
      </w:pPr>
    </w:p>
    <w:p w:rsidR="00AC2F0A" w:rsidRDefault="00AC2F0A"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1C13BB" w:rsidRDefault="001C13BB" w:rsidP="0082753F">
      <w:pPr>
        <w:widowControl w:val="0"/>
        <w:autoSpaceDE w:val="0"/>
        <w:autoSpaceDN w:val="0"/>
        <w:rPr>
          <w:rFonts w:ascii="Arial" w:hAnsi="Arial" w:cs="Arial"/>
          <w:color w:val="auto"/>
          <w:sz w:val="16"/>
          <w:szCs w:val="16"/>
        </w:rPr>
      </w:pPr>
    </w:p>
    <w:p w:rsidR="00F009C0" w:rsidRDefault="00F009C0" w:rsidP="0082753F">
      <w:pPr>
        <w:widowControl w:val="0"/>
        <w:autoSpaceDE w:val="0"/>
        <w:autoSpaceDN w:val="0"/>
        <w:rPr>
          <w:rFonts w:ascii="Arial" w:hAnsi="Arial" w:cs="Arial"/>
          <w:color w:val="auto"/>
          <w:sz w:val="16"/>
          <w:szCs w:val="16"/>
        </w:rPr>
        <w:sectPr w:rsidR="00F009C0" w:rsidSect="00F009C0">
          <w:type w:val="continuous"/>
          <w:pgSz w:w="11906" w:h="16838"/>
          <w:pgMar w:top="1134" w:right="566" w:bottom="1134" w:left="567" w:header="708" w:footer="708" w:gutter="0"/>
          <w:cols w:num="2" w:space="283"/>
          <w:docGrid w:linePitch="360"/>
        </w:sectPr>
      </w:pPr>
    </w:p>
    <w:p w:rsidR="00F009C0" w:rsidRDefault="00F009C0" w:rsidP="00F009C0">
      <w:pPr>
        <w:widowControl w:val="0"/>
        <w:autoSpaceDE w:val="0"/>
        <w:autoSpaceDN w:val="0"/>
        <w:rPr>
          <w:rFonts w:ascii="Arial" w:hAnsi="Arial" w:cs="Arial"/>
          <w:color w:val="auto"/>
          <w:sz w:val="16"/>
          <w:szCs w:val="16"/>
        </w:rPr>
        <w:sectPr w:rsidR="00F009C0" w:rsidSect="0082753F">
          <w:type w:val="continuous"/>
          <w:pgSz w:w="11906" w:h="16838"/>
          <w:pgMar w:top="1134" w:right="566" w:bottom="1134" w:left="567" w:header="708" w:footer="708" w:gutter="0"/>
          <w:cols w:space="708"/>
          <w:docGrid w:linePitch="360"/>
        </w:sectPr>
      </w:pPr>
    </w:p>
    <w:p w:rsidR="00F009C0" w:rsidRDefault="00F009C0" w:rsidP="00F009C0">
      <w:pPr>
        <w:widowControl w:val="0"/>
        <w:autoSpaceDE w:val="0"/>
        <w:autoSpaceDN w:val="0"/>
        <w:rPr>
          <w:rFonts w:ascii="Arial" w:hAnsi="Arial" w:cs="Arial"/>
          <w:color w:val="auto"/>
          <w:sz w:val="16"/>
          <w:szCs w:val="16"/>
        </w:rPr>
        <w:sectPr w:rsidR="00F009C0" w:rsidSect="00F009C0">
          <w:type w:val="continuous"/>
          <w:pgSz w:w="11906" w:h="16838"/>
          <w:pgMar w:top="1134" w:right="566" w:bottom="1134" w:left="567" w:header="708" w:footer="708" w:gutter="0"/>
          <w:cols w:num="2" w:space="709"/>
          <w:docGrid w:linePitch="360"/>
        </w:sectPr>
      </w:pPr>
    </w:p>
    <w:p w:rsidR="00F009C0" w:rsidRDefault="00F009C0" w:rsidP="0082753F">
      <w:pPr>
        <w:widowControl w:val="0"/>
        <w:autoSpaceDE w:val="0"/>
        <w:autoSpaceDN w:val="0"/>
        <w:rPr>
          <w:rFonts w:ascii="Arial" w:hAnsi="Arial" w:cs="Arial"/>
          <w:color w:val="auto"/>
          <w:sz w:val="16"/>
          <w:szCs w:val="16"/>
        </w:rPr>
        <w:sectPr w:rsidR="00F009C0" w:rsidSect="00F009C0">
          <w:type w:val="continuous"/>
          <w:pgSz w:w="11906" w:h="16838"/>
          <w:pgMar w:top="1134" w:right="566" w:bottom="1134" w:left="567" w:header="708" w:footer="708" w:gutter="0"/>
          <w:cols w:num="2" w:space="709"/>
          <w:docGrid w:linePitch="360"/>
        </w:sectPr>
      </w:pPr>
    </w:p>
    <w:p w:rsidR="0082753F" w:rsidRDefault="0082753F" w:rsidP="00144974">
      <w:pPr>
        <w:widowControl w:val="0"/>
        <w:jc w:val="both"/>
        <w:rPr>
          <w:rFonts w:ascii="Arial" w:hAnsi="Arial" w:cs="Arial"/>
          <w:sz w:val="16"/>
          <w:szCs w:val="16"/>
        </w:rPr>
        <w:sectPr w:rsidR="0082753F" w:rsidSect="0082753F">
          <w:type w:val="continuous"/>
          <w:pgSz w:w="11906" w:h="16838"/>
          <w:pgMar w:top="1134" w:right="566" w:bottom="1134" w:left="567" w:header="708" w:footer="708" w:gutter="0"/>
          <w:cols w:space="708"/>
          <w:docGrid w:linePitch="360"/>
        </w:sectPr>
      </w:pPr>
    </w:p>
    <w:p w:rsidR="0082753F" w:rsidRDefault="0082753F" w:rsidP="00144974">
      <w:pPr>
        <w:widowControl w:val="0"/>
        <w:jc w:val="both"/>
        <w:rPr>
          <w:rFonts w:ascii="Arial" w:hAnsi="Arial" w:cs="Arial"/>
          <w:sz w:val="16"/>
          <w:szCs w:val="16"/>
        </w:rPr>
        <w:sectPr w:rsidR="0082753F" w:rsidSect="0082753F">
          <w:type w:val="continuous"/>
          <w:pgSz w:w="11906" w:h="16838"/>
          <w:pgMar w:top="1134" w:right="566" w:bottom="1134" w:left="567" w:header="708" w:footer="708" w:gutter="0"/>
          <w:cols w:space="708"/>
          <w:docGrid w:linePitch="360"/>
        </w:sectPr>
      </w:pPr>
    </w:p>
    <w:p w:rsidR="005B19C2" w:rsidRDefault="005B19C2" w:rsidP="00144974">
      <w:pPr>
        <w:widowControl w:val="0"/>
        <w:jc w:val="both"/>
        <w:rPr>
          <w:rFonts w:ascii="Arial" w:hAnsi="Arial" w:cs="Arial"/>
          <w:sz w:val="16"/>
          <w:szCs w:val="16"/>
        </w:rPr>
        <w:sectPr w:rsidR="005B19C2" w:rsidSect="005B19C2">
          <w:type w:val="continuous"/>
          <w:pgSz w:w="11906" w:h="16838"/>
          <w:pgMar w:top="1134" w:right="566" w:bottom="1134" w:left="567" w:header="708" w:footer="708" w:gutter="0"/>
          <w:cols w:num="2" w:space="708"/>
          <w:docGrid w:linePitch="360"/>
        </w:sectPr>
      </w:pPr>
    </w:p>
    <w:p w:rsidR="00CC0F8C" w:rsidRDefault="00CC0F8C" w:rsidP="00144974">
      <w:pPr>
        <w:widowControl w:val="0"/>
        <w:jc w:val="both"/>
        <w:rPr>
          <w:rFonts w:ascii="Arial" w:hAnsi="Arial" w:cs="Arial"/>
          <w:sz w:val="16"/>
          <w:szCs w:val="16"/>
        </w:rPr>
      </w:pPr>
    </w:p>
    <w:tbl>
      <w:tblPr>
        <w:tblW w:w="11088" w:type="dxa"/>
        <w:tblLook w:val="0000" w:firstRow="0" w:lastRow="0" w:firstColumn="0" w:lastColumn="0" w:noHBand="0" w:noVBand="0"/>
      </w:tblPr>
      <w:tblGrid>
        <w:gridCol w:w="3888"/>
        <w:gridCol w:w="3060"/>
        <w:gridCol w:w="4140"/>
      </w:tblGrid>
      <w:tr w:rsidR="00144974" w:rsidTr="004669FF">
        <w:tc>
          <w:tcPr>
            <w:tcW w:w="3888" w:type="dxa"/>
            <w:tcBorders>
              <w:top w:val="single" w:sz="4" w:space="0" w:color="000000"/>
            </w:tcBorders>
          </w:tcPr>
          <w:p w:rsidR="00144974" w:rsidRDefault="00144974" w:rsidP="004669FF">
            <w:pPr>
              <w:widowControl w:val="0"/>
              <w:jc w:val="center"/>
              <w:rPr>
                <w:rFonts w:ascii="Arial" w:hAnsi="Arial" w:cs="Arial"/>
                <w:sz w:val="12"/>
                <w:szCs w:val="12"/>
              </w:rPr>
            </w:pPr>
            <w:r>
              <w:rPr>
                <w:rFonts w:ascii="Arial" w:hAnsi="Arial" w:cs="Arial"/>
                <w:sz w:val="12"/>
                <w:szCs w:val="12"/>
              </w:rPr>
              <w:t>Учредители издания:</w:t>
            </w:r>
          </w:p>
          <w:p w:rsidR="00144974" w:rsidRDefault="00144974" w:rsidP="004669FF">
            <w:pPr>
              <w:widowControl w:val="0"/>
              <w:jc w:val="center"/>
              <w:rPr>
                <w:rFonts w:ascii="Arial" w:hAnsi="Arial" w:cs="Arial"/>
                <w:sz w:val="12"/>
                <w:szCs w:val="12"/>
              </w:rPr>
            </w:pPr>
            <w:r>
              <w:rPr>
                <w:rFonts w:ascii="Arial" w:hAnsi="Arial" w:cs="Arial"/>
                <w:sz w:val="12"/>
                <w:szCs w:val="12"/>
              </w:rPr>
              <w:t>Совет Благодарненского муниципального района Ставропольского края, администрация Благодарненского муниципального района Ставропольского края</w:t>
            </w:r>
          </w:p>
        </w:tc>
        <w:tc>
          <w:tcPr>
            <w:tcW w:w="3060" w:type="dxa"/>
            <w:tcBorders>
              <w:top w:val="single" w:sz="4" w:space="0" w:color="000000"/>
            </w:tcBorders>
          </w:tcPr>
          <w:p w:rsidR="00144974" w:rsidRDefault="00144974" w:rsidP="004669FF">
            <w:pPr>
              <w:widowControl w:val="0"/>
              <w:jc w:val="center"/>
              <w:rPr>
                <w:rFonts w:ascii="Arial" w:hAnsi="Arial" w:cs="Arial"/>
                <w:sz w:val="12"/>
                <w:szCs w:val="12"/>
              </w:rPr>
            </w:pPr>
            <w:r>
              <w:rPr>
                <w:rFonts w:ascii="Arial" w:hAnsi="Arial" w:cs="Arial"/>
                <w:sz w:val="12"/>
                <w:szCs w:val="12"/>
              </w:rPr>
              <w:t xml:space="preserve">Наш адрес: 356420, </w:t>
            </w:r>
          </w:p>
          <w:p w:rsidR="00144974" w:rsidRDefault="00144974" w:rsidP="004669FF">
            <w:pPr>
              <w:widowControl w:val="0"/>
              <w:jc w:val="center"/>
              <w:rPr>
                <w:rFonts w:ascii="Arial" w:hAnsi="Arial" w:cs="Arial"/>
                <w:sz w:val="12"/>
                <w:szCs w:val="12"/>
              </w:rPr>
            </w:pPr>
            <w:r>
              <w:rPr>
                <w:rFonts w:ascii="Arial" w:hAnsi="Arial" w:cs="Arial"/>
                <w:sz w:val="12"/>
                <w:szCs w:val="12"/>
              </w:rPr>
              <w:t xml:space="preserve">г. Благодарный, </w:t>
            </w:r>
          </w:p>
          <w:p w:rsidR="00144974" w:rsidRDefault="00144974" w:rsidP="004669FF">
            <w:pPr>
              <w:widowControl w:val="0"/>
              <w:jc w:val="center"/>
              <w:rPr>
                <w:rFonts w:ascii="Arial" w:hAnsi="Arial" w:cs="Arial"/>
                <w:sz w:val="12"/>
                <w:szCs w:val="12"/>
              </w:rPr>
            </w:pPr>
            <w:r>
              <w:rPr>
                <w:rFonts w:ascii="Arial" w:hAnsi="Arial" w:cs="Arial"/>
                <w:sz w:val="12"/>
                <w:szCs w:val="12"/>
              </w:rPr>
              <w:t>пл. Ленина, 1</w:t>
            </w:r>
          </w:p>
          <w:p w:rsidR="00144974" w:rsidRDefault="00144974" w:rsidP="004669FF">
            <w:pPr>
              <w:widowControl w:val="0"/>
              <w:jc w:val="center"/>
              <w:rPr>
                <w:rFonts w:ascii="Arial" w:hAnsi="Arial" w:cs="Arial"/>
                <w:sz w:val="12"/>
                <w:szCs w:val="12"/>
              </w:rPr>
            </w:pPr>
          </w:p>
        </w:tc>
        <w:tc>
          <w:tcPr>
            <w:tcW w:w="4140" w:type="dxa"/>
            <w:tcBorders>
              <w:top w:val="single" w:sz="4" w:space="0" w:color="000000"/>
            </w:tcBorders>
          </w:tcPr>
          <w:p w:rsidR="00144974" w:rsidRDefault="00144974" w:rsidP="004669FF">
            <w:pPr>
              <w:widowControl w:val="0"/>
              <w:ind w:hanging="2"/>
              <w:jc w:val="center"/>
              <w:rPr>
                <w:rFonts w:ascii="Arial" w:hAnsi="Arial" w:cs="Arial"/>
                <w:sz w:val="12"/>
                <w:szCs w:val="12"/>
              </w:rPr>
            </w:pPr>
            <w:r>
              <w:rPr>
                <w:rFonts w:ascii="Arial" w:hAnsi="Arial" w:cs="Arial"/>
                <w:sz w:val="12"/>
                <w:szCs w:val="12"/>
              </w:rPr>
              <w:t>Тираж 500 экз.</w:t>
            </w:r>
          </w:p>
          <w:p w:rsidR="00144974" w:rsidRDefault="00144974" w:rsidP="001E56ED">
            <w:pPr>
              <w:widowControl w:val="0"/>
              <w:ind w:hanging="2"/>
              <w:rPr>
                <w:rFonts w:ascii="Arial" w:hAnsi="Arial" w:cs="Arial"/>
                <w:sz w:val="12"/>
                <w:szCs w:val="12"/>
              </w:rPr>
            </w:pPr>
            <w:r>
              <w:rPr>
                <w:rFonts w:ascii="Arial" w:hAnsi="Arial" w:cs="Arial"/>
                <w:sz w:val="12"/>
                <w:szCs w:val="12"/>
              </w:rPr>
              <w:t xml:space="preserve">подписано в печать </w:t>
            </w:r>
            <w:r w:rsidR="001E56ED">
              <w:rPr>
                <w:rFonts w:ascii="Arial" w:hAnsi="Arial" w:cs="Arial"/>
                <w:sz w:val="12"/>
                <w:szCs w:val="12"/>
              </w:rPr>
              <w:t>21</w:t>
            </w:r>
            <w:r w:rsidR="00880DDB">
              <w:rPr>
                <w:rFonts w:ascii="Arial" w:hAnsi="Arial" w:cs="Arial"/>
                <w:sz w:val="12"/>
                <w:szCs w:val="12"/>
              </w:rPr>
              <w:t xml:space="preserve"> </w:t>
            </w:r>
            <w:r>
              <w:rPr>
                <w:rFonts w:ascii="Arial" w:hAnsi="Arial" w:cs="Arial"/>
                <w:sz w:val="12"/>
                <w:szCs w:val="12"/>
              </w:rPr>
              <w:t xml:space="preserve"> </w:t>
            </w:r>
            <w:r w:rsidR="007217D6">
              <w:rPr>
                <w:rFonts w:ascii="Arial" w:hAnsi="Arial" w:cs="Arial"/>
                <w:sz w:val="12"/>
                <w:szCs w:val="12"/>
              </w:rPr>
              <w:t>августа</w:t>
            </w:r>
            <w:r>
              <w:rPr>
                <w:rFonts w:ascii="Arial" w:hAnsi="Arial" w:cs="Arial"/>
                <w:sz w:val="12"/>
                <w:szCs w:val="12"/>
              </w:rPr>
              <w:t xml:space="preserve">  </w:t>
            </w:r>
            <w:r>
              <w:rPr>
                <w:rFonts w:ascii="Arial" w:hAnsi="Arial" w:cs="Arial"/>
                <w:sz w:val="12"/>
                <w:szCs w:val="12"/>
                <w:u w:val="single"/>
              </w:rPr>
              <w:t>2015 г.</w:t>
            </w:r>
          </w:p>
        </w:tc>
      </w:tr>
      <w:tr w:rsidR="00144974" w:rsidTr="004669FF">
        <w:tc>
          <w:tcPr>
            <w:tcW w:w="3888" w:type="dxa"/>
          </w:tcPr>
          <w:p w:rsidR="00144974" w:rsidRDefault="00144974" w:rsidP="004669FF">
            <w:pPr>
              <w:widowControl w:val="0"/>
              <w:rPr>
                <w:rFonts w:ascii="Arial" w:hAnsi="Arial" w:cs="Arial"/>
                <w:sz w:val="12"/>
                <w:szCs w:val="12"/>
              </w:rPr>
            </w:pPr>
          </w:p>
          <w:p w:rsidR="00144974" w:rsidRDefault="00144974" w:rsidP="004669FF">
            <w:pPr>
              <w:widowControl w:val="0"/>
              <w:rPr>
                <w:rFonts w:ascii="Arial" w:hAnsi="Arial" w:cs="Arial"/>
                <w:sz w:val="12"/>
                <w:szCs w:val="12"/>
              </w:rPr>
            </w:pPr>
            <w:r>
              <w:rPr>
                <w:rFonts w:ascii="Arial" w:hAnsi="Arial" w:cs="Arial"/>
                <w:sz w:val="12"/>
                <w:szCs w:val="12"/>
              </w:rPr>
              <w:t xml:space="preserve">Ответственный за выпуск </w:t>
            </w:r>
          </w:p>
          <w:p w:rsidR="00144974" w:rsidRDefault="00144974" w:rsidP="004669FF">
            <w:pPr>
              <w:widowControl w:val="0"/>
              <w:rPr>
                <w:rFonts w:ascii="Arial" w:hAnsi="Arial" w:cs="Arial"/>
                <w:sz w:val="12"/>
                <w:szCs w:val="12"/>
              </w:rPr>
            </w:pPr>
            <w:r>
              <w:rPr>
                <w:rFonts w:ascii="Arial" w:hAnsi="Arial" w:cs="Arial"/>
                <w:sz w:val="12"/>
                <w:szCs w:val="12"/>
              </w:rPr>
              <w:t>Мещеряков Петр Михайлович</w:t>
            </w:r>
          </w:p>
          <w:p w:rsidR="00144974" w:rsidRDefault="00144974" w:rsidP="004669FF">
            <w:pPr>
              <w:widowControl w:val="0"/>
              <w:rPr>
                <w:rFonts w:ascii="Arial" w:hAnsi="Arial" w:cs="Arial"/>
                <w:sz w:val="12"/>
                <w:szCs w:val="12"/>
              </w:rPr>
            </w:pPr>
            <w:r>
              <w:rPr>
                <w:rFonts w:ascii="Arial" w:hAnsi="Arial" w:cs="Arial"/>
                <w:sz w:val="12"/>
                <w:szCs w:val="12"/>
              </w:rPr>
              <w:t>тел. 2-16-40</w:t>
            </w:r>
          </w:p>
        </w:tc>
        <w:tc>
          <w:tcPr>
            <w:tcW w:w="3060" w:type="dxa"/>
          </w:tcPr>
          <w:p w:rsidR="00144974" w:rsidRDefault="00144974" w:rsidP="004669FF">
            <w:pPr>
              <w:widowControl w:val="0"/>
              <w:rPr>
                <w:rFonts w:ascii="Arial" w:hAnsi="Arial" w:cs="Arial"/>
                <w:sz w:val="12"/>
                <w:szCs w:val="12"/>
              </w:rPr>
            </w:pPr>
          </w:p>
        </w:tc>
        <w:tc>
          <w:tcPr>
            <w:tcW w:w="4140" w:type="dxa"/>
          </w:tcPr>
          <w:p w:rsidR="00144974" w:rsidRPr="00633DC4" w:rsidRDefault="00144974" w:rsidP="004669FF">
            <w:pPr>
              <w:widowControl w:val="0"/>
              <w:ind w:hanging="2"/>
              <w:rPr>
                <w:rFonts w:ascii="Arial" w:hAnsi="Arial" w:cs="Arial"/>
                <w:sz w:val="12"/>
                <w:szCs w:val="12"/>
              </w:rPr>
            </w:pPr>
            <w:r>
              <w:rPr>
                <w:rFonts w:ascii="Arial" w:hAnsi="Arial" w:cs="Arial"/>
                <w:sz w:val="12"/>
                <w:szCs w:val="12"/>
              </w:rPr>
              <w:t>Формат А-3</w:t>
            </w:r>
          </w:p>
          <w:p w:rsidR="00144974" w:rsidRDefault="00144974" w:rsidP="004669FF">
            <w:pPr>
              <w:widowControl w:val="0"/>
              <w:ind w:hanging="2"/>
              <w:rPr>
                <w:rFonts w:ascii="Arial" w:hAnsi="Arial" w:cs="Arial"/>
                <w:sz w:val="12"/>
                <w:szCs w:val="12"/>
                <w:u w:val="single"/>
              </w:rPr>
            </w:pPr>
            <w:r>
              <w:rPr>
                <w:rFonts w:ascii="Arial" w:hAnsi="Arial" w:cs="Arial"/>
                <w:sz w:val="12"/>
                <w:szCs w:val="12"/>
              </w:rPr>
              <w:t xml:space="preserve">Заказ № </w:t>
            </w:r>
            <w:r w:rsidR="001E56ED">
              <w:rPr>
                <w:rFonts w:ascii="Arial" w:hAnsi="Arial" w:cs="Arial"/>
                <w:sz w:val="12"/>
                <w:szCs w:val="12"/>
                <w:u w:val="single"/>
              </w:rPr>
              <w:t>_117</w:t>
            </w:r>
            <w:r>
              <w:rPr>
                <w:rFonts w:ascii="Arial" w:hAnsi="Arial" w:cs="Arial"/>
                <w:sz w:val="12"/>
                <w:szCs w:val="12"/>
                <w:u w:val="single"/>
              </w:rPr>
              <w:t>_</w:t>
            </w:r>
          </w:p>
          <w:p w:rsidR="00144974" w:rsidRDefault="00144974" w:rsidP="004669FF">
            <w:pPr>
              <w:widowControl w:val="0"/>
              <w:ind w:hanging="2"/>
              <w:rPr>
                <w:rFonts w:ascii="Arial" w:hAnsi="Arial" w:cs="Arial"/>
                <w:sz w:val="12"/>
                <w:szCs w:val="12"/>
              </w:rPr>
            </w:pPr>
            <w:r>
              <w:rPr>
                <w:rFonts w:ascii="Arial" w:hAnsi="Arial" w:cs="Arial"/>
                <w:sz w:val="12"/>
                <w:szCs w:val="12"/>
              </w:rPr>
              <w:t>Способ печати цифровая</w:t>
            </w:r>
          </w:p>
          <w:p w:rsidR="00144974" w:rsidRDefault="00144974" w:rsidP="004669FF">
            <w:pPr>
              <w:widowControl w:val="0"/>
              <w:ind w:hanging="2"/>
              <w:rPr>
                <w:rFonts w:ascii="Arial" w:hAnsi="Arial" w:cs="Arial"/>
                <w:sz w:val="12"/>
                <w:szCs w:val="12"/>
              </w:rPr>
            </w:pPr>
          </w:p>
        </w:tc>
      </w:tr>
    </w:tbl>
    <w:p w:rsidR="00144974" w:rsidRDefault="00144974" w:rsidP="00144974">
      <w:pPr>
        <w:jc w:val="both"/>
        <w:rPr>
          <w:rFonts w:ascii="Arial" w:hAnsi="Arial" w:cs="Arial"/>
          <w:sz w:val="12"/>
          <w:szCs w:val="12"/>
        </w:rPr>
      </w:pPr>
    </w:p>
    <w:p w:rsidR="00144974" w:rsidRDefault="00144974" w:rsidP="00144974">
      <w:pPr>
        <w:jc w:val="center"/>
        <w:rPr>
          <w:rFonts w:ascii="Arial" w:hAnsi="Arial" w:cs="Arial"/>
          <w:sz w:val="12"/>
          <w:szCs w:val="12"/>
        </w:rPr>
      </w:pPr>
      <w:r>
        <w:rPr>
          <w:rFonts w:ascii="Arial" w:hAnsi="Arial" w:cs="Arial"/>
          <w:sz w:val="12"/>
          <w:szCs w:val="12"/>
        </w:rPr>
        <w:t>Газета набрана на компьютере администрации Благодарненского муниципального района Ставропольского края</w:t>
      </w:r>
    </w:p>
    <w:p w:rsidR="00144974" w:rsidRDefault="00144974" w:rsidP="00144974">
      <w:pPr>
        <w:jc w:val="center"/>
        <w:rPr>
          <w:rFonts w:ascii="Arial" w:hAnsi="Arial" w:cs="Arial"/>
          <w:sz w:val="12"/>
          <w:szCs w:val="12"/>
        </w:rPr>
      </w:pPr>
      <w:r>
        <w:rPr>
          <w:rFonts w:ascii="Arial" w:hAnsi="Arial" w:cs="Arial"/>
          <w:sz w:val="12"/>
          <w:szCs w:val="12"/>
        </w:rPr>
        <w:t>Отпечатана в ООО «Благодарненская типография», 356420, г. Благодарный, ул. Советская, 363</w:t>
      </w:r>
    </w:p>
    <w:p w:rsidR="0035383F" w:rsidRDefault="00144974" w:rsidP="00057922">
      <w:pPr>
        <w:pStyle w:val="ConsPlusNormal"/>
        <w:widowControl/>
        <w:ind w:firstLine="540"/>
        <w:jc w:val="center"/>
        <w:rPr>
          <w:sz w:val="16"/>
          <w:szCs w:val="16"/>
        </w:rPr>
      </w:pPr>
      <w:r>
        <w:rPr>
          <w:noProof/>
          <w:sz w:val="12"/>
          <w:szCs w:val="12"/>
        </w:rPr>
        <mc:AlternateContent>
          <mc:Choice Requires="wps">
            <w:drawing>
              <wp:anchor distT="0" distB="0" distL="114300" distR="114300" simplePos="0" relativeHeight="251660288" behindDoc="0" locked="0" layoutInCell="1" allowOverlap="1" wp14:anchorId="3BEC9845" wp14:editId="7E9A660E">
                <wp:simplePos x="0" y="0"/>
                <wp:positionH relativeFrom="column">
                  <wp:posOffset>2701925</wp:posOffset>
                </wp:positionH>
                <wp:positionV relativeFrom="paragraph">
                  <wp:posOffset>867410</wp:posOffset>
                </wp:positionV>
                <wp:extent cx="1285240" cy="411480"/>
                <wp:effectExtent l="4445" t="0" r="0" b="0"/>
                <wp:wrapNone/>
                <wp:docPr id="3" name="Блок-схема: альтернативный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411480"/>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26" type="#_x0000_t176" style="position:absolute;margin-left:212.75pt;margin-top:68.3pt;width:101.2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" filled="f" stroked="f"/>
            </w:pict>
          </mc:Fallback>
        </mc:AlternateContent>
      </w:r>
      <w:r>
        <w:rPr>
          <w:sz w:val="12"/>
          <w:szCs w:val="12"/>
        </w:rPr>
        <w:t>_________________________________________________________________________________________________________________________________________________________</w:t>
      </w:r>
    </w:p>
    <w:p w:rsidR="0035383F" w:rsidRDefault="0035383F" w:rsidP="00CA595D">
      <w:pPr>
        <w:pStyle w:val="ConsPlusNormal"/>
        <w:widowControl/>
        <w:ind w:firstLine="540"/>
        <w:jc w:val="both"/>
        <w:rPr>
          <w:sz w:val="16"/>
          <w:szCs w:val="16"/>
        </w:rPr>
      </w:pPr>
    </w:p>
    <w:p w:rsidR="0035383F" w:rsidRDefault="0035383F" w:rsidP="00CA595D">
      <w:pPr>
        <w:pStyle w:val="ConsPlusNormal"/>
        <w:widowControl/>
        <w:ind w:firstLine="540"/>
        <w:jc w:val="both"/>
        <w:rPr>
          <w:sz w:val="16"/>
          <w:szCs w:val="16"/>
        </w:rPr>
      </w:pPr>
    </w:p>
    <w:p w:rsidR="0035383F" w:rsidRPr="004B75AC" w:rsidRDefault="0035383F" w:rsidP="00CA595D">
      <w:pPr>
        <w:pStyle w:val="ConsPlusNormal"/>
        <w:widowControl/>
        <w:ind w:firstLine="540"/>
        <w:jc w:val="both"/>
        <w:rPr>
          <w:sz w:val="16"/>
          <w:szCs w:val="16"/>
        </w:rPr>
      </w:pPr>
      <w:bookmarkStart w:id="224" w:name="_GoBack"/>
      <w:bookmarkEnd w:id="224"/>
    </w:p>
    <w:sectPr w:rsidR="0035383F" w:rsidRPr="004B75AC" w:rsidSect="00613F6B">
      <w:type w:val="continuous"/>
      <w:pgSz w:w="11906" w:h="16838"/>
      <w:pgMar w:top="1134" w:right="566"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715" w:rsidRDefault="00461715" w:rsidP="00822A54">
      <w:r>
        <w:separator/>
      </w:r>
    </w:p>
  </w:endnote>
  <w:endnote w:type="continuationSeparator" w:id="0">
    <w:p w:rsidR="00461715" w:rsidRDefault="00461715"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StarSymbol">
    <w:altName w:val="Arial Unicode MS"/>
    <w:charset w:val="CC"/>
    <w:family w:val="auto"/>
    <w:pitch w:val="variable"/>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176864"/>
      <w:docPartObj>
        <w:docPartGallery w:val="Page Numbers (Bottom of Page)"/>
        <w:docPartUnique/>
      </w:docPartObj>
    </w:sdtPr>
    <w:sdtContent>
      <w:p w:rsidR="00551B50" w:rsidRDefault="00551B50">
        <w:pPr>
          <w:pStyle w:val="a5"/>
          <w:jc w:val="center"/>
        </w:pPr>
        <w:r>
          <w:fldChar w:fldCharType="begin"/>
        </w:r>
        <w:r>
          <w:instrText>PAGE   \* MERGEFORMAT</w:instrText>
        </w:r>
        <w:r>
          <w:fldChar w:fldCharType="separate"/>
        </w:r>
        <w:r w:rsidR="00CD42BD">
          <w:rPr>
            <w:noProof/>
          </w:rPr>
          <w:t>87</w:t>
        </w:r>
        <w:r>
          <w:fldChar w:fldCharType="end"/>
        </w:r>
      </w:p>
    </w:sdtContent>
  </w:sdt>
  <w:p w:rsidR="00551B50" w:rsidRDefault="00551B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715" w:rsidRDefault="00461715" w:rsidP="00822A54">
      <w:r>
        <w:separator/>
      </w:r>
    </w:p>
  </w:footnote>
  <w:footnote w:type="continuationSeparator" w:id="0">
    <w:p w:rsidR="00461715" w:rsidRDefault="00461715"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50" w:rsidRDefault="00551B50" w:rsidP="00822A54">
    <w:pPr>
      <w:pStyle w:val="a3"/>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района №19(123) от 28 октября 2015 года</w:t>
    </w:r>
  </w:p>
  <w:p w:rsidR="00551B50" w:rsidRDefault="00551B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cs="Times New Roman CYR" w:hint="default"/>
      </w:rPr>
    </w:lvl>
  </w:abstractNum>
  <w:abstractNum w:abstractNumId="1">
    <w:nsid w:val="00000002"/>
    <w:multiLevelType w:val="multilevel"/>
    <w:tmpl w:val="00000002"/>
    <w:name w:val="WW8Num2"/>
    <w:lvl w:ilvl="0">
      <w:start w:val="1"/>
      <w:numFmt w:val="decimal"/>
      <w:lvlText w:val="%1."/>
      <w:lvlJc w:val="left"/>
      <w:pPr>
        <w:tabs>
          <w:tab w:val="num" w:pos="0"/>
        </w:tabs>
        <w:ind w:left="0" w:firstLine="0"/>
      </w:pPr>
      <w:rPr>
        <w:rFonts w:ascii="Times New Roman" w:hAnsi="Times New Roman" w:cs="Times New Roman"/>
      </w:rPr>
    </w:lvl>
    <w:lvl w:ilvl="1">
      <w:start w:val="3"/>
      <w:numFmt w:val="decimal"/>
      <w:lvlText w:val="%1.%2."/>
      <w:lvlJc w:val="left"/>
      <w:pPr>
        <w:tabs>
          <w:tab w:val="num" w:pos="0"/>
        </w:tabs>
        <w:ind w:left="0" w:firstLine="0"/>
      </w:pPr>
      <w:rPr>
        <w:rFonts w:ascii="Times New Roman" w:hAnsi="Times New Roman" w:cs="Times New Roman"/>
      </w:rPr>
    </w:lvl>
    <w:lvl w:ilvl="2">
      <w:start w:val="2"/>
      <w:numFmt w:val="decimal"/>
      <w:lvlText w:val="%1.%2.%3."/>
      <w:lvlJc w:val="left"/>
      <w:pPr>
        <w:tabs>
          <w:tab w:val="num" w:pos="0"/>
        </w:tabs>
        <w:ind w:left="0" w:firstLine="0"/>
      </w:pPr>
      <w:rPr>
        <w:rFonts w:ascii="Times New Roman" w:hAnsi="Times New Roman" w:cs="Times New Roman"/>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singleLevel"/>
    <w:tmpl w:val="00000003"/>
    <w:name w:val="WW8Num3"/>
    <w:lvl w:ilvl="0">
      <w:start w:val="1"/>
      <w:numFmt w:val="upperRoman"/>
      <w:lvlText w:val="%1."/>
      <w:lvlJc w:val="left"/>
      <w:pPr>
        <w:tabs>
          <w:tab w:val="num" w:pos="0"/>
        </w:tabs>
        <w:ind w:left="1080" w:hanging="720"/>
      </w:pPr>
    </w:lvl>
  </w:abstractNum>
  <w:abstractNum w:abstractNumId="3">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73BBB"/>
    <w:multiLevelType w:val="multilevel"/>
    <w:tmpl w:val="CA023F12"/>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5623C80"/>
    <w:multiLevelType w:val="multilevel"/>
    <w:tmpl w:val="CA023F1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C781796"/>
    <w:multiLevelType w:val="multilevel"/>
    <w:tmpl w:val="28800ACC"/>
    <w:lvl w:ilvl="0">
      <w:start w:val="2"/>
      <w:numFmt w:val="decimal"/>
      <w:lvlText w:val="%1."/>
      <w:lvlJc w:val="left"/>
      <w:pPr>
        <w:ind w:left="375" w:hanging="3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7">
    <w:nsid w:val="10FC3A67"/>
    <w:multiLevelType w:val="hybridMultilevel"/>
    <w:tmpl w:val="9EC47648"/>
    <w:lvl w:ilvl="0" w:tplc="0419000F">
      <w:start w:val="1"/>
      <w:numFmt w:val="decimal"/>
      <w:lvlText w:val="%1."/>
      <w:lvlJc w:val="left"/>
      <w:pPr>
        <w:ind w:left="1429" w:hanging="360"/>
      </w:pPr>
    </w:lvl>
    <w:lvl w:ilvl="1" w:tplc="27BA4F7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93375C0"/>
    <w:multiLevelType w:val="hybridMultilevel"/>
    <w:tmpl w:val="5C824732"/>
    <w:lvl w:ilvl="0" w:tplc="79C01FC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9">
    <w:nsid w:val="1FC868CD"/>
    <w:multiLevelType w:val="hybridMultilevel"/>
    <w:tmpl w:val="631A6950"/>
    <w:lvl w:ilvl="0" w:tplc="2C3448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3FA5E75"/>
    <w:multiLevelType w:val="hybridMultilevel"/>
    <w:tmpl w:val="C73CFE4E"/>
    <w:lvl w:ilvl="0" w:tplc="EFD2D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1661A3"/>
    <w:multiLevelType w:val="hybridMultilevel"/>
    <w:tmpl w:val="68026FE6"/>
    <w:lvl w:ilvl="0" w:tplc="416AD7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620590B"/>
    <w:multiLevelType w:val="multilevel"/>
    <w:tmpl w:val="6F88507E"/>
    <w:lvl w:ilvl="0">
      <w:start w:val="3"/>
      <w:numFmt w:val="decimal"/>
      <w:lvlText w:val="%1."/>
      <w:lvlJc w:val="left"/>
      <w:pPr>
        <w:ind w:left="600" w:hanging="600"/>
      </w:pPr>
      <w:rPr>
        <w:rFonts w:hint="default"/>
      </w:rPr>
    </w:lvl>
    <w:lvl w:ilvl="1">
      <w:start w:val="1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6A12750"/>
    <w:multiLevelType w:val="hybridMultilevel"/>
    <w:tmpl w:val="701419DA"/>
    <w:lvl w:ilvl="0" w:tplc="71180E8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C53078"/>
    <w:multiLevelType w:val="multilevel"/>
    <w:tmpl w:val="73B44DF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33213986"/>
    <w:multiLevelType w:val="multilevel"/>
    <w:tmpl w:val="0644AF30"/>
    <w:lvl w:ilvl="0">
      <w:start w:val="1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6">
    <w:nsid w:val="342779A3"/>
    <w:multiLevelType w:val="hybridMultilevel"/>
    <w:tmpl w:val="85FC79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E61748"/>
    <w:multiLevelType w:val="hybridMultilevel"/>
    <w:tmpl w:val="31A875F8"/>
    <w:lvl w:ilvl="0" w:tplc="A67C92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35483F34"/>
    <w:multiLevelType w:val="multilevel"/>
    <w:tmpl w:val="BE90371C"/>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nsid w:val="36D07A3A"/>
    <w:multiLevelType w:val="multilevel"/>
    <w:tmpl w:val="C048005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872272D"/>
    <w:multiLevelType w:val="hybridMultilevel"/>
    <w:tmpl w:val="CE320754"/>
    <w:lvl w:ilvl="0" w:tplc="C9DCA99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39D84882"/>
    <w:multiLevelType w:val="hybridMultilevel"/>
    <w:tmpl w:val="AFEA4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A29047D"/>
    <w:multiLevelType w:val="multilevel"/>
    <w:tmpl w:val="B7B88170"/>
    <w:lvl w:ilvl="0">
      <w:start w:val="3"/>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3">
    <w:nsid w:val="3DF22A03"/>
    <w:multiLevelType w:val="multilevel"/>
    <w:tmpl w:val="30FE0EB6"/>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33470C0"/>
    <w:multiLevelType w:val="multilevel"/>
    <w:tmpl w:val="9D6237C4"/>
    <w:lvl w:ilvl="0">
      <w:start w:val="8"/>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5">
    <w:nsid w:val="47135C09"/>
    <w:multiLevelType w:val="multilevel"/>
    <w:tmpl w:val="256C1E1C"/>
    <w:lvl w:ilvl="0">
      <w:start w:val="1"/>
      <w:numFmt w:val="decimal"/>
      <w:lvlText w:val="%1."/>
      <w:lvlJc w:val="left"/>
      <w:pPr>
        <w:ind w:left="450" w:hanging="450"/>
      </w:pPr>
      <w:rPr>
        <w:rFonts w:hint="default"/>
      </w:rPr>
    </w:lvl>
    <w:lvl w:ilvl="1">
      <w:start w:val="1"/>
      <w:numFmt w:val="decimal"/>
      <w:lvlText w:val="%1.%2."/>
      <w:lvlJc w:val="left"/>
      <w:pPr>
        <w:ind w:left="709"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734" w:hanging="180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2072" w:hanging="2160"/>
      </w:pPr>
      <w:rPr>
        <w:rFonts w:hint="default"/>
      </w:rPr>
    </w:lvl>
  </w:abstractNum>
  <w:abstractNum w:abstractNumId="26">
    <w:nsid w:val="48786195"/>
    <w:multiLevelType w:val="hybridMultilevel"/>
    <w:tmpl w:val="4D1817EA"/>
    <w:lvl w:ilvl="0" w:tplc="D73A897C">
      <w:start w:val="1"/>
      <w:numFmt w:val="decimal"/>
      <w:lvlText w:val="%1."/>
      <w:lvlJc w:val="left"/>
      <w:pPr>
        <w:ind w:left="1070" w:hanging="360"/>
      </w:pPr>
      <w:rPr>
        <w:rFonts w:ascii="Arial" w:hAnsi="Arial" w:cs="Arial" w:hint="default"/>
        <w:color w:val="000000"/>
        <w:sz w:val="16"/>
        <w:szCs w:val="16"/>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53066083"/>
    <w:multiLevelType w:val="hybridMultilevel"/>
    <w:tmpl w:val="DF4CF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D03E38"/>
    <w:multiLevelType w:val="hybridMultilevel"/>
    <w:tmpl w:val="46A23F4E"/>
    <w:lvl w:ilvl="0" w:tplc="A858A4DE">
      <w:start w:val="1"/>
      <w:numFmt w:val="upperRoman"/>
      <w:pStyle w:val="31"/>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216540"/>
    <w:multiLevelType w:val="multilevel"/>
    <w:tmpl w:val="0FBE64EE"/>
    <w:lvl w:ilvl="0">
      <w:start w:val="4"/>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0">
    <w:nsid w:val="5B8E1588"/>
    <w:multiLevelType w:val="hybridMultilevel"/>
    <w:tmpl w:val="F162C4A8"/>
    <w:lvl w:ilvl="0" w:tplc="0F6887DE">
      <w:start w:val="1"/>
      <w:numFmt w:val="decimal"/>
      <w:lvlText w:val="%1."/>
      <w:lvlJc w:val="left"/>
      <w:pPr>
        <w:ind w:left="277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E31354A"/>
    <w:multiLevelType w:val="multilevel"/>
    <w:tmpl w:val="386ABE16"/>
    <w:lvl w:ilvl="0">
      <w:start w:val="6"/>
      <w:numFmt w:val="decimal"/>
      <w:lvlText w:val="%1."/>
      <w:lvlJc w:val="left"/>
      <w:pPr>
        <w:ind w:left="375" w:hanging="37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2">
    <w:nsid w:val="60DC2699"/>
    <w:multiLevelType w:val="hybridMultilevel"/>
    <w:tmpl w:val="8FC859D0"/>
    <w:lvl w:ilvl="0" w:tplc="93824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E5D330F"/>
    <w:multiLevelType w:val="multilevel"/>
    <w:tmpl w:val="0CF20BEA"/>
    <w:lvl w:ilvl="0">
      <w:start w:val="2"/>
      <w:numFmt w:val="decimal"/>
      <w:lvlText w:val="%1."/>
      <w:lvlJc w:val="left"/>
      <w:pPr>
        <w:ind w:left="432" w:hanging="432"/>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1BC0AFE"/>
    <w:multiLevelType w:val="hybridMultilevel"/>
    <w:tmpl w:val="31A875F8"/>
    <w:lvl w:ilvl="0" w:tplc="A67C92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75700FD9"/>
    <w:multiLevelType w:val="multilevel"/>
    <w:tmpl w:val="4620AD28"/>
    <w:lvl w:ilvl="0">
      <w:start w:val="1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6">
    <w:nsid w:val="78FA5E82"/>
    <w:multiLevelType w:val="hybridMultilevel"/>
    <w:tmpl w:val="56520E08"/>
    <w:lvl w:ilvl="0" w:tplc="5B4CE8E0">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7">
    <w:nsid w:val="7CB4464A"/>
    <w:multiLevelType w:val="hybridMultilevel"/>
    <w:tmpl w:val="A352F6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D673C0"/>
    <w:multiLevelType w:val="multilevel"/>
    <w:tmpl w:val="C980E06C"/>
    <w:lvl w:ilvl="0">
      <w:start w:val="9"/>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9">
    <w:nsid w:val="7DD24857"/>
    <w:multiLevelType w:val="hybridMultilevel"/>
    <w:tmpl w:val="D124CC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F2D276F"/>
    <w:multiLevelType w:val="multilevel"/>
    <w:tmpl w:val="0AA23D48"/>
    <w:lvl w:ilvl="0">
      <w:start w:val="5"/>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num w:numId="1">
    <w:abstractNumId w:val="28"/>
  </w:num>
  <w:num w:numId="2">
    <w:abstractNumId w:val="25"/>
  </w:num>
  <w:num w:numId="3">
    <w:abstractNumId w:val="19"/>
  </w:num>
  <w:num w:numId="4">
    <w:abstractNumId w:val="18"/>
  </w:num>
  <w:num w:numId="5">
    <w:abstractNumId w:val="14"/>
  </w:num>
  <w:num w:numId="6">
    <w:abstractNumId w:val="6"/>
  </w:num>
  <w:num w:numId="7">
    <w:abstractNumId w:val="33"/>
  </w:num>
  <w:num w:numId="8">
    <w:abstractNumId w:val="22"/>
  </w:num>
  <w:num w:numId="9">
    <w:abstractNumId w:val="29"/>
  </w:num>
  <w:num w:numId="10">
    <w:abstractNumId w:val="40"/>
  </w:num>
  <w:num w:numId="11">
    <w:abstractNumId w:val="31"/>
  </w:num>
  <w:num w:numId="12">
    <w:abstractNumId w:val="24"/>
  </w:num>
  <w:num w:numId="13">
    <w:abstractNumId w:val="38"/>
  </w:num>
  <w:num w:numId="14">
    <w:abstractNumId w:val="15"/>
  </w:num>
  <w:num w:numId="15">
    <w:abstractNumId w:val="35"/>
  </w:num>
  <w:num w:numId="16">
    <w:abstractNumId w:val="26"/>
  </w:num>
  <w:num w:numId="17">
    <w:abstractNumId w:val="11"/>
  </w:num>
  <w:num w:numId="18">
    <w:abstractNumId w:val="13"/>
  </w:num>
  <w:num w:numId="19">
    <w:abstractNumId w:val="5"/>
  </w:num>
  <w:num w:numId="20">
    <w:abstractNumId w:val="9"/>
  </w:num>
  <w:num w:numId="21">
    <w:abstractNumId w:val="32"/>
  </w:num>
  <w:num w:numId="22">
    <w:abstractNumId w:val="8"/>
  </w:num>
  <w:num w:numId="23">
    <w:abstractNumId w:val="10"/>
  </w:num>
  <w:num w:numId="24">
    <w:abstractNumId w:val="36"/>
  </w:num>
  <w:num w:numId="25">
    <w:abstractNumId w:val="4"/>
  </w:num>
  <w:num w:numId="26">
    <w:abstractNumId w:val="21"/>
  </w:num>
  <w:num w:numId="27">
    <w:abstractNumId w:val="7"/>
  </w:num>
  <w:num w:numId="28">
    <w:abstractNumId w:val="37"/>
  </w:num>
  <w:num w:numId="29">
    <w:abstractNumId w:val="39"/>
  </w:num>
  <w:num w:numId="30">
    <w:abstractNumId w:val="16"/>
  </w:num>
  <w:num w:numId="31">
    <w:abstractNumId w:val="23"/>
  </w:num>
  <w:num w:numId="32">
    <w:abstractNumId w:val="12"/>
  </w:num>
  <w:num w:numId="33">
    <w:abstractNumId w:val="20"/>
  </w:num>
  <w:num w:numId="34">
    <w:abstractNumId w:val="17"/>
  </w:num>
  <w:num w:numId="35">
    <w:abstractNumId w:val="34"/>
  </w:num>
  <w:num w:numId="36">
    <w:abstractNumId w:val="27"/>
  </w:num>
  <w:num w:numId="3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15933"/>
    <w:rsid w:val="00017A4D"/>
    <w:rsid w:val="00053E75"/>
    <w:rsid w:val="0005662D"/>
    <w:rsid w:val="00057922"/>
    <w:rsid w:val="00074E14"/>
    <w:rsid w:val="00075FDD"/>
    <w:rsid w:val="00080AA2"/>
    <w:rsid w:val="000823C9"/>
    <w:rsid w:val="000A11D8"/>
    <w:rsid w:val="000B02BF"/>
    <w:rsid w:val="000B41BD"/>
    <w:rsid w:val="000C0C3B"/>
    <w:rsid w:val="000D1215"/>
    <w:rsid w:val="000D4FDC"/>
    <w:rsid w:val="000D5B69"/>
    <w:rsid w:val="000E1220"/>
    <w:rsid w:val="000F11D7"/>
    <w:rsid w:val="000F4CFE"/>
    <w:rsid w:val="000F4D62"/>
    <w:rsid w:val="00104C37"/>
    <w:rsid w:val="0012412F"/>
    <w:rsid w:val="0013292E"/>
    <w:rsid w:val="001412C7"/>
    <w:rsid w:val="00141BFD"/>
    <w:rsid w:val="00144974"/>
    <w:rsid w:val="00156C42"/>
    <w:rsid w:val="00162834"/>
    <w:rsid w:val="001640B4"/>
    <w:rsid w:val="0017491B"/>
    <w:rsid w:val="00176C72"/>
    <w:rsid w:val="00177DEA"/>
    <w:rsid w:val="00185DA4"/>
    <w:rsid w:val="00187B62"/>
    <w:rsid w:val="00193B1A"/>
    <w:rsid w:val="001946B2"/>
    <w:rsid w:val="001B192C"/>
    <w:rsid w:val="001C13BB"/>
    <w:rsid w:val="001D2EC6"/>
    <w:rsid w:val="001D6F32"/>
    <w:rsid w:val="001E56ED"/>
    <w:rsid w:val="001E7160"/>
    <w:rsid w:val="001E78E0"/>
    <w:rsid w:val="00200D19"/>
    <w:rsid w:val="00211C03"/>
    <w:rsid w:val="00222A12"/>
    <w:rsid w:val="00234D81"/>
    <w:rsid w:val="002435F9"/>
    <w:rsid w:val="00253066"/>
    <w:rsid w:val="00256D40"/>
    <w:rsid w:val="00257638"/>
    <w:rsid w:val="00284DE2"/>
    <w:rsid w:val="002A00F2"/>
    <w:rsid w:val="002A4868"/>
    <w:rsid w:val="002A4BE0"/>
    <w:rsid w:val="002C0680"/>
    <w:rsid w:val="002C3E1F"/>
    <w:rsid w:val="002D1DCE"/>
    <w:rsid w:val="002E20A3"/>
    <w:rsid w:val="002E2801"/>
    <w:rsid w:val="002E3B08"/>
    <w:rsid w:val="00300832"/>
    <w:rsid w:val="00303FEB"/>
    <w:rsid w:val="00314847"/>
    <w:rsid w:val="00316BD5"/>
    <w:rsid w:val="003266CA"/>
    <w:rsid w:val="003333F4"/>
    <w:rsid w:val="00344A56"/>
    <w:rsid w:val="003502DE"/>
    <w:rsid w:val="0035383F"/>
    <w:rsid w:val="003571EF"/>
    <w:rsid w:val="00361AAC"/>
    <w:rsid w:val="003624C5"/>
    <w:rsid w:val="003652C2"/>
    <w:rsid w:val="00365BC9"/>
    <w:rsid w:val="003837C7"/>
    <w:rsid w:val="00392BAB"/>
    <w:rsid w:val="003B49CE"/>
    <w:rsid w:val="003B6422"/>
    <w:rsid w:val="003C6AA9"/>
    <w:rsid w:val="00406976"/>
    <w:rsid w:val="00406B28"/>
    <w:rsid w:val="00420137"/>
    <w:rsid w:val="00421BEC"/>
    <w:rsid w:val="00426096"/>
    <w:rsid w:val="0043000B"/>
    <w:rsid w:val="00457DA8"/>
    <w:rsid w:val="00461715"/>
    <w:rsid w:val="00465FA7"/>
    <w:rsid w:val="004669FF"/>
    <w:rsid w:val="004717E3"/>
    <w:rsid w:val="004A1AFE"/>
    <w:rsid w:val="004A4666"/>
    <w:rsid w:val="004A7B56"/>
    <w:rsid w:val="004B4529"/>
    <w:rsid w:val="004D391D"/>
    <w:rsid w:val="004E01A7"/>
    <w:rsid w:val="004E110F"/>
    <w:rsid w:val="004E22D6"/>
    <w:rsid w:val="004E4A08"/>
    <w:rsid w:val="004E6583"/>
    <w:rsid w:val="004F0906"/>
    <w:rsid w:val="004F513A"/>
    <w:rsid w:val="004F5853"/>
    <w:rsid w:val="004F70A2"/>
    <w:rsid w:val="00505481"/>
    <w:rsid w:val="005175B4"/>
    <w:rsid w:val="005278D9"/>
    <w:rsid w:val="00527EB9"/>
    <w:rsid w:val="0053143C"/>
    <w:rsid w:val="005458F0"/>
    <w:rsid w:val="00550BF7"/>
    <w:rsid w:val="00551B50"/>
    <w:rsid w:val="00557707"/>
    <w:rsid w:val="00561AFB"/>
    <w:rsid w:val="00562CFA"/>
    <w:rsid w:val="00562F28"/>
    <w:rsid w:val="005723A0"/>
    <w:rsid w:val="00576912"/>
    <w:rsid w:val="0057779F"/>
    <w:rsid w:val="0058085E"/>
    <w:rsid w:val="005814FC"/>
    <w:rsid w:val="005876C9"/>
    <w:rsid w:val="005B19C2"/>
    <w:rsid w:val="005B38C2"/>
    <w:rsid w:val="005B5526"/>
    <w:rsid w:val="005B5F4D"/>
    <w:rsid w:val="005C011F"/>
    <w:rsid w:val="005C6294"/>
    <w:rsid w:val="005D0074"/>
    <w:rsid w:val="005E74E0"/>
    <w:rsid w:val="005F39A6"/>
    <w:rsid w:val="00613F6B"/>
    <w:rsid w:val="00616849"/>
    <w:rsid w:val="006178C6"/>
    <w:rsid w:val="006204CD"/>
    <w:rsid w:val="00623DFA"/>
    <w:rsid w:val="00642DC9"/>
    <w:rsid w:val="006602ED"/>
    <w:rsid w:val="0066216D"/>
    <w:rsid w:val="00676DDA"/>
    <w:rsid w:val="00676F7A"/>
    <w:rsid w:val="00687C54"/>
    <w:rsid w:val="006900E3"/>
    <w:rsid w:val="00697B62"/>
    <w:rsid w:val="006B36D9"/>
    <w:rsid w:val="006B5CAD"/>
    <w:rsid w:val="007060B8"/>
    <w:rsid w:val="007217D6"/>
    <w:rsid w:val="00725600"/>
    <w:rsid w:val="00730504"/>
    <w:rsid w:val="00734FEC"/>
    <w:rsid w:val="0075221C"/>
    <w:rsid w:val="00752E09"/>
    <w:rsid w:val="007560EA"/>
    <w:rsid w:val="00763937"/>
    <w:rsid w:val="0076713B"/>
    <w:rsid w:val="00770165"/>
    <w:rsid w:val="007813EF"/>
    <w:rsid w:val="007B16D1"/>
    <w:rsid w:val="007D71EB"/>
    <w:rsid w:val="007F4564"/>
    <w:rsid w:val="00815010"/>
    <w:rsid w:val="0081604A"/>
    <w:rsid w:val="00817E17"/>
    <w:rsid w:val="008218FD"/>
    <w:rsid w:val="00822A54"/>
    <w:rsid w:val="00823FBE"/>
    <w:rsid w:val="00824AF3"/>
    <w:rsid w:val="0082753F"/>
    <w:rsid w:val="00855D05"/>
    <w:rsid w:val="00861336"/>
    <w:rsid w:val="0086565A"/>
    <w:rsid w:val="00871336"/>
    <w:rsid w:val="00876BA3"/>
    <w:rsid w:val="00880DDB"/>
    <w:rsid w:val="00880F2A"/>
    <w:rsid w:val="00881AA6"/>
    <w:rsid w:val="00884716"/>
    <w:rsid w:val="00885984"/>
    <w:rsid w:val="00891454"/>
    <w:rsid w:val="0089404A"/>
    <w:rsid w:val="008951D7"/>
    <w:rsid w:val="008971ED"/>
    <w:rsid w:val="008A016C"/>
    <w:rsid w:val="008A7873"/>
    <w:rsid w:val="008C0138"/>
    <w:rsid w:val="008C1FD6"/>
    <w:rsid w:val="008D1424"/>
    <w:rsid w:val="008D5C81"/>
    <w:rsid w:val="008E113D"/>
    <w:rsid w:val="008E1586"/>
    <w:rsid w:val="008F212F"/>
    <w:rsid w:val="00912182"/>
    <w:rsid w:val="00913FE1"/>
    <w:rsid w:val="00923CD5"/>
    <w:rsid w:val="0092786F"/>
    <w:rsid w:val="00930680"/>
    <w:rsid w:val="009468AA"/>
    <w:rsid w:val="00960449"/>
    <w:rsid w:val="00975366"/>
    <w:rsid w:val="0098560C"/>
    <w:rsid w:val="009874A9"/>
    <w:rsid w:val="009962CD"/>
    <w:rsid w:val="009B72EC"/>
    <w:rsid w:val="009D499D"/>
    <w:rsid w:val="009D5B87"/>
    <w:rsid w:val="009F0918"/>
    <w:rsid w:val="00A05C18"/>
    <w:rsid w:val="00A07DAD"/>
    <w:rsid w:val="00A14654"/>
    <w:rsid w:val="00A27B5D"/>
    <w:rsid w:val="00A3387F"/>
    <w:rsid w:val="00A40055"/>
    <w:rsid w:val="00A4541D"/>
    <w:rsid w:val="00A45556"/>
    <w:rsid w:val="00A45881"/>
    <w:rsid w:val="00A63AED"/>
    <w:rsid w:val="00A66505"/>
    <w:rsid w:val="00A66A14"/>
    <w:rsid w:val="00A8007F"/>
    <w:rsid w:val="00A8542C"/>
    <w:rsid w:val="00A9752F"/>
    <w:rsid w:val="00AA08F9"/>
    <w:rsid w:val="00AA0A4F"/>
    <w:rsid w:val="00AA5B98"/>
    <w:rsid w:val="00AB076B"/>
    <w:rsid w:val="00AB7AED"/>
    <w:rsid w:val="00AC2F0A"/>
    <w:rsid w:val="00AE17AE"/>
    <w:rsid w:val="00AF0743"/>
    <w:rsid w:val="00B17897"/>
    <w:rsid w:val="00B20C1D"/>
    <w:rsid w:val="00B46C13"/>
    <w:rsid w:val="00B741D6"/>
    <w:rsid w:val="00B75A9A"/>
    <w:rsid w:val="00B81052"/>
    <w:rsid w:val="00B97934"/>
    <w:rsid w:val="00B97F2D"/>
    <w:rsid w:val="00BA2B39"/>
    <w:rsid w:val="00BA7587"/>
    <w:rsid w:val="00BB101E"/>
    <w:rsid w:val="00BC2911"/>
    <w:rsid w:val="00BD34D6"/>
    <w:rsid w:val="00BD5AF4"/>
    <w:rsid w:val="00BE6B01"/>
    <w:rsid w:val="00BE788C"/>
    <w:rsid w:val="00BF34FB"/>
    <w:rsid w:val="00C01C47"/>
    <w:rsid w:val="00C07F85"/>
    <w:rsid w:val="00C10EC2"/>
    <w:rsid w:val="00C1301F"/>
    <w:rsid w:val="00C161C6"/>
    <w:rsid w:val="00C2120C"/>
    <w:rsid w:val="00C267D9"/>
    <w:rsid w:val="00C55CDE"/>
    <w:rsid w:val="00C62516"/>
    <w:rsid w:val="00C71DD4"/>
    <w:rsid w:val="00CA32DE"/>
    <w:rsid w:val="00CA595D"/>
    <w:rsid w:val="00CB7B96"/>
    <w:rsid w:val="00CC0F8C"/>
    <w:rsid w:val="00CC6394"/>
    <w:rsid w:val="00CD3005"/>
    <w:rsid w:val="00CD42BD"/>
    <w:rsid w:val="00CD464C"/>
    <w:rsid w:val="00CE68D2"/>
    <w:rsid w:val="00D11ACD"/>
    <w:rsid w:val="00D15319"/>
    <w:rsid w:val="00D268BE"/>
    <w:rsid w:val="00D26B83"/>
    <w:rsid w:val="00D30730"/>
    <w:rsid w:val="00D40319"/>
    <w:rsid w:val="00D47311"/>
    <w:rsid w:val="00D51DAE"/>
    <w:rsid w:val="00D61BD1"/>
    <w:rsid w:val="00D74549"/>
    <w:rsid w:val="00D755E9"/>
    <w:rsid w:val="00D76CFC"/>
    <w:rsid w:val="00D93457"/>
    <w:rsid w:val="00DB2118"/>
    <w:rsid w:val="00DB75AE"/>
    <w:rsid w:val="00DB79E3"/>
    <w:rsid w:val="00DC2F45"/>
    <w:rsid w:val="00DD790E"/>
    <w:rsid w:val="00DE2C1C"/>
    <w:rsid w:val="00E0025D"/>
    <w:rsid w:val="00E11A5D"/>
    <w:rsid w:val="00E13652"/>
    <w:rsid w:val="00E21C95"/>
    <w:rsid w:val="00E24D80"/>
    <w:rsid w:val="00E31171"/>
    <w:rsid w:val="00E41401"/>
    <w:rsid w:val="00E46A9E"/>
    <w:rsid w:val="00E47F50"/>
    <w:rsid w:val="00E54EA6"/>
    <w:rsid w:val="00E6034E"/>
    <w:rsid w:val="00E611BA"/>
    <w:rsid w:val="00E774BB"/>
    <w:rsid w:val="00E86D86"/>
    <w:rsid w:val="00E86DA8"/>
    <w:rsid w:val="00E90BC0"/>
    <w:rsid w:val="00EB474F"/>
    <w:rsid w:val="00EB4FC7"/>
    <w:rsid w:val="00EB6035"/>
    <w:rsid w:val="00EB66DA"/>
    <w:rsid w:val="00EE668D"/>
    <w:rsid w:val="00EE7A39"/>
    <w:rsid w:val="00EF1CE3"/>
    <w:rsid w:val="00EF4A71"/>
    <w:rsid w:val="00EF7457"/>
    <w:rsid w:val="00F009C0"/>
    <w:rsid w:val="00F06E57"/>
    <w:rsid w:val="00F12364"/>
    <w:rsid w:val="00F13E27"/>
    <w:rsid w:val="00F226DA"/>
    <w:rsid w:val="00F279F0"/>
    <w:rsid w:val="00F30575"/>
    <w:rsid w:val="00F4081A"/>
    <w:rsid w:val="00F4584B"/>
    <w:rsid w:val="00F47E6F"/>
    <w:rsid w:val="00F56CB6"/>
    <w:rsid w:val="00F7424B"/>
    <w:rsid w:val="00F93D22"/>
    <w:rsid w:val="00FA0E27"/>
    <w:rsid w:val="00FB066C"/>
    <w:rsid w:val="00FB3B89"/>
    <w:rsid w:val="00FC4357"/>
    <w:rsid w:val="00FE0915"/>
    <w:rsid w:val="00FE62C3"/>
    <w:rsid w:val="00FF7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5"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4"/>
    <w:pPr>
      <w:spacing w:after="0" w:line="240" w:lineRule="auto"/>
    </w:pPr>
    <w:rPr>
      <w:rFonts w:ascii="Times New Roman" w:eastAsia="Times New Roman" w:hAnsi="Times New Roman" w:cs="Times New Roman"/>
      <w:color w:val="000000"/>
      <w:sz w:val="24"/>
      <w:szCs w:val="24"/>
      <w:lang w:eastAsia="ru-RU"/>
    </w:rPr>
  </w:style>
  <w:style w:type="paragraph" w:styleId="1">
    <w:name w:val="heading 1"/>
    <w:aliases w:val="Глава"/>
    <w:basedOn w:val="a"/>
    <w:next w:val="a"/>
    <w:link w:val="10"/>
    <w:uiPriority w:val="99"/>
    <w:qFormat/>
    <w:rsid w:val="00822A54"/>
    <w:pPr>
      <w:keepNext/>
      <w:spacing w:line="480" w:lineRule="auto"/>
      <w:jc w:val="center"/>
      <w:outlineLvl w:val="0"/>
    </w:pPr>
    <w:rPr>
      <w:b/>
      <w:sz w:val="28"/>
      <w:szCs w:val="20"/>
    </w:rPr>
  </w:style>
  <w:style w:type="paragraph" w:styleId="2">
    <w:name w:val="heading 2"/>
    <w:basedOn w:val="a"/>
    <w:next w:val="a"/>
    <w:link w:val="20"/>
    <w:qFormat/>
    <w:rsid w:val="00822A54"/>
    <w:pPr>
      <w:keepNext/>
      <w:widowControl w:val="0"/>
      <w:spacing w:line="480" w:lineRule="auto"/>
      <w:jc w:val="center"/>
      <w:outlineLvl w:val="1"/>
    </w:pPr>
    <w:rPr>
      <w:i/>
      <w:sz w:val="28"/>
      <w:szCs w:val="20"/>
    </w:rPr>
  </w:style>
  <w:style w:type="paragraph" w:styleId="3">
    <w:name w:val="heading 3"/>
    <w:basedOn w:val="a"/>
    <w:next w:val="a"/>
    <w:link w:val="30"/>
    <w:qFormat/>
    <w:rsid w:val="00822A54"/>
    <w:pPr>
      <w:keepNext/>
      <w:widowControl w:val="0"/>
      <w:spacing w:line="360" w:lineRule="auto"/>
      <w:ind w:firstLine="720"/>
      <w:outlineLvl w:val="2"/>
    </w:pPr>
    <w:rPr>
      <w:sz w:val="28"/>
      <w:szCs w:val="20"/>
    </w:rPr>
  </w:style>
  <w:style w:type="paragraph" w:styleId="4">
    <w:name w:val="heading 4"/>
    <w:basedOn w:val="a"/>
    <w:next w:val="a"/>
    <w:link w:val="40"/>
    <w:qFormat/>
    <w:rsid w:val="00822A54"/>
    <w:pPr>
      <w:keepNext/>
      <w:widowControl w:val="0"/>
      <w:outlineLvl w:val="3"/>
    </w:pPr>
    <w:rPr>
      <w:b/>
      <w:sz w:val="28"/>
      <w:szCs w:val="20"/>
    </w:rPr>
  </w:style>
  <w:style w:type="paragraph" w:styleId="5">
    <w:name w:val="heading 5"/>
    <w:basedOn w:val="a"/>
    <w:next w:val="a"/>
    <w:link w:val="50"/>
    <w:qFormat/>
    <w:rsid w:val="00822A54"/>
    <w:pPr>
      <w:keepNext/>
      <w:widowControl w:val="0"/>
      <w:outlineLvl w:val="4"/>
    </w:pPr>
    <w:rPr>
      <w:b/>
      <w:color w:val="FF0000"/>
      <w:sz w:val="28"/>
      <w:szCs w:val="20"/>
    </w:rPr>
  </w:style>
  <w:style w:type="paragraph" w:styleId="6">
    <w:name w:val="heading 6"/>
    <w:basedOn w:val="a"/>
    <w:next w:val="a"/>
    <w:link w:val="60"/>
    <w:qFormat/>
    <w:rsid w:val="00822A54"/>
    <w:pPr>
      <w:keepNext/>
      <w:widowControl w:val="0"/>
      <w:jc w:val="both"/>
      <w:outlineLvl w:val="5"/>
    </w:pPr>
    <w:rPr>
      <w:b/>
      <w:sz w:val="28"/>
      <w:szCs w:val="20"/>
    </w:rPr>
  </w:style>
  <w:style w:type="paragraph" w:styleId="7">
    <w:name w:val="heading 7"/>
    <w:basedOn w:val="a"/>
    <w:next w:val="a"/>
    <w:link w:val="70"/>
    <w:qFormat/>
    <w:rsid w:val="00822A54"/>
    <w:pPr>
      <w:keepNext/>
      <w:widowControl w:val="0"/>
      <w:jc w:val="both"/>
      <w:outlineLvl w:val="6"/>
    </w:pPr>
    <w:rPr>
      <w:b/>
      <w:sz w:val="28"/>
      <w:szCs w:val="20"/>
    </w:rPr>
  </w:style>
  <w:style w:type="paragraph" w:styleId="8">
    <w:name w:val="heading 8"/>
    <w:basedOn w:val="a"/>
    <w:next w:val="a"/>
    <w:link w:val="80"/>
    <w:qFormat/>
    <w:rsid w:val="00822A54"/>
    <w:pPr>
      <w:keepNext/>
      <w:widowControl w:val="0"/>
      <w:jc w:val="both"/>
      <w:outlineLvl w:val="7"/>
    </w:pPr>
    <w:rPr>
      <w:b/>
      <w:color w:val="0000FF"/>
      <w:sz w:val="28"/>
      <w:szCs w:val="20"/>
    </w:rPr>
  </w:style>
  <w:style w:type="paragraph" w:styleId="9">
    <w:name w:val="heading 9"/>
    <w:basedOn w:val="a"/>
    <w:next w:val="a"/>
    <w:link w:val="90"/>
    <w:qFormat/>
    <w:rsid w:val="00822A54"/>
    <w:pPr>
      <w:keepNext/>
      <w:widowControl w:val="0"/>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822A54"/>
    <w:pPr>
      <w:widowControl w:val="0"/>
      <w:spacing w:after="0" w:line="240" w:lineRule="auto"/>
    </w:pPr>
    <w:rPr>
      <w:rFonts w:ascii="Courier New" w:eastAsia="Times New Roman" w:hAnsi="Courier New" w:cs="Courier New"/>
      <w:color w:val="000000"/>
      <w:sz w:val="20"/>
      <w:szCs w:val="20"/>
      <w:lang w:eastAsia="ru-RU"/>
    </w:rPr>
  </w:style>
  <w:style w:type="character" w:customStyle="1" w:styleId="10">
    <w:name w:val="Заголовок 1 Знак"/>
    <w:aliases w:val="Глава Знак"/>
    <w:basedOn w:val="a0"/>
    <w:link w:val="1"/>
    <w:uiPriority w:val="99"/>
    <w:rsid w:val="00822A54"/>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rsid w:val="00822A54"/>
    <w:rPr>
      <w:rFonts w:ascii="Times New Roman" w:eastAsia="Times New Roman" w:hAnsi="Times New Roman" w:cs="Times New Roman"/>
      <w:i/>
      <w:color w:val="000000"/>
      <w:sz w:val="28"/>
      <w:szCs w:val="20"/>
      <w:lang w:eastAsia="ru-RU"/>
    </w:rPr>
  </w:style>
  <w:style w:type="character" w:customStyle="1" w:styleId="30">
    <w:name w:val="Заголовок 3 Знак"/>
    <w:basedOn w:val="a0"/>
    <w:link w:val="3"/>
    <w:rsid w:val="00822A5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rsid w:val="00822A54"/>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22A54"/>
    <w:rPr>
      <w:rFonts w:ascii="Times New Roman" w:eastAsia="Times New Roman" w:hAnsi="Times New Roman" w:cs="Times New Roman"/>
      <w:b/>
      <w:color w:val="FF0000"/>
      <w:sz w:val="28"/>
      <w:szCs w:val="20"/>
      <w:lang w:eastAsia="ru-RU"/>
    </w:rPr>
  </w:style>
  <w:style w:type="character" w:customStyle="1" w:styleId="60">
    <w:name w:val="Заголовок 6 Знак"/>
    <w:basedOn w:val="a0"/>
    <w:link w:val="6"/>
    <w:rsid w:val="00822A54"/>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22A54"/>
    <w:rPr>
      <w:rFonts w:ascii="Times New Roman" w:eastAsia="Times New Roman" w:hAnsi="Times New Roman" w:cs="Times New Roman"/>
      <w:b/>
      <w:color w:val="000000"/>
      <w:sz w:val="28"/>
      <w:szCs w:val="20"/>
      <w:lang w:eastAsia="ru-RU"/>
    </w:rPr>
  </w:style>
  <w:style w:type="character" w:customStyle="1" w:styleId="80">
    <w:name w:val="Заголовок 8 Знак"/>
    <w:basedOn w:val="a0"/>
    <w:link w:val="8"/>
    <w:rsid w:val="00822A54"/>
    <w:rPr>
      <w:rFonts w:ascii="Times New Roman" w:eastAsia="Times New Roman" w:hAnsi="Times New Roman" w:cs="Times New Roman"/>
      <w:b/>
      <w:color w:val="0000FF"/>
      <w:sz w:val="28"/>
      <w:szCs w:val="20"/>
      <w:lang w:eastAsia="ru-RU"/>
    </w:rPr>
  </w:style>
  <w:style w:type="character" w:customStyle="1" w:styleId="90">
    <w:name w:val="Заголовок 9 Знак"/>
    <w:basedOn w:val="a0"/>
    <w:link w:val="9"/>
    <w:rsid w:val="00822A54"/>
    <w:rPr>
      <w:rFonts w:ascii="Times New Roman" w:eastAsia="Times New Roman" w:hAnsi="Times New Roman" w:cs="Times New Roman"/>
      <w:b/>
      <w:color w:val="000000"/>
      <w:sz w:val="28"/>
      <w:szCs w:val="20"/>
      <w:lang w:eastAsia="ru-RU"/>
    </w:rPr>
  </w:style>
  <w:style w:type="paragraph" w:styleId="21">
    <w:name w:val="Body Text 2"/>
    <w:basedOn w:val="a"/>
    <w:link w:val="210"/>
    <w:rsid w:val="00822A54"/>
    <w:rPr>
      <w:sz w:val="28"/>
      <w:lang w:val="x-none" w:eastAsia="x-none"/>
    </w:rPr>
  </w:style>
  <w:style w:type="character" w:customStyle="1" w:styleId="22">
    <w:name w:val="Основной текст 2 Знак"/>
    <w:basedOn w:val="a0"/>
    <w:rsid w:val="00822A54"/>
    <w:rPr>
      <w:rFonts w:ascii="Times New Roman" w:eastAsia="Times New Roman" w:hAnsi="Times New Roman" w:cs="Times New Roman"/>
      <w:color w:val="000000"/>
      <w:sz w:val="24"/>
      <w:szCs w:val="24"/>
      <w:lang w:eastAsia="ru-RU"/>
    </w:rPr>
  </w:style>
  <w:style w:type="paragraph" w:customStyle="1" w:styleId="ConsPlusNormal">
    <w:name w:val="ConsPlusNormal"/>
    <w:rsid w:val="00822A54"/>
    <w:pPr>
      <w:widowControl w:val="0"/>
      <w:spacing w:after="0" w:line="240" w:lineRule="auto"/>
      <w:ind w:firstLine="720"/>
    </w:pPr>
    <w:rPr>
      <w:rFonts w:ascii="Arial" w:eastAsia="Times New Roman" w:hAnsi="Arial" w:cs="Arial"/>
      <w:color w:val="000000"/>
      <w:sz w:val="20"/>
      <w:szCs w:val="20"/>
      <w:lang w:eastAsia="ru-RU"/>
    </w:rPr>
  </w:style>
  <w:style w:type="paragraph" w:styleId="32">
    <w:name w:val="Body Text 3"/>
    <w:basedOn w:val="a"/>
    <w:link w:val="310"/>
    <w:rsid w:val="00822A54"/>
    <w:pPr>
      <w:shd w:val="clear" w:color="000000" w:fill="FFFFFF"/>
      <w:tabs>
        <w:tab w:val="left" w:pos="422"/>
      </w:tabs>
      <w:jc w:val="both"/>
    </w:pPr>
    <w:rPr>
      <w:sz w:val="28"/>
      <w:lang w:val="x-none" w:eastAsia="x-none"/>
    </w:rPr>
  </w:style>
  <w:style w:type="character" w:customStyle="1" w:styleId="33">
    <w:name w:val="Основной текст 3 Знак"/>
    <w:basedOn w:val="a0"/>
    <w:rsid w:val="00822A54"/>
    <w:rPr>
      <w:rFonts w:ascii="Times New Roman" w:eastAsia="Times New Roman" w:hAnsi="Times New Roman" w:cs="Times New Roman"/>
      <w:color w:val="000000"/>
      <w:sz w:val="16"/>
      <w:szCs w:val="16"/>
      <w:lang w:eastAsia="ru-RU"/>
    </w:rPr>
  </w:style>
  <w:style w:type="paragraph" w:styleId="a3">
    <w:name w:val="header"/>
    <w:basedOn w:val="a"/>
    <w:link w:val="a4"/>
    <w:uiPriority w:val="99"/>
    <w:rsid w:val="00822A54"/>
    <w:pPr>
      <w:tabs>
        <w:tab w:val="center" w:pos="4677"/>
        <w:tab w:val="right" w:pos="9355"/>
      </w:tabs>
    </w:pPr>
  </w:style>
  <w:style w:type="character" w:customStyle="1" w:styleId="a4">
    <w:name w:val="Верхний колонтитул Знак"/>
    <w:basedOn w:val="a0"/>
    <w:link w:val="a3"/>
    <w:uiPriority w:val="99"/>
    <w:rsid w:val="00822A54"/>
    <w:rPr>
      <w:rFonts w:ascii="Times New Roman" w:eastAsia="Times New Roman" w:hAnsi="Times New Roman" w:cs="Times New Roman"/>
      <w:color w:val="000000"/>
      <w:sz w:val="24"/>
      <w:szCs w:val="24"/>
      <w:lang w:eastAsia="ru-RU"/>
    </w:rPr>
  </w:style>
  <w:style w:type="paragraph" w:styleId="a5">
    <w:name w:val="footer"/>
    <w:basedOn w:val="a"/>
    <w:link w:val="a6"/>
    <w:uiPriority w:val="99"/>
    <w:rsid w:val="00822A54"/>
    <w:pPr>
      <w:tabs>
        <w:tab w:val="center" w:pos="4677"/>
        <w:tab w:val="right" w:pos="9355"/>
      </w:tabs>
    </w:pPr>
  </w:style>
  <w:style w:type="character" w:customStyle="1" w:styleId="a6">
    <w:name w:val="Нижний колонтитул Знак"/>
    <w:basedOn w:val="a0"/>
    <w:link w:val="a5"/>
    <w:uiPriority w:val="99"/>
    <w:rsid w:val="00822A54"/>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rsid w:val="00822A54"/>
    <w:rPr>
      <w:rFonts w:ascii="Tahoma" w:hAnsi="Tahoma" w:cs="Tahoma"/>
      <w:sz w:val="16"/>
      <w:szCs w:val="16"/>
    </w:rPr>
  </w:style>
  <w:style w:type="character" w:customStyle="1" w:styleId="a8">
    <w:name w:val="Текст выноски Знак"/>
    <w:basedOn w:val="a0"/>
    <w:link w:val="a7"/>
    <w:uiPriority w:val="99"/>
    <w:rsid w:val="00822A54"/>
    <w:rPr>
      <w:rFonts w:ascii="Tahoma" w:eastAsia="Times New Roman" w:hAnsi="Tahoma" w:cs="Tahoma"/>
      <w:color w:val="000000"/>
      <w:sz w:val="16"/>
      <w:szCs w:val="16"/>
      <w:lang w:eastAsia="ru-RU"/>
    </w:rPr>
  </w:style>
  <w:style w:type="paragraph" w:styleId="a9">
    <w:name w:val="Body Text Indent"/>
    <w:aliases w:val="Основной текст 1,Нумерованный список !!,Надин стиль"/>
    <w:basedOn w:val="a"/>
    <w:link w:val="aa"/>
    <w:uiPriority w:val="99"/>
    <w:rsid w:val="00822A54"/>
    <w:pPr>
      <w:spacing w:after="120"/>
      <w:ind w:left="283"/>
    </w:pPr>
  </w:style>
  <w:style w:type="character" w:customStyle="1" w:styleId="aa">
    <w:name w:val="Основной текст с отступом Знак"/>
    <w:aliases w:val="Основной текст 1 Знак1,Нумерованный список !! Знак1,Надин стиль Знак1"/>
    <w:basedOn w:val="a0"/>
    <w:link w:val="a9"/>
    <w:uiPriority w:val="99"/>
    <w:rsid w:val="00822A54"/>
    <w:rPr>
      <w:rFonts w:ascii="Times New Roman" w:eastAsia="Times New Roman" w:hAnsi="Times New Roman" w:cs="Times New Roman"/>
      <w:color w:val="000000"/>
      <w:sz w:val="24"/>
      <w:szCs w:val="24"/>
      <w:lang w:eastAsia="ru-RU"/>
    </w:rPr>
  </w:style>
  <w:style w:type="paragraph" w:styleId="ab">
    <w:name w:val="Body Text"/>
    <w:aliases w:val="Body single,bt,Body Text Char,бпОсновной текст"/>
    <w:basedOn w:val="a"/>
    <w:link w:val="11"/>
    <w:rsid w:val="00822A54"/>
    <w:pPr>
      <w:spacing w:after="120"/>
    </w:pPr>
    <w:rPr>
      <w:lang w:val="x-none" w:eastAsia="x-none"/>
    </w:rPr>
  </w:style>
  <w:style w:type="character" w:customStyle="1" w:styleId="ac">
    <w:name w:val="Основной текст Знак"/>
    <w:aliases w:val="Body single Знак,bt Знак"/>
    <w:basedOn w:val="a0"/>
    <w:rsid w:val="00822A54"/>
    <w:rPr>
      <w:rFonts w:ascii="Times New Roman" w:eastAsia="Times New Roman" w:hAnsi="Times New Roman" w:cs="Times New Roman"/>
      <w:color w:val="000000"/>
      <w:sz w:val="24"/>
      <w:szCs w:val="24"/>
      <w:lang w:eastAsia="ru-RU"/>
    </w:rPr>
  </w:style>
  <w:style w:type="paragraph" w:customStyle="1" w:styleId="ConsNormal">
    <w:name w:val="ConsNormal"/>
    <w:rsid w:val="00822A54"/>
    <w:pPr>
      <w:spacing w:after="0" w:line="240" w:lineRule="auto"/>
      <w:ind w:right="19772" w:firstLine="720"/>
    </w:pPr>
    <w:rPr>
      <w:rFonts w:ascii="Arial" w:eastAsia="Times New Roman" w:hAnsi="Arial" w:cs="Arial"/>
      <w:color w:val="000000"/>
      <w:sz w:val="20"/>
      <w:szCs w:val="20"/>
      <w:lang w:eastAsia="ru-RU"/>
    </w:rPr>
  </w:style>
  <w:style w:type="paragraph" w:styleId="23">
    <w:name w:val="toc 2"/>
    <w:basedOn w:val="a"/>
    <w:next w:val="a"/>
    <w:uiPriority w:val="39"/>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d"/>
    <w:rsid w:val="00822A54"/>
    <w:rPr>
      <w:rFonts w:ascii="Times New Roman" w:eastAsia="Times New Roman" w:hAnsi="Times New Roman" w:cs="Times New Roman"/>
      <w:color w:val="000000"/>
      <w:sz w:val="20"/>
      <w:szCs w:val="20"/>
      <w:lang w:eastAsia="ru-RU"/>
    </w:rPr>
  </w:style>
  <w:style w:type="paragraph" w:styleId="24">
    <w:name w:val="Body Text Indent 2"/>
    <w:basedOn w:val="a"/>
    <w:link w:val="25"/>
    <w:rsid w:val="00822A54"/>
    <w:pPr>
      <w:ind w:firstLine="720"/>
      <w:jc w:val="both"/>
    </w:pPr>
    <w:rPr>
      <w:sz w:val="28"/>
    </w:rPr>
  </w:style>
  <w:style w:type="character" w:customStyle="1" w:styleId="25">
    <w:name w:val="Основной текст с отступом 2 Знак"/>
    <w:basedOn w:val="a0"/>
    <w:link w:val="24"/>
    <w:rsid w:val="00822A54"/>
    <w:rPr>
      <w:rFonts w:ascii="Times New Roman" w:eastAsia="Times New Roman" w:hAnsi="Times New Roman" w:cs="Times New Roman"/>
      <w:color w:val="000000"/>
      <w:sz w:val="28"/>
      <w:szCs w:val="24"/>
      <w:lang w:eastAsia="ru-RU"/>
    </w:rPr>
  </w:style>
  <w:style w:type="paragraph" w:customStyle="1" w:styleId="ConsPlusTitle">
    <w:name w:val="ConsPlusTitle"/>
    <w:rsid w:val="00822A54"/>
    <w:pPr>
      <w:widowControl w:val="0"/>
      <w:spacing w:after="0" w:line="240" w:lineRule="auto"/>
    </w:pPr>
    <w:rPr>
      <w:rFonts w:ascii="Arial" w:eastAsia="Times New Roman" w:hAnsi="Arial" w:cs="Arial"/>
      <w:b/>
      <w:color w:val="000000"/>
      <w:sz w:val="20"/>
      <w:szCs w:val="20"/>
      <w:lang w:eastAsia="ru-RU"/>
    </w:rPr>
  </w:style>
  <w:style w:type="paragraph" w:customStyle="1" w:styleId="xl65">
    <w:name w:val="xl65"/>
    <w:basedOn w:val="a"/>
    <w:rsid w:val="00822A54"/>
    <w:pPr>
      <w:shd w:val="clear" w:color="000000" w:fill="FFFFFF"/>
      <w:spacing w:before="100" w:beforeAutospacing="1" w:after="100" w:afterAutospacing="1"/>
    </w:pPr>
    <w:rPr>
      <w:sz w:val="28"/>
      <w:szCs w:val="28"/>
    </w:rPr>
  </w:style>
  <w:style w:type="paragraph" w:customStyle="1" w:styleId="xl66">
    <w:name w:val="xl66"/>
    <w:basedOn w:val="a"/>
    <w:rsid w:val="00822A54"/>
    <w:pPr>
      <w:shd w:val="clear" w:color="000000" w:fill="FFFFFF"/>
      <w:spacing w:before="100" w:beforeAutospacing="1" w:after="100" w:afterAutospacing="1"/>
    </w:pPr>
    <w:rPr>
      <w:sz w:val="28"/>
      <w:szCs w:val="28"/>
    </w:rPr>
  </w:style>
  <w:style w:type="paragraph" w:customStyle="1" w:styleId="xl67">
    <w:name w:val="xl67"/>
    <w:basedOn w:val="a"/>
    <w:rsid w:val="00822A54"/>
    <w:pPr>
      <w:shd w:val="clear" w:color="000000" w:fill="FFFFFF"/>
      <w:spacing w:before="100" w:beforeAutospacing="1" w:after="100" w:afterAutospacing="1"/>
    </w:pPr>
    <w:rPr>
      <w:sz w:val="28"/>
      <w:szCs w:val="28"/>
    </w:rPr>
  </w:style>
  <w:style w:type="paragraph" w:customStyle="1" w:styleId="xl68">
    <w:name w:val="xl6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rsid w:val="00822A54"/>
    <w:pPr>
      <w:shd w:val="clear" w:color="000000" w:fill="FFFFFF"/>
      <w:spacing w:before="100" w:beforeAutospacing="1" w:after="100" w:afterAutospacing="1"/>
    </w:pPr>
    <w:rPr>
      <w:b/>
      <w:sz w:val="28"/>
      <w:szCs w:val="28"/>
    </w:rPr>
  </w:style>
  <w:style w:type="paragraph" w:customStyle="1" w:styleId="xl70">
    <w:name w:val="xl7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spacing w:after="0" w:line="240" w:lineRule="auto"/>
      <w:ind w:right="19772"/>
    </w:pPr>
    <w:rPr>
      <w:rFonts w:ascii="Courier New" w:eastAsia="Times New Roman" w:hAnsi="Courier New" w:cs="Courier New"/>
      <w:color w:val="000000"/>
      <w:sz w:val="20"/>
      <w:szCs w:val="20"/>
      <w:lang w:eastAsia="ru-RU"/>
    </w:rPr>
  </w:style>
  <w:style w:type="character" w:styleId="af">
    <w:name w:val="page number"/>
    <w:basedOn w:val="a0"/>
    <w:rsid w:val="00822A54"/>
  </w:style>
  <w:style w:type="character" w:styleId="af0">
    <w:name w:val="Hyperlink"/>
    <w:rsid w:val="00822A54"/>
    <w:rPr>
      <w:color w:val="000000"/>
      <w:u w:val="single"/>
    </w:rPr>
  </w:style>
  <w:style w:type="character" w:styleId="af1">
    <w:name w:val="FollowedHyperlink"/>
    <w:uiPriority w:val="99"/>
    <w:rsid w:val="00822A54"/>
    <w:rPr>
      <w:color w:val="000000"/>
      <w:u w:val="single"/>
    </w:rPr>
  </w:style>
  <w:style w:type="character" w:styleId="af2">
    <w:name w:val="footnote reference"/>
    <w:aliases w:val="Знак сноски-FN,Ciae niinee-FN,Знак сноски 1"/>
    <w:rsid w:val="00822A54"/>
    <w:rPr>
      <w:position w:val="-2"/>
      <w:vertAlign w:val="superscript"/>
    </w:rPr>
  </w:style>
  <w:style w:type="paragraph" w:styleId="af3">
    <w:name w:val="Document Map"/>
    <w:basedOn w:val="a"/>
    <w:link w:val="af4"/>
    <w:rsid w:val="00822A54"/>
    <w:pPr>
      <w:shd w:val="clear" w:color="auto" w:fill="000080"/>
    </w:pPr>
    <w:rPr>
      <w:rFonts w:ascii="Tahoma" w:hAnsi="Tahoma"/>
      <w:color w:val="auto"/>
      <w:lang w:val="x-none" w:eastAsia="x-none"/>
    </w:rPr>
  </w:style>
  <w:style w:type="character" w:customStyle="1" w:styleId="af4">
    <w:name w:val="Схема документа Знак"/>
    <w:basedOn w:val="a0"/>
    <w:link w:val="af3"/>
    <w:rsid w:val="00822A54"/>
    <w:rPr>
      <w:rFonts w:ascii="Tahoma" w:eastAsia="Times New Roman" w:hAnsi="Tahoma" w:cs="Times New Roman"/>
      <w:sz w:val="24"/>
      <w:szCs w:val="24"/>
      <w:shd w:val="clear" w:color="auto" w:fill="000080"/>
      <w:lang w:val="x-none" w:eastAsia="x-none"/>
    </w:rPr>
  </w:style>
  <w:style w:type="paragraph" w:styleId="34">
    <w:name w:val="Body Text Indent 3"/>
    <w:basedOn w:val="a"/>
    <w:link w:val="35"/>
    <w:uiPriority w:val="99"/>
    <w:rsid w:val="00822A54"/>
    <w:pPr>
      <w:widowControl w:val="0"/>
      <w:ind w:firstLine="720"/>
      <w:jc w:val="both"/>
    </w:pPr>
    <w:rPr>
      <w:rFonts w:ascii="Times New Roman CYR" w:hAnsi="Times New Roman CYR"/>
      <w:color w:val="auto"/>
      <w:sz w:val="28"/>
      <w:lang w:val="x-none" w:eastAsia="x-none"/>
    </w:rPr>
  </w:style>
  <w:style w:type="character" w:customStyle="1" w:styleId="35">
    <w:name w:val="Основной текст с отступом 3 Знак"/>
    <w:basedOn w:val="a0"/>
    <w:link w:val="34"/>
    <w:uiPriority w:val="99"/>
    <w:rsid w:val="00822A54"/>
    <w:rPr>
      <w:rFonts w:ascii="Times New Roman CYR" w:eastAsia="Times New Roman" w:hAnsi="Times New Roman CYR" w:cs="Times New Roman"/>
      <w:sz w:val="28"/>
      <w:szCs w:val="24"/>
      <w:lang w:val="x-none" w:eastAsia="x-none"/>
    </w:rPr>
  </w:style>
  <w:style w:type="table" w:styleId="af5">
    <w:name w:val="Table Grid"/>
    <w:basedOn w:val="a1"/>
    <w:rsid w:val="00822A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22A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Title"/>
    <w:basedOn w:val="a"/>
    <w:link w:val="af7"/>
    <w:qFormat/>
    <w:rsid w:val="00822A54"/>
    <w:pPr>
      <w:jc w:val="center"/>
    </w:pPr>
    <w:rPr>
      <w:color w:val="auto"/>
      <w:sz w:val="28"/>
      <w:lang w:val="x-none" w:eastAsia="x-none"/>
    </w:rPr>
  </w:style>
  <w:style w:type="character" w:customStyle="1" w:styleId="af7">
    <w:name w:val="Название Знак"/>
    <w:basedOn w:val="a0"/>
    <w:link w:val="af6"/>
    <w:rsid w:val="00822A54"/>
    <w:rPr>
      <w:rFonts w:ascii="Times New Roman" w:eastAsia="Times New Roman" w:hAnsi="Times New Roman" w:cs="Times New Roman"/>
      <w:sz w:val="28"/>
      <w:szCs w:val="24"/>
      <w:lang w:val="x-none" w:eastAsia="x-none"/>
    </w:rPr>
  </w:style>
  <w:style w:type="paragraph" w:customStyle="1" w:styleId="13">
    <w:name w:val="Знак Знак Знак1 Знак"/>
    <w:basedOn w:val="a"/>
    <w:rsid w:val="00822A54"/>
    <w:pPr>
      <w:spacing w:before="100" w:beforeAutospacing="1" w:after="100" w:afterAutospacing="1"/>
    </w:pPr>
    <w:rPr>
      <w:rFonts w:ascii="Tahoma" w:hAnsi="Tahoma"/>
      <w:color w:val="auto"/>
      <w:sz w:val="20"/>
      <w:szCs w:val="20"/>
      <w:lang w:val="en-US" w:eastAsia="en-US"/>
    </w:rPr>
  </w:style>
  <w:style w:type="character" w:customStyle="1" w:styleId="11">
    <w:name w:val="Основной текст Знак1"/>
    <w:aliases w:val="Body single Знак1,bt Знак1,Body Text Char Знак1,бпОсновной текст Знак"/>
    <w:link w:val="ab"/>
    <w:rsid w:val="00822A54"/>
    <w:rPr>
      <w:rFonts w:ascii="Times New Roman" w:eastAsia="Times New Roman" w:hAnsi="Times New Roman" w:cs="Times New Roman"/>
      <w:color w:val="000000"/>
      <w:sz w:val="24"/>
      <w:szCs w:val="24"/>
      <w:lang w:val="x-none" w:eastAsia="x-none"/>
    </w:rPr>
  </w:style>
  <w:style w:type="paragraph" w:customStyle="1" w:styleId="af8">
    <w:name w:val="Маркер"/>
    <w:basedOn w:val="a"/>
    <w:autoRedefine/>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rsid w:val="00822A54"/>
    <w:pPr>
      <w:widowControl w:val="0"/>
      <w:suppressAutoHyphens/>
    </w:pPr>
    <w:rPr>
      <w:rFonts w:ascii="Courier New" w:eastAsia="Courier New" w:hAnsi="Courier New" w:cs="Courier New"/>
      <w:color w:val="auto"/>
      <w:sz w:val="20"/>
      <w:szCs w:val="20"/>
    </w:rPr>
  </w:style>
  <w:style w:type="paragraph" w:styleId="afa">
    <w:name w:val="Normal (Web)"/>
    <w:basedOn w:val="a"/>
    <w:rsid w:val="00822A54"/>
    <w:rPr>
      <w:rFonts w:eastAsia="Calibri"/>
      <w:color w:val="auto"/>
      <w:szCs w:val="20"/>
    </w:rPr>
  </w:style>
  <w:style w:type="character" w:customStyle="1" w:styleId="afb">
    <w:name w:val="Текст статьи Знак"/>
    <w:link w:val="afc"/>
    <w:locked/>
    <w:rsid w:val="00822A54"/>
    <w:rPr>
      <w:sz w:val="26"/>
      <w:szCs w:val="26"/>
    </w:rPr>
  </w:style>
  <w:style w:type="paragraph" w:customStyle="1" w:styleId="afc">
    <w:name w:val="Текст статьи"/>
    <w:basedOn w:val="a"/>
    <w:link w:val="afb"/>
    <w:rsid w:val="00822A54"/>
    <w:pPr>
      <w:ind w:firstLine="567"/>
      <w:jc w:val="both"/>
    </w:pPr>
    <w:rPr>
      <w:rFonts w:asciiTheme="minorHAnsi" w:eastAsiaTheme="minorHAnsi" w:hAnsiTheme="minorHAnsi" w:cstheme="minorBidi"/>
      <w:color w:val="auto"/>
      <w:sz w:val="26"/>
      <w:szCs w:val="26"/>
      <w:lang w:eastAsia="en-US"/>
    </w:rPr>
  </w:style>
  <w:style w:type="paragraph" w:customStyle="1" w:styleId="14">
    <w:name w:val="Текст статьи нумерованный Знак Знак1 Знак Знак"/>
    <w:basedOn w:val="a"/>
    <w:link w:val="15"/>
    <w:rsid w:val="00822A54"/>
    <w:pPr>
      <w:ind w:firstLine="567"/>
      <w:jc w:val="both"/>
    </w:pPr>
    <w:rPr>
      <w:rFonts w:eastAsia="Batang"/>
      <w:color w:val="auto"/>
      <w:sz w:val="28"/>
      <w:szCs w:val="28"/>
      <w:lang w:val="x-none" w:eastAsia="en-US"/>
    </w:rPr>
  </w:style>
  <w:style w:type="character" w:customStyle="1" w:styleId="15">
    <w:name w:val="Текст статьи нумерованный Знак Знак1 Знак Знак Знак"/>
    <w:link w:val="14"/>
    <w:locked/>
    <w:rsid w:val="00822A54"/>
    <w:rPr>
      <w:rFonts w:ascii="Times New Roman" w:eastAsia="Batang" w:hAnsi="Times New Roman" w:cs="Times New Roman"/>
      <w:sz w:val="28"/>
      <w:szCs w:val="28"/>
      <w:lang w:val="x-none"/>
    </w:rPr>
  </w:style>
  <w:style w:type="character" w:customStyle="1" w:styleId="afd">
    <w:name w:val="Цветовое выделение"/>
    <w:rsid w:val="00822A54"/>
    <w:rPr>
      <w:b/>
      <w:bCs/>
      <w:color w:val="000080"/>
      <w:sz w:val="20"/>
      <w:szCs w:val="20"/>
    </w:rPr>
  </w:style>
  <w:style w:type="paragraph" w:customStyle="1" w:styleId="31">
    <w:name w:val="Основной текст 31"/>
    <w:basedOn w:val="a"/>
    <w:rsid w:val="00822A54"/>
    <w:pPr>
      <w:numPr>
        <w:numId w:val="1"/>
      </w:numPr>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rsid w:val="00822A54"/>
    <w:pPr>
      <w:spacing w:after="160" w:line="240" w:lineRule="exact"/>
    </w:pPr>
    <w:rPr>
      <w:color w:val="auto"/>
      <w:sz w:val="28"/>
      <w:szCs w:val="20"/>
      <w:lang w:val="en-US" w:eastAsia="en-US"/>
    </w:rPr>
  </w:style>
  <w:style w:type="paragraph" w:customStyle="1" w:styleId="211">
    <w:name w:val="Основной текст 21"/>
    <w:basedOn w:val="a"/>
    <w:link w:val="212"/>
    <w:rsid w:val="00822A54"/>
    <w:rPr>
      <w:b/>
      <w:bCs/>
      <w:color w:val="auto"/>
      <w:sz w:val="28"/>
      <w:lang w:val="x-none" w:eastAsia="ar-SA"/>
    </w:rPr>
  </w:style>
  <w:style w:type="paragraph" w:customStyle="1" w:styleId="ConsCell">
    <w:name w:val="ConsCell"/>
    <w:rsid w:val="00822A54"/>
    <w:pPr>
      <w:widowControl w:val="0"/>
      <w:suppressAutoHyphens/>
      <w:snapToGrid w:val="0"/>
      <w:spacing w:after="0" w:line="240" w:lineRule="auto"/>
    </w:pPr>
    <w:rPr>
      <w:rFonts w:ascii="Arial" w:eastAsia="Arial" w:hAnsi="Arial" w:cs="Times New Roman"/>
      <w:sz w:val="20"/>
      <w:szCs w:val="20"/>
      <w:lang w:eastAsia="ar-SA"/>
    </w:rPr>
  </w:style>
  <w:style w:type="paragraph" w:customStyle="1" w:styleId="aff">
    <w:name w:val="Содержимое таблицы"/>
    <w:basedOn w:val="a"/>
    <w:rsid w:val="00822A54"/>
    <w:pPr>
      <w:widowControl w:val="0"/>
      <w:suppressLineNumbers/>
      <w:suppressAutoHyphens/>
    </w:pPr>
    <w:rPr>
      <w:rFonts w:eastAsia="Lucida Sans Unicode"/>
      <w:color w:val="auto"/>
      <w:sz w:val="28"/>
    </w:rPr>
  </w:style>
  <w:style w:type="paragraph" w:styleId="aff0">
    <w:name w:val="List Paragraph"/>
    <w:basedOn w:val="a"/>
    <w:uiPriority w:val="34"/>
    <w:qFormat/>
    <w:rsid w:val="00822A54"/>
    <w:pPr>
      <w:ind w:left="708"/>
    </w:pPr>
    <w:rPr>
      <w:rFonts w:eastAsia="Batang"/>
      <w:color w:val="auto"/>
    </w:rPr>
  </w:style>
  <w:style w:type="character" w:customStyle="1" w:styleId="212">
    <w:name w:val="Основной текст 21 Знак"/>
    <w:link w:val="211"/>
    <w:locked/>
    <w:rsid w:val="00822A54"/>
    <w:rPr>
      <w:rFonts w:ascii="Times New Roman" w:eastAsia="Times New Roman" w:hAnsi="Times New Roman" w:cs="Times New Roman"/>
      <w:b/>
      <w:bCs/>
      <w:sz w:val="28"/>
      <w:szCs w:val="24"/>
      <w:lang w:val="x-none" w:eastAsia="ar-SA"/>
    </w:rPr>
  </w:style>
  <w:style w:type="paragraph" w:styleId="aff1">
    <w:name w:val="No Spacing"/>
    <w:link w:val="aff2"/>
    <w:uiPriority w:val="1"/>
    <w:qFormat/>
    <w:rsid w:val="00822A54"/>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822A54"/>
    <w:rPr>
      <w:rFonts w:ascii="Calibri" w:eastAsia="Times New Roman" w:hAnsi="Calibri" w:cs="Times New Roman"/>
    </w:rPr>
  </w:style>
  <w:style w:type="paragraph" w:customStyle="1" w:styleId="ConsTitle">
    <w:name w:val="ConsTitle"/>
    <w:rsid w:val="00822A54"/>
    <w:pPr>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6">
    <w:name w:val="Нет списка1"/>
    <w:next w:val="a2"/>
    <w:semiHidden/>
    <w:unhideWhenUsed/>
    <w:rsid w:val="00822A54"/>
  </w:style>
  <w:style w:type="paragraph" w:customStyle="1" w:styleId="xl124">
    <w:name w:val="xl124"/>
    <w:basedOn w:val="a"/>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qFormat/>
    <w:rsid w:val="00822A54"/>
    <w:rPr>
      <w:b/>
      <w:bCs/>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rsid w:val="00822A54"/>
    <w:rPr>
      <w:sz w:val="28"/>
      <w:szCs w:val="24"/>
      <w:lang w:val="ru-RU" w:eastAsia="ru-RU" w:bidi="ar-SA"/>
    </w:rPr>
  </w:style>
  <w:style w:type="paragraph" w:customStyle="1" w:styleId="Normal">
    <w:name w:val="Normal Знак Знак"/>
    <w:rsid w:val="00822A54"/>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rsid w:val="00822A54"/>
    <w:rPr>
      <w:b/>
      <w:sz w:val="26"/>
    </w:rPr>
  </w:style>
  <w:style w:type="paragraph" w:customStyle="1" w:styleId="18">
    <w:name w:val="Обычный1"/>
    <w:rsid w:val="00822A5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rPr>
      <w:color w:val="auto"/>
    </w:rPr>
  </w:style>
  <w:style w:type="character" w:customStyle="1" w:styleId="aff7">
    <w:name w:val="Красная строка Знак"/>
    <w:basedOn w:val="ac"/>
    <w:link w:val="aff6"/>
    <w:rsid w:val="00822A54"/>
    <w:rPr>
      <w:rFonts w:ascii="Times New Roman" w:eastAsia="Times New Roman" w:hAnsi="Times New Roman" w:cs="Times New Roman"/>
      <w:color w:val="000000"/>
      <w:sz w:val="24"/>
      <w:szCs w:val="24"/>
      <w:lang w:val="x-none" w:eastAsia="x-none"/>
    </w:rPr>
  </w:style>
  <w:style w:type="paragraph" w:customStyle="1" w:styleId="T1">
    <w:name w:val="T1"/>
    <w:basedOn w:val="a"/>
    <w:autoRedefine/>
    <w:rsid w:val="00822A54"/>
    <w:pPr>
      <w:pageBreakBefore/>
      <w:spacing w:before="840" w:after="60"/>
      <w:jc w:val="center"/>
    </w:pPr>
    <w:rPr>
      <w:b/>
      <w:caps/>
      <w:color w:val="auto"/>
      <w:sz w:val="28"/>
      <w:szCs w:val="28"/>
    </w:rPr>
  </w:style>
  <w:style w:type="paragraph" w:customStyle="1" w:styleId="T2">
    <w:name w:val="T2"/>
    <w:basedOn w:val="ab"/>
    <w:autoRedefine/>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rsid w:val="00822A54"/>
    <w:pPr>
      <w:keepNext/>
      <w:tabs>
        <w:tab w:val="left" w:pos="567"/>
      </w:tabs>
      <w:spacing w:before="120"/>
      <w:ind w:firstLine="0"/>
      <w:jc w:val="left"/>
    </w:pPr>
    <w:rPr>
      <w:color w:val="auto"/>
      <w:szCs w:val="28"/>
    </w:rPr>
  </w:style>
  <w:style w:type="character" w:customStyle="1" w:styleId="rvts48220">
    <w:name w:val="rvts48220"/>
    <w:rsid w:val="00822A54"/>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822A54"/>
    <w:rPr>
      <w:rFonts w:ascii="Arial" w:hAnsi="Arial" w:cs="Arial" w:hint="default"/>
      <w:b w:val="0"/>
      <w:bCs w:val="0"/>
      <w:i w:val="0"/>
      <w:iCs w:val="0"/>
      <w:strike w:val="0"/>
      <w:dstrike w:val="0"/>
      <w:color w:val="000000"/>
      <w:sz w:val="20"/>
      <w:szCs w:val="20"/>
      <w:u w:val="none"/>
      <w:effect w:val="none"/>
      <w:shd w:val="clear" w:color="auto" w:fill="auto"/>
    </w:rPr>
  </w:style>
  <w:style w:type="character" w:customStyle="1" w:styleId="T20">
    <w:name w:val="T2 Знак"/>
    <w:rsid w:val="00822A54"/>
  </w:style>
  <w:style w:type="paragraph" w:customStyle="1" w:styleId="Tabl">
    <w:name w:val="Tabl"/>
    <w:basedOn w:val="a"/>
    <w:rsid w:val="00822A54"/>
    <w:pPr>
      <w:keepNext/>
      <w:spacing w:before="120"/>
      <w:jc w:val="right"/>
    </w:pPr>
    <w:rPr>
      <w:rFonts w:ascii="Trebuchet MS" w:hAnsi="Trebuchet MS"/>
      <w:i/>
      <w:color w:val="auto"/>
    </w:rPr>
  </w:style>
  <w:style w:type="paragraph" w:customStyle="1" w:styleId="Tabn">
    <w:name w:val="Tab_n"/>
    <w:basedOn w:val="ab"/>
    <w:link w:val="Tabn2"/>
    <w:autoRedefine/>
    <w:rsid w:val="00822A54"/>
    <w:pPr>
      <w:keepNext/>
      <w:spacing w:after="0"/>
      <w:jc w:val="center"/>
    </w:pPr>
    <w:rPr>
      <w:rFonts w:ascii="Trebuchet MS" w:hAnsi="Trebuchet MS"/>
      <w:i/>
      <w:color w:val="auto"/>
      <w:spacing w:val="-2"/>
      <w:w w:val="103"/>
      <w:lang w:eastAsia="en-US"/>
    </w:rPr>
  </w:style>
  <w:style w:type="character" w:customStyle="1" w:styleId="Tabn2">
    <w:name w:val="Tab_n Знак2"/>
    <w:link w:val="Tabn"/>
    <w:rsid w:val="00822A54"/>
    <w:rPr>
      <w:rFonts w:ascii="Trebuchet MS" w:eastAsia="Times New Roman" w:hAnsi="Trebuchet MS" w:cs="Times New Roman"/>
      <w:i/>
      <w:spacing w:val="-2"/>
      <w:w w:val="103"/>
      <w:sz w:val="24"/>
      <w:szCs w:val="24"/>
      <w:lang w:val="x-none"/>
    </w:rPr>
  </w:style>
  <w:style w:type="character" w:customStyle="1" w:styleId="T10">
    <w:name w:val="T1 Знак"/>
    <w:rsid w:val="00822A54"/>
    <w:rPr>
      <w:rFonts w:ascii="Trebuchet MS" w:hAnsi="Trebuchet MS"/>
      <w:b/>
      <w:caps/>
      <w:sz w:val="28"/>
      <w:szCs w:val="28"/>
      <w:lang w:val="ru-RU" w:eastAsia="ru-RU" w:bidi="ar-SA"/>
    </w:rPr>
  </w:style>
  <w:style w:type="paragraph" w:customStyle="1" w:styleId="1a">
    <w:name w:val="Заглавие 1"/>
    <w:basedOn w:val="2"/>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rsid w:val="00822A54"/>
    <w:pPr>
      <w:pageBreakBefore/>
      <w:spacing w:before="120" w:after="360"/>
      <w:outlineLvl w:val="0"/>
    </w:pPr>
    <w:rPr>
      <w:b w:val="0"/>
    </w:rPr>
  </w:style>
  <w:style w:type="paragraph" w:customStyle="1" w:styleId="Tabr">
    <w:name w:val="Tab_r"/>
    <w:basedOn w:val="Tabn"/>
    <w:link w:val="Tabr2"/>
    <w:rsid w:val="00822A54"/>
    <w:pPr>
      <w:keepNext w:val="0"/>
      <w:spacing w:before="40" w:after="240"/>
    </w:pPr>
  </w:style>
  <w:style w:type="character" w:customStyle="1" w:styleId="Tabr2">
    <w:name w:val="Tab_r Знак2"/>
    <w:basedOn w:val="Tabn2"/>
    <w:link w:val="Tabr"/>
    <w:rsid w:val="00822A54"/>
    <w:rPr>
      <w:rFonts w:ascii="Trebuchet MS" w:eastAsia="Times New Roman" w:hAnsi="Trebuchet MS" w:cs="Times New Roman"/>
      <w:i/>
      <w:spacing w:val="-2"/>
      <w:w w:val="103"/>
      <w:sz w:val="24"/>
      <w:szCs w:val="24"/>
      <w:lang w:val="x-none"/>
    </w:rPr>
  </w:style>
  <w:style w:type="paragraph" w:customStyle="1" w:styleId="3TimesNewRoman12">
    <w:name w:val="Стиль Заголовок 3 + Times New Roman Синий По центру После:  12 пт"/>
    <w:basedOn w:val="3"/>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rsid w:val="00822A54"/>
    <w:pPr>
      <w:autoSpaceDE w:val="0"/>
      <w:autoSpaceDN w:val="0"/>
      <w:ind w:firstLine="720"/>
      <w:jc w:val="both"/>
    </w:pPr>
    <w:rPr>
      <w:rFonts w:ascii="Arial" w:hAnsi="Arial"/>
      <w:color w:val="auto"/>
      <w:lang w:val="x-none" w:eastAsia="x-none"/>
    </w:rPr>
  </w:style>
  <w:style w:type="character" w:customStyle="1" w:styleId="affa">
    <w:name w:val="Текст Знак"/>
    <w:basedOn w:val="a0"/>
    <w:link w:val="aff9"/>
    <w:rsid w:val="00822A54"/>
    <w:rPr>
      <w:rFonts w:ascii="Arial" w:eastAsia="Times New Roman" w:hAnsi="Arial" w:cs="Times New Roman"/>
      <w:sz w:val="24"/>
      <w:szCs w:val="24"/>
      <w:lang w:val="x-none" w:eastAsia="x-none"/>
    </w:rPr>
  </w:style>
  <w:style w:type="paragraph" w:customStyle="1" w:styleId="36">
    <w:name w:val="Стиль3"/>
    <w:basedOn w:val="a"/>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rsid w:val="00822A54"/>
    <w:pPr>
      <w:widowControl w:val="0"/>
      <w:suppressAutoHyphens/>
      <w:ind w:firstLine="210"/>
    </w:pPr>
    <w:rPr>
      <w:rFonts w:ascii="Arial" w:eastAsia="Lucida Sans Unicode" w:hAnsi="Arial"/>
      <w:color w:val="auto"/>
    </w:rPr>
  </w:style>
  <w:style w:type="paragraph" w:customStyle="1" w:styleId="5159">
    <w:name w:val="Стиль Заголовок 5 + не курсив Слева:  159 см"/>
    <w:basedOn w:val="5"/>
    <w:rsid w:val="00822A54"/>
    <w:pPr>
      <w:keepNext w:val="0"/>
      <w:widowControl/>
      <w:spacing w:before="240" w:after="240"/>
      <w:ind w:left="902"/>
    </w:pPr>
    <w:rPr>
      <w:bCs/>
      <w:color w:val="auto"/>
      <w:sz w:val="26"/>
    </w:rPr>
  </w:style>
  <w:style w:type="paragraph" w:customStyle="1" w:styleId="51">
    <w:name w:val="Стиль5"/>
    <w:basedOn w:val="a"/>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rsid w:val="00822A54"/>
    <w:pPr>
      <w:keepNext w:val="0"/>
      <w:widowControl/>
      <w:spacing w:before="240" w:after="240"/>
      <w:ind w:left="902"/>
    </w:pPr>
    <w:rPr>
      <w:bCs/>
      <w:iCs/>
      <w:color w:val="0000FF"/>
      <w:sz w:val="26"/>
    </w:rPr>
  </w:style>
  <w:style w:type="paragraph" w:customStyle="1" w:styleId="220">
    <w:name w:val="Основной текст 22"/>
    <w:basedOn w:val="a"/>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rsid w:val="00822A54"/>
    <w:pPr>
      <w:spacing w:after="120"/>
      <w:ind w:firstLine="709"/>
      <w:jc w:val="both"/>
    </w:pPr>
    <w:rPr>
      <w:rFonts w:ascii="Arial" w:hAnsi="Arial"/>
      <w:color w:val="auto"/>
      <w:sz w:val="26"/>
      <w:szCs w:val="20"/>
    </w:rPr>
  </w:style>
  <w:style w:type="character" w:customStyle="1" w:styleId="Tabn0">
    <w:name w:val="Tab_n Знак"/>
    <w:rsid w:val="00822A54"/>
    <w:rPr>
      <w:rFonts w:ascii="Trebuchet MS" w:hAnsi="Trebuchet MS"/>
      <w:i/>
      <w:w w:val="103"/>
      <w:sz w:val="24"/>
      <w:szCs w:val="24"/>
      <w:lang w:val="ru-RU" w:eastAsia="ru-RU" w:bidi="ar-SA"/>
    </w:rPr>
  </w:style>
  <w:style w:type="character" w:customStyle="1" w:styleId="Tabr0">
    <w:name w:val="Tab_r Знак"/>
    <w:basedOn w:val="Tabn0"/>
    <w:rsid w:val="00822A54"/>
    <w:rPr>
      <w:rFonts w:ascii="Trebuchet MS" w:hAnsi="Trebuchet MS"/>
      <w:i/>
      <w:w w:val="103"/>
      <w:sz w:val="24"/>
      <w:szCs w:val="24"/>
      <w:lang w:val="ru-RU" w:eastAsia="ru-RU" w:bidi="ar-SA"/>
    </w:rPr>
  </w:style>
  <w:style w:type="character" w:customStyle="1" w:styleId="37">
    <w:name w:val="Знак Знак3"/>
    <w:rsid w:val="00822A54"/>
    <w:rPr>
      <w:sz w:val="16"/>
      <w:szCs w:val="16"/>
      <w:lang w:val="ru-RU" w:eastAsia="ru-RU" w:bidi="ar-SA"/>
    </w:rPr>
  </w:style>
  <w:style w:type="character" w:customStyle="1" w:styleId="28">
    <w:name w:val="Знак Знак2"/>
    <w:basedOn w:val="a0"/>
    <w:semiHidden/>
    <w:rsid w:val="00822A54"/>
  </w:style>
  <w:style w:type="character" w:customStyle="1" w:styleId="1d">
    <w:name w:val="Знак Знак1"/>
    <w:rsid w:val="00822A54"/>
    <w:rPr>
      <w:sz w:val="24"/>
      <w:szCs w:val="24"/>
      <w:lang w:val="ru-RU" w:eastAsia="ru-RU" w:bidi="ar-SA"/>
    </w:rPr>
  </w:style>
  <w:style w:type="paragraph" w:styleId="29">
    <w:name w:val="List Bullet 2"/>
    <w:basedOn w:val="a"/>
    <w:rsid w:val="00822A54"/>
    <w:pPr>
      <w:tabs>
        <w:tab w:val="num" w:pos="643"/>
      </w:tabs>
      <w:spacing w:line="360" w:lineRule="auto"/>
      <w:ind w:left="643" w:hanging="360"/>
      <w:jc w:val="both"/>
    </w:pPr>
    <w:rPr>
      <w:rFonts w:ascii="Arial" w:hAnsi="Arial"/>
      <w:color w:val="auto"/>
    </w:rPr>
  </w:style>
  <w:style w:type="paragraph" w:styleId="38">
    <w:name w:val="List Bullet 3"/>
    <w:basedOn w:val="a"/>
    <w:rsid w:val="00822A54"/>
    <w:pPr>
      <w:tabs>
        <w:tab w:val="num" w:pos="926"/>
      </w:tabs>
      <w:spacing w:line="360" w:lineRule="auto"/>
      <w:ind w:left="926" w:hanging="360"/>
      <w:jc w:val="both"/>
    </w:pPr>
    <w:rPr>
      <w:rFonts w:ascii="Arial" w:hAnsi="Arial"/>
      <w:color w:val="auto"/>
    </w:rPr>
  </w:style>
  <w:style w:type="paragraph" w:styleId="52">
    <w:name w:val="List Bullet 5"/>
    <w:basedOn w:val="a"/>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rsid w:val="00822A54"/>
    <w:pPr>
      <w:spacing w:before="840" w:after="60"/>
      <w:jc w:val="center"/>
    </w:pPr>
    <w:rPr>
      <w:rFonts w:ascii="Trebuchet MS" w:hAnsi="Trebuchet MS"/>
      <w:b/>
      <w:caps/>
      <w:color w:val="auto"/>
      <w:sz w:val="28"/>
      <w:szCs w:val="28"/>
    </w:rPr>
  </w:style>
  <w:style w:type="character" w:styleId="affb">
    <w:name w:val="Emphasis"/>
    <w:qFormat/>
    <w:rsid w:val="00822A54"/>
    <w:rPr>
      <w:i/>
      <w:iCs/>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rsid w:val="00822A54"/>
    <w:pPr>
      <w:spacing w:line="360" w:lineRule="auto"/>
      <w:jc w:val="center"/>
    </w:pPr>
    <w:rPr>
      <w:color w:val="auto"/>
    </w:rPr>
  </w:style>
  <w:style w:type="character" w:customStyle="1" w:styleId="Tabl0">
    <w:name w:val="Tabl Знак"/>
    <w:rsid w:val="00822A54"/>
    <w:rPr>
      <w:rFonts w:ascii="Trebuchet MS" w:hAnsi="Trebuchet MS"/>
      <w:i/>
      <w:sz w:val="24"/>
      <w:szCs w:val="24"/>
      <w:lang w:val="ru-RU" w:eastAsia="ru-RU" w:bidi="ar-SA"/>
    </w:rPr>
  </w:style>
  <w:style w:type="character" w:customStyle="1" w:styleId="Tabn1">
    <w:name w:val="Tab_n Знак1"/>
    <w:rsid w:val="00822A54"/>
    <w:rPr>
      <w:rFonts w:ascii="Trebuchet MS" w:hAnsi="Trebuchet MS"/>
      <w:i/>
      <w:w w:val="103"/>
      <w:sz w:val="24"/>
      <w:szCs w:val="24"/>
      <w:lang w:val="ru-RU" w:eastAsia="ru-RU" w:bidi="ar-SA"/>
    </w:rPr>
  </w:style>
  <w:style w:type="character" w:customStyle="1" w:styleId="Tabr1">
    <w:name w:val="Tab_r Знак1"/>
    <w:basedOn w:val="Tabn1"/>
    <w:rsid w:val="00822A54"/>
    <w:rPr>
      <w:rFonts w:ascii="Trebuchet MS" w:hAnsi="Trebuchet MS"/>
      <w:i/>
      <w:w w:val="103"/>
      <w:sz w:val="24"/>
      <w:szCs w:val="24"/>
      <w:lang w:val="ru-RU" w:eastAsia="ru-RU" w:bidi="ar-SA"/>
    </w:rPr>
  </w:style>
  <w:style w:type="paragraph" w:customStyle="1" w:styleId="311">
    <w:name w:val="Основной текст с отступом 31"/>
    <w:basedOn w:val="a"/>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rsid w:val="00822A54"/>
    <w:pPr>
      <w:spacing w:after="120"/>
      <w:ind w:left="283"/>
    </w:pPr>
    <w:rPr>
      <w:color w:val="auto"/>
      <w:sz w:val="16"/>
      <w:szCs w:val="16"/>
      <w:lang w:eastAsia="ar-SA"/>
    </w:rPr>
  </w:style>
  <w:style w:type="paragraph" w:customStyle="1" w:styleId="2a">
    <w:name w:val="Красная строка2"/>
    <w:basedOn w:val="ab"/>
    <w:rsid w:val="00822A54"/>
    <w:pPr>
      <w:suppressAutoHyphens/>
      <w:ind w:firstLine="210"/>
    </w:pPr>
    <w:rPr>
      <w:color w:val="auto"/>
      <w:lang w:eastAsia="ar-SA"/>
    </w:rPr>
  </w:style>
  <w:style w:type="character" w:customStyle="1" w:styleId="affd">
    <w:name w:val="Символ сноски"/>
    <w:rsid w:val="00822A54"/>
    <w:rPr>
      <w:vertAlign w:val="superscript"/>
    </w:rPr>
  </w:style>
  <w:style w:type="paragraph" w:styleId="affe">
    <w:name w:val="List"/>
    <w:basedOn w:val="ab"/>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cs="Courier New"/>
    </w:rPr>
  </w:style>
  <w:style w:type="character" w:customStyle="1" w:styleId="WW8Num6z0">
    <w:name w:val="WW8Num6z0"/>
    <w:rsid w:val="00822A54"/>
    <w:rPr>
      <w:rFonts w:ascii="Symbol" w:hAnsi="Symbol"/>
    </w:rPr>
  </w:style>
  <w:style w:type="paragraph" w:styleId="afff">
    <w:name w:val="List Bullet"/>
    <w:basedOn w:val="a"/>
    <w:autoRedefine/>
    <w:semiHidden/>
    <w:rsid w:val="00822A54"/>
    <w:pPr>
      <w:tabs>
        <w:tab w:val="num" w:pos="2149"/>
      </w:tabs>
      <w:spacing w:line="360" w:lineRule="auto"/>
      <w:ind w:left="2149" w:hanging="360"/>
      <w:jc w:val="both"/>
    </w:pPr>
    <w:rPr>
      <w:color w:val="auto"/>
    </w:rPr>
  </w:style>
  <w:style w:type="character" w:customStyle="1" w:styleId="S">
    <w:name w:val="S_Обычный Знак"/>
    <w:link w:val="S0"/>
    <w:locked/>
    <w:rsid w:val="00822A54"/>
    <w:rPr>
      <w:sz w:val="24"/>
      <w:szCs w:val="24"/>
    </w:rPr>
  </w:style>
  <w:style w:type="paragraph" w:customStyle="1" w:styleId="S0">
    <w:name w:val="S_Обычный"/>
    <w:basedOn w:val="a"/>
    <w:link w:val="S"/>
    <w:rsid w:val="00822A54"/>
    <w:pPr>
      <w:spacing w:line="360" w:lineRule="auto"/>
      <w:ind w:firstLine="709"/>
      <w:jc w:val="both"/>
    </w:pPr>
    <w:rPr>
      <w:rFonts w:asciiTheme="minorHAnsi" w:eastAsiaTheme="minorHAnsi" w:hAnsiTheme="minorHAnsi" w:cstheme="minorBidi"/>
      <w:color w:val="auto"/>
      <w:lang w:eastAsia="en-US"/>
    </w:rPr>
  </w:style>
  <w:style w:type="character" w:customStyle="1" w:styleId="afff0">
    <w:name w:val="Подчеркнутый Знак"/>
    <w:link w:val="afff1"/>
    <w:semiHidden/>
    <w:locked/>
    <w:rsid w:val="00822A54"/>
    <w:rPr>
      <w:sz w:val="24"/>
      <w:szCs w:val="24"/>
      <w:u w:val="single"/>
    </w:rPr>
  </w:style>
  <w:style w:type="paragraph" w:customStyle="1" w:styleId="afff1">
    <w:name w:val="Подчеркнутый"/>
    <w:basedOn w:val="a"/>
    <w:link w:val="afff0"/>
    <w:semiHidden/>
    <w:rsid w:val="00822A54"/>
    <w:pPr>
      <w:spacing w:line="360" w:lineRule="auto"/>
      <w:ind w:firstLine="709"/>
      <w:jc w:val="both"/>
    </w:pPr>
    <w:rPr>
      <w:rFonts w:asciiTheme="minorHAnsi" w:eastAsiaTheme="minorHAnsi" w:hAnsiTheme="minorHAnsi" w:cstheme="minorBidi"/>
      <w:color w:val="auto"/>
      <w:u w:val="single"/>
      <w:lang w:eastAsia="en-US"/>
    </w:rPr>
  </w:style>
  <w:style w:type="character" w:customStyle="1" w:styleId="S1">
    <w:name w:val="S_Маркированный Знак Знак"/>
    <w:link w:val="S2"/>
    <w:locked/>
    <w:rsid w:val="00822A54"/>
    <w:rPr>
      <w:sz w:val="24"/>
      <w:szCs w:val="24"/>
    </w:rPr>
  </w:style>
  <w:style w:type="paragraph" w:customStyle="1" w:styleId="S2">
    <w:name w:val="S_Маркированный"/>
    <w:basedOn w:val="afff"/>
    <w:link w:val="S1"/>
    <w:rsid w:val="00822A54"/>
    <w:rPr>
      <w:rFonts w:asciiTheme="minorHAnsi" w:eastAsiaTheme="minorHAnsi" w:hAnsiTheme="minorHAnsi" w:cstheme="minorBidi"/>
      <w:lang w:eastAsia="en-US"/>
    </w:rPr>
  </w:style>
  <w:style w:type="paragraph" w:customStyle="1" w:styleId="S10">
    <w:name w:val="S_Заголовок 1"/>
    <w:basedOn w:val="a"/>
    <w:rsid w:val="00822A54"/>
    <w:pPr>
      <w:tabs>
        <w:tab w:val="num" w:pos="360"/>
      </w:tabs>
      <w:ind w:left="360" w:hanging="360"/>
      <w:jc w:val="center"/>
    </w:pPr>
    <w:rPr>
      <w:b/>
      <w:caps/>
      <w:color w:val="auto"/>
    </w:rPr>
  </w:style>
  <w:style w:type="paragraph" w:customStyle="1" w:styleId="S20">
    <w:name w:val="S_Заголовок 2"/>
    <w:basedOn w:val="2"/>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locked/>
    <w:rsid w:val="00822A54"/>
    <w:rPr>
      <w:sz w:val="24"/>
      <w:szCs w:val="24"/>
      <w:u w:val="single"/>
    </w:rPr>
  </w:style>
  <w:style w:type="paragraph" w:customStyle="1" w:styleId="S30">
    <w:name w:val="S_Заголовок 3"/>
    <w:basedOn w:val="3"/>
    <w:link w:val="S3"/>
    <w:rsid w:val="00822A54"/>
    <w:pPr>
      <w:keepNext w:val="0"/>
      <w:widowControl/>
      <w:tabs>
        <w:tab w:val="num" w:pos="1440"/>
      </w:tabs>
      <w:ind w:left="1440" w:hanging="720"/>
    </w:pPr>
    <w:rPr>
      <w:rFonts w:asciiTheme="minorHAnsi" w:eastAsiaTheme="minorHAnsi" w:hAnsiTheme="minorHAnsi" w:cstheme="minorBidi"/>
      <w:color w:val="auto"/>
      <w:sz w:val="24"/>
      <w:szCs w:val="24"/>
      <w:u w:val="single"/>
      <w:lang w:eastAsia="en-US"/>
    </w:rPr>
  </w:style>
  <w:style w:type="paragraph" w:customStyle="1" w:styleId="S4">
    <w:name w:val="S_Заголовок 4"/>
    <w:basedOn w:val="4"/>
    <w:link w:val="S40"/>
    <w:rsid w:val="00822A54"/>
    <w:pPr>
      <w:keepNext w:val="0"/>
      <w:widowControl/>
      <w:tabs>
        <w:tab w:val="num" w:pos="1800"/>
      </w:tabs>
      <w:ind w:left="1800" w:hanging="720"/>
    </w:pPr>
    <w:rPr>
      <w:b w:val="0"/>
      <w:i/>
      <w:color w:val="auto"/>
      <w:sz w:val="24"/>
      <w:szCs w:val="24"/>
      <w:lang w:val="x-none" w:eastAsia="x-none"/>
    </w:rPr>
  </w:style>
  <w:style w:type="character" w:customStyle="1" w:styleId="S40">
    <w:name w:val="S_Заголовок 4 Знак"/>
    <w:link w:val="S4"/>
    <w:locked/>
    <w:rsid w:val="00822A54"/>
    <w:rPr>
      <w:rFonts w:ascii="Times New Roman" w:eastAsia="Times New Roman" w:hAnsi="Times New Roman" w:cs="Times New Roman"/>
      <w:i/>
      <w:sz w:val="24"/>
      <w:szCs w:val="24"/>
      <w:lang w:val="x-none" w:eastAsia="x-none"/>
    </w:rPr>
  </w:style>
  <w:style w:type="character" w:customStyle="1" w:styleId="41">
    <w:name w:val="Знак Знак4"/>
    <w:locked/>
    <w:rsid w:val="00822A54"/>
    <w:rPr>
      <w:sz w:val="28"/>
      <w:szCs w:val="24"/>
      <w:lang w:val="ru-RU" w:eastAsia="ru-RU" w:bidi="ar-SA"/>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locked/>
    <w:rsid w:val="00822A54"/>
    <w:rPr>
      <w:sz w:val="28"/>
      <w:szCs w:val="24"/>
      <w:lang w:val="ru-RU" w:eastAsia="ru-RU" w:bidi="ar-SA"/>
    </w:rPr>
  </w:style>
  <w:style w:type="paragraph" w:customStyle="1" w:styleId="afff5">
    <w:name w:val="Знак Знак Знак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cs="Times New Roman"/>
      <w:sz w:val="18"/>
      <w:szCs w:val="18"/>
    </w:rPr>
  </w:style>
  <w:style w:type="character" w:customStyle="1" w:styleId="FontStyle14">
    <w:name w:val="Font Style14"/>
    <w:uiPriority w:val="99"/>
    <w:rsid w:val="00822A54"/>
    <w:rPr>
      <w:rFonts w:ascii="Times New Roman" w:hAnsi="Times New Roman" w:cs="Times New Roman"/>
      <w:sz w:val="18"/>
      <w:szCs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rsid w:val="00822A54"/>
    <w:pPr>
      <w:jc w:val="center"/>
    </w:pPr>
    <w:rPr>
      <w:rFonts w:ascii="Lucida Sans Unicode" w:hAnsi="Lucida Sans Unicode" w:cs="Lucida Sans Unicode"/>
      <w:color w:val="auto"/>
      <w:sz w:val="20"/>
      <w:szCs w:val="20"/>
    </w:rPr>
  </w:style>
  <w:style w:type="character" w:customStyle="1" w:styleId="CharStyle15">
    <w:name w:val="CharStyle15"/>
    <w:rsid w:val="00822A54"/>
    <w:rPr>
      <w:rFonts w:ascii="Lucida Sans Unicode" w:eastAsia="Times New Roman" w:hAnsi="Lucida Sans Unicode" w:cs="Lucida Sans Unicode"/>
      <w:sz w:val="12"/>
      <w:szCs w:val="12"/>
    </w:rPr>
  </w:style>
  <w:style w:type="character" w:customStyle="1" w:styleId="CharStyle25">
    <w:name w:val="CharStyle25"/>
    <w:rsid w:val="00822A54"/>
    <w:rPr>
      <w:rFonts w:ascii="Lucida Sans Unicode" w:eastAsia="Times New Roman" w:hAnsi="Lucida Sans Unicode" w:cs="Lucida Sans Unicode"/>
      <w:spacing w:val="-10"/>
      <w:sz w:val="14"/>
      <w:szCs w:val="14"/>
    </w:rPr>
  </w:style>
  <w:style w:type="paragraph" w:customStyle="1" w:styleId="Style61">
    <w:name w:val="Style61"/>
    <w:basedOn w:val="a"/>
    <w:rsid w:val="00822A54"/>
    <w:pPr>
      <w:jc w:val="center"/>
    </w:pPr>
    <w:rPr>
      <w:rFonts w:ascii="Lucida Sans Unicode" w:hAnsi="Lucida Sans Unicode" w:cs="Lucida Sans Unicode"/>
      <w:color w:val="auto"/>
      <w:sz w:val="20"/>
      <w:szCs w:val="20"/>
    </w:rPr>
  </w:style>
  <w:style w:type="paragraph" w:customStyle="1" w:styleId="Style469">
    <w:name w:val="Style469"/>
    <w:basedOn w:val="a"/>
    <w:rsid w:val="00822A54"/>
    <w:rPr>
      <w:rFonts w:ascii="Lucida Sans Unicode" w:hAnsi="Lucida Sans Unicode" w:cs="Lucida Sans Unicode"/>
      <w:color w:val="auto"/>
      <w:sz w:val="20"/>
      <w:szCs w:val="20"/>
    </w:rPr>
  </w:style>
  <w:style w:type="character" w:customStyle="1" w:styleId="CharStyle0">
    <w:name w:val="CharStyle0"/>
    <w:rsid w:val="00822A54"/>
    <w:rPr>
      <w:rFonts w:ascii="Trebuchet MS" w:eastAsia="Times New Roman" w:hAnsi="Trebuchet MS" w:cs="Trebuchet MS"/>
      <w:i/>
      <w:iCs/>
      <w:sz w:val="14"/>
      <w:szCs w:val="14"/>
    </w:rPr>
  </w:style>
  <w:style w:type="character" w:customStyle="1" w:styleId="CharStyle6">
    <w:name w:val="CharStyle6"/>
    <w:rsid w:val="00822A54"/>
    <w:rPr>
      <w:rFonts w:ascii="Lucida Sans Unicode" w:eastAsia="Times New Roman" w:hAnsi="Lucida Sans Unicode" w:cs="Lucida Sans Unicode"/>
      <w:b/>
      <w:bCs/>
      <w:sz w:val="12"/>
      <w:szCs w:val="12"/>
    </w:rPr>
  </w:style>
  <w:style w:type="character" w:customStyle="1" w:styleId="CharStyle106">
    <w:name w:val="CharStyle106"/>
    <w:rsid w:val="00822A54"/>
    <w:rPr>
      <w:rFonts w:ascii="Lucida Sans Unicode" w:eastAsia="Times New Roman" w:hAnsi="Lucida Sans Unicode" w:cs="Lucida Sans Unicode"/>
      <w:b/>
      <w:bCs/>
      <w:smallCaps/>
      <w:sz w:val="18"/>
      <w:szCs w:val="18"/>
    </w:rPr>
  </w:style>
  <w:style w:type="paragraph" w:customStyle="1" w:styleId="afff6">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7">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rsid w:val="00822A54"/>
    <w:pPr>
      <w:spacing w:before="100" w:beforeAutospacing="1" w:after="115"/>
    </w:pPr>
  </w:style>
  <w:style w:type="character" w:customStyle="1" w:styleId="highlighthighlightactive">
    <w:name w:val="highlight highlight_active"/>
    <w:basedOn w:val="a0"/>
    <w:rsid w:val="00822A54"/>
  </w:style>
  <w:style w:type="paragraph" w:customStyle="1" w:styleId="afff9">
    <w:name w:val="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rsid w:val="00822A54"/>
    <w:pPr>
      <w:autoSpaceDE w:val="0"/>
      <w:autoSpaceDN w:val="0"/>
      <w:adjustRightInd w:val="0"/>
      <w:spacing w:after="0" w:line="240" w:lineRule="auto"/>
    </w:pPr>
    <w:rPr>
      <w:rFonts w:ascii="Arial" w:eastAsia="Times New Roman" w:hAnsi="Arial" w:cs="Times New Roman"/>
      <w:sz w:val="24"/>
      <w:szCs w:val="20"/>
      <w:lang w:eastAsia="ru-RU"/>
    </w:rPr>
  </w:style>
  <w:style w:type="numbering" w:customStyle="1" w:styleId="110">
    <w:name w:val="Нет списка11"/>
    <w:next w:val="a2"/>
    <w:semiHidden/>
    <w:rsid w:val="00822A54"/>
  </w:style>
  <w:style w:type="paragraph" w:customStyle="1" w:styleId="font0">
    <w:name w:val="font0"/>
    <w:basedOn w:val="a"/>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rsid w:val="00822A54"/>
    <w:pPr>
      <w:spacing w:before="100" w:beforeAutospacing="1" w:after="100" w:afterAutospacing="1"/>
    </w:pPr>
    <w:rPr>
      <w:color w:val="auto"/>
      <w:sz w:val="16"/>
      <w:szCs w:val="16"/>
    </w:rPr>
  </w:style>
  <w:style w:type="paragraph" w:customStyle="1" w:styleId="xl171">
    <w:name w:val="xl171"/>
    <w:basedOn w:val="a"/>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rsid w:val="00822A54"/>
    <w:pPr>
      <w:spacing w:before="100" w:beforeAutospacing="1" w:after="100" w:afterAutospacing="1"/>
    </w:pPr>
    <w:rPr>
      <w:rFonts w:ascii="Arial CYR" w:hAnsi="Arial CYR" w:cs="Arial CYR"/>
      <w:color w:val="auto"/>
    </w:rPr>
  </w:style>
  <w:style w:type="paragraph" w:customStyle="1" w:styleId="xl173">
    <w:name w:val="xl173"/>
    <w:basedOn w:val="a"/>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rsid w:val="00822A54"/>
    <w:pPr>
      <w:spacing w:before="100" w:beforeAutospacing="1" w:after="100" w:afterAutospacing="1"/>
      <w:jc w:val="center"/>
    </w:pPr>
    <w:rPr>
      <w:color w:val="auto"/>
      <w:sz w:val="16"/>
      <w:szCs w:val="16"/>
    </w:rPr>
  </w:style>
  <w:style w:type="paragraph" w:customStyle="1" w:styleId="xl176">
    <w:name w:val="xl176"/>
    <w:basedOn w:val="a"/>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rsid w:val="00822A54"/>
    <w:pPr>
      <w:spacing w:before="100" w:beforeAutospacing="1" w:after="100" w:afterAutospacing="1"/>
    </w:pPr>
    <w:rPr>
      <w:color w:val="auto"/>
    </w:rPr>
  </w:style>
  <w:style w:type="paragraph" w:customStyle="1" w:styleId="xl178">
    <w:name w:val="xl178"/>
    <w:basedOn w:val="a"/>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rsid w:val="00822A54"/>
    <w:pPr>
      <w:pBdr>
        <w:top w:val="single" w:sz="8" w:space="0" w:color="auto"/>
      </w:pBdr>
      <w:spacing w:before="100" w:beforeAutospacing="1" w:after="100" w:afterAutospacing="1"/>
    </w:pPr>
    <w:rPr>
      <w:color w:val="auto"/>
    </w:rPr>
  </w:style>
  <w:style w:type="paragraph" w:customStyle="1" w:styleId="xl180">
    <w:name w:val="xl180"/>
    <w:basedOn w:val="a"/>
    <w:rsid w:val="00822A54"/>
    <w:pPr>
      <w:spacing w:before="100" w:beforeAutospacing="1" w:after="100" w:afterAutospacing="1"/>
    </w:pPr>
    <w:rPr>
      <w:color w:val="auto"/>
    </w:rPr>
  </w:style>
  <w:style w:type="paragraph" w:customStyle="1" w:styleId="xl181">
    <w:name w:val="xl181"/>
    <w:basedOn w:val="a"/>
    <w:rsid w:val="00822A54"/>
    <w:pPr>
      <w:spacing w:before="100" w:beforeAutospacing="1" w:after="100" w:afterAutospacing="1"/>
    </w:pPr>
    <w:rPr>
      <w:color w:val="auto"/>
    </w:rPr>
  </w:style>
  <w:style w:type="paragraph" w:customStyle="1" w:styleId="xl182">
    <w:name w:val="xl182"/>
    <w:basedOn w:val="a"/>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rsid w:val="00822A54"/>
    <w:pPr>
      <w:pBdr>
        <w:bottom w:val="single" w:sz="4" w:space="0" w:color="auto"/>
      </w:pBdr>
      <w:spacing w:before="100" w:beforeAutospacing="1" w:after="100" w:afterAutospacing="1"/>
    </w:pPr>
    <w:rPr>
      <w:color w:val="auto"/>
    </w:rPr>
  </w:style>
  <w:style w:type="paragraph" w:customStyle="1" w:styleId="xl184">
    <w:name w:val="xl184"/>
    <w:basedOn w:val="a"/>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rsid w:val="00822A54"/>
    <w:pPr>
      <w:spacing w:before="100" w:beforeAutospacing="1" w:after="100" w:afterAutospacing="1"/>
      <w:jc w:val="center"/>
    </w:pPr>
    <w:rPr>
      <w:color w:val="auto"/>
    </w:rPr>
  </w:style>
  <w:style w:type="paragraph" w:customStyle="1" w:styleId="xl186">
    <w:name w:val="xl186"/>
    <w:basedOn w:val="a"/>
    <w:rsid w:val="00822A54"/>
    <w:pPr>
      <w:pBdr>
        <w:right w:val="single" w:sz="4" w:space="0" w:color="auto"/>
      </w:pBdr>
      <w:spacing w:before="100" w:beforeAutospacing="1" w:after="100" w:afterAutospacing="1"/>
      <w:jc w:val="center"/>
    </w:pPr>
    <w:rPr>
      <w:color w:val="auto"/>
    </w:rPr>
  </w:style>
  <w:style w:type="numbering" w:customStyle="1" w:styleId="2c">
    <w:name w:val="Нет списка2"/>
    <w:next w:val="a2"/>
    <w:semiHidden/>
    <w:unhideWhenUsed/>
    <w:rsid w:val="00822A54"/>
  </w:style>
  <w:style w:type="numbering" w:customStyle="1" w:styleId="39">
    <w:name w:val="Нет списка3"/>
    <w:next w:val="a2"/>
    <w:uiPriority w:val="99"/>
    <w:semiHidden/>
    <w:unhideWhenUsed/>
    <w:rsid w:val="00822A54"/>
  </w:style>
  <w:style w:type="numbering" w:customStyle="1" w:styleId="42">
    <w:name w:val="Нет списка4"/>
    <w:next w:val="a2"/>
    <w:uiPriority w:val="99"/>
    <w:semiHidden/>
    <w:unhideWhenUsed/>
    <w:rsid w:val="00822A54"/>
  </w:style>
  <w:style w:type="numbering" w:customStyle="1" w:styleId="53">
    <w:name w:val="Нет списка5"/>
    <w:next w:val="a2"/>
    <w:uiPriority w:val="99"/>
    <w:semiHidden/>
    <w:unhideWhenUsed/>
    <w:rsid w:val="00822A54"/>
  </w:style>
  <w:style w:type="numbering" w:customStyle="1" w:styleId="61">
    <w:name w:val="Нет списка6"/>
    <w:next w:val="a2"/>
    <w:uiPriority w:val="99"/>
    <w:semiHidden/>
    <w:unhideWhenUsed/>
    <w:rsid w:val="00822A54"/>
  </w:style>
  <w:style w:type="paragraph" w:customStyle="1" w:styleId="xl187">
    <w:name w:val="xl187"/>
    <w:basedOn w:val="a"/>
    <w:rsid w:val="00822A54"/>
    <w:pPr>
      <w:spacing w:before="100" w:beforeAutospacing="1" w:after="100" w:afterAutospacing="1"/>
      <w:jc w:val="center"/>
    </w:pPr>
    <w:rPr>
      <w:b/>
      <w:bCs/>
      <w:color w:val="auto"/>
    </w:rPr>
  </w:style>
  <w:style w:type="paragraph" w:customStyle="1" w:styleId="xl188">
    <w:name w:val="xl188"/>
    <w:basedOn w:val="a"/>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rsid w:val="00822A54"/>
    <w:pPr>
      <w:spacing w:before="100" w:beforeAutospacing="1" w:after="100" w:afterAutospacing="1"/>
      <w:jc w:val="right"/>
    </w:pPr>
    <w:rPr>
      <w:color w:val="auto"/>
    </w:rPr>
  </w:style>
  <w:style w:type="paragraph" w:customStyle="1" w:styleId="1f1">
    <w:name w:val="Текст1"/>
    <w:basedOn w:val="a"/>
    <w:rsid w:val="00822A54"/>
    <w:pPr>
      <w:overflowPunct w:val="0"/>
      <w:autoSpaceDE w:val="0"/>
      <w:autoSpaceDN w:val="0"/>
      <w:adjustRightInd w:val="0"/>
    </w:pPr>
    <w:rPr>
      <w:rFonts w:ascii="Courier New" w:hAnsi="Courier New"/>
      <w:color w:val="auto"/>
      <w:sz w:val="20"/>
      <w:szCs w:val="20"/>
    </w:rPr>
  </w:style>
  <w:style w:type="character" w:styleId="afffa">
    <w:name w:val="line number"/>
    <w:rsid w:val="00822A54"/>
  </w:style>
  <w:style w:type="paragraph" w:customStyle="1" w:styleId="WW-2">
    <w:name w:val="WW-Основной текст с отступом 2"/>
    <w:basedOn w:val="a"/>
    <w:rsid w:val="00822A54"/>
    <w:pPr>
      <w:ind w:firstLine="720"/>
      <w:jc w:val="both"/>
    </w:pPr>
    <w:rPr>
      <w:color w:val="auto"/>
      <w:sz w:val="28"/>
      <w:szCs w:val="40"/>
      <w:lang w:eastAsia="ar-SA"/>
    </w:rPr>
  </w:style>
  <w:style w:type="paragraph" w:styleId="afffb">
    <w:name w:val="Subtitle"/>
    <w:basedOn w:val="a"/>
    <w:link w:val="afffc"/>
    <w:qFormat/>
    <w:rsid w:val="00822A54"/>
    <w:pPr>
      <w:spacing w:after="60"/>
      <w:jc w:val="center"/>
      <w:outlineLvl w:val="1"/>
    </w:pPr>
    <w:rPr>
      <w:rFonts w:ascii="Arial" w:hAnsi="Arial"/>
      <w:color w:val="auto"/>
      <w:lang w:val="x-none" w:eastAsia="ar-SA"/>
    </w:rPr>
  </w:style>
  <w:style w:type="character" w:customStyle="1" w:styleId="afffc">
    <w:name w:val="Подзаголовок Знак"/>
    <w:basedOn w:val="a0"/>
    <w:link w:val="afffb"/>
    <w:rsid w:val="00822A54"/>
    <w:rPr>
      <w:rFonts w:ascii="Arial" w:eastAsia="Times New Roman" w:hAnsi="Arial" w:cs="Times New Roman"/>
      <w:sz w:val="24"/>
      <w:szCs w:val="24"/>
      <w:lang w:val="x-none" w:eastAsia="ar-SA"/>
    </w:rPr>
  </w:style>
  <w:style w:type="paragraph" w:customStyle="1" w:styleId="WW-20">
    <w:name w:val="WW-Основной текст 2"/>
    <w:basedOn w:val="a"/>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rsid w:val="00822A54"/>
    <w:pPr>
      <w:autoSpaceDE w:val="0"/>
      <w:spacing w:before="120" w:after="120" w:line="288" w:lineRule="auto"/>
      <w:ind w:firstLine="720"/>
      <w:jc w:val="both"/>
    </w:pPr>
    <w:rPr>
      <w:color w:val="auto"/>
      <w:lang w:eastAsia="ar-SA"/>
    </w:rPr>
  </w:style>
  <w:style w:type="paragraph" w:customStyle="1" w:styleId="WW-">
    <w:name w:val="WW-Обычный (веб)"/>
    <w:basedOn w:val="a"/>
    <w:rsid w:val="00822A54"/>
    <w:pPr>
      <w:spacing w:before="280" w:after="280"/>
    </w:pPr>
    <w:rPr>
      <w:color w:val="auto"/>
      <w:lang w:eastAsia="ar-SA"/>
    </w:rPr>
  </w:style>
  <w:style w:type="paragraph" w:customStyle="1" w:styleId="WW-1">
    <w:name w:val="WW-Обычный (веб)1"/>
    <w:basedOn w:val="a"/>
    <w:rsid w:val="00822A54"/>
    <w:pPr>
      <w:spacing w:before="280" w:after="280"/>
    </w:pPr>
    <w:rPr>
      <w:color w:val="auto"/>
      <w:lang w:eastAsia="ar-SA"/>
    </w:rPr>
  </w:style>
  <w:style w:type="paragraph" w:customStyle="1" w:styleId="1f2">
    <w:name w:val="Абзац списка1"/>
    <w:basedOn w:val="a"/>
    <w:qFormat/>
    <w:rsid w:val="00822A54"/>
    <w:pPr>
      <w:ind w:left="720"/>
      <w:contextualSpacing/>
    </w:pPr>
    <w:rPr>
      <w:color w:val="auto"/>
    </w:rPr>
  </w:style>
  <w:style w:type="paragraph" w:styleId="3a">
    <w:name w:val="toc 3"/>
    <w:basedOn w:val="a"/>
    <w:next w:val="a"/>
    <w:autoRedefine/>
    <w:uiPriority w:val="39"/>
    <w:unhideWhenUsed/>
    <w:rsid w:val="00822A54"/>
    <w:pPr>
      <w:ind w:left="480"/>
    </w:pPr>
  </w:style>
  <w:style w:type="character" w:customStyle="1" w:styleId="1f3">
    <w:name w:val="Основной текст с отступом Знак1"/>
    <w:aliases w:val="Основной текст 1 Знак,Нумерованный список !! Знак,Надин стиль Знак"/>
    <w:semiHidden/>
    <w:rsid w:val="00822A54"/>
    <w:rPr>
      <w:color w:val="000000"/>
      <w:sz w:val="24"/>
      <w:szCs w:val="24"/>
    </w:rPr>
  </w:style>
  <w:style w:type="character" w:customStyle="1" w:styleId="3b">
    <w:name w:val="Знак Знак3"/>
    <w:rsid w:val="00822A54"/>
    <w:rPr>
      <w:sz w:val="16"/>
      <w:szCs w:val="16"/>
      <w:lang w:val="ru-RU" w:eastAsia="ru-RU" w:bidi="ar-SA"/>
    </w:rPr>
  </w:style>
  <w:style w:type="character" w:customStyle="1" w:styleId="2d">
    <w:name w:val="Знак Знак2"/>
    <w:semiHidden/>
    <w:rsid w:val="00822A54"/>
  </w:style>
  <w:style w:type="character" w:customStyle="1" w:styleId="1f4">
    <w:name w:val="Знак Знак1"/>
    <w:rsid w:val="00822A54"/>
    <w:rPr>
      <w:sz w:val="24"/>
      <w:szCs w:val="24"/>
      <w:lang w:val="ru-RU" w:eastAsia="ru-RU" w:bidi="ar-SA"/>
    </w:rPr>
  </w:style>
  <w:style w:type="paragraph" w:styleId="HTML">
    <w:name w:val="HTML Preformatted"/>
    <w:basedOn w:val="a"/>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val="x-none" w:eastAsia="x-none"/>
    </w:rPr>
  </w:style>
  <w:style w:type="character" w:customStyle="1" w:styleId="HTML0">
    <w:name w:val="Стандартный HTML Знак"/>
    <w:basedOn w:val="a0"/>
    <w:link w:val="HTML"/>
    <w:rsid w:val="00822A54"/>
    <w:rPr>
      <w:rFonts w:ascii="Courier New" w:eastAsia="Times New Roman" w:hAnsi="Courier New" w:cs="Times New Roman"/>
      <w:sz w:val="20"/>
      <w:szCs w:val="20"/>
      <w:lang w:val="x-none" w:eastAsia="x-none"/>
    </w:rPr>
  </w:style>
  <w:style w:type="character" w:customStyle="1" w:styleId="FontStyle17">
    <w:name w:val="Font Style17"/>
    <w:rsid w:val="00822A54"/>
    <w:rPr>
      <w:rFonts w:ascii="Times New Roman" w:hAnsi="Times New Roman" w:cs="Times New Roman"/>
      <w:sz w:val="26"/>
      <w:szCs w:val="26"/>
    </w:rPr>
  </w:style>
  <w:style w:type="paragraph" w:customStyle="1" w:styleId="Style5">
    <w:name w:val="Style5"/>
    <w:basedOn w:val="a"/>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rsid w:val="00822A54"/>
    <w:pPr>
      <w:widowControl w:val="0"/>
      <w:autoSpaceDE w:val="0"/>
      <w:autoSpaceDN w:val="0"/>
      <w:adjustRightInd w:val="0"/>
      <w:spacing w:line="317" w:lineRule="exact"/>
      <w:jc w:val="both"/>
    </w:pPr>
    <w:rPr>
      <w:color w:val="auto"/>
    </w:rPr>
  </w:style>
  <w:style w:type="paragraph" w:customStyle="1" w:styleId="Style12">
    <w:name w:val="Style12"/>
    <w:basedOn w:val="a"/>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rsid w:val="00822A54"/>
    <w:pPr>
      <w:widowControl w:val="0"/>
      <w:autoSpaceDE w:val="0"/>
      <w:autoSpaceDN w:val="0"/>
      <w:adjustRightInd w:val="0"/>
      <w:spacing w:line="312" w:lineRule="exact"/>
      <w:jc w:val="both"/>
    </w:pPr>
    <w:rPr>
      <w:color w:val="auto"/>
    </w:rPr>
  </w:style>
  <w:style w:type="paragraph" w:customStyle="1" w:styleId="Style6">
    <w:name w:val="Style6"/>
    <w:basedOn w:val="a"/>
    <w:rsid w:val="00822A54"/>
    <w:pPr>
      <w:widowControl w:val="0"/>
      <w:autoSpaceDE w:val="0"/>
      <w:autoSpaceDN w:val="0"/>
      <w:adjustRightInd w:val="0"/>
      <w:spacing w:line="629" w:lineRule="exact"/>
    </w:pPr>
    <w:rPr>
      <w:color w:val="auto"/>
    </w:rPr>
  </w:style>
  <w:style w:type="paragraph" w:customStyle="1" w:styleId="Style7">
    <w:name w:val="Style7"/>
    <w:basedOn w:val="a"/>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cs="Times New Roman"/>
      <w:b/>
      <w:bCs/>
      <w:sz w:val="26"/>
      <w:szCs w:val="26"/>
    </w:rPr>
  </w:style>
  <w:style w:type="paragraph" w:customStyle="1" w:styleId="Style10">
    <w:name w:val="Style10"/>
    <w:basedOn w:val="a"/>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cs="Times New Roman"/>
      <w:i/>
      <w:iCs/>
      <w:sz w:val="26"/>
      <w:szCs w:val="26"/>
    </w:rPr>
  </w:style>
  <w:style w:type="paragraph" w:customStyle="1" w:styleId="Style9">
    <w:name w:val="Style9"/>
    <w:basedOn w:val="a"/>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
    <w:rsid w:val="00822A54"/>
    <w:pPr>
      <w:shd w:val="clear" w:color="auto" w:fill="FFFFFF"/>
      <w:spacing w:after="2220" w:line="326" w:lineRule="exact"/>
      <w:ind w:hanging="380"/>
      <w:jc w:val="right"/>
    </w:pPr>
    <w:rPr>
      <w:color w:val="auto"/>
      <w:sz w:val="25"/>
      <w:szCs w:val="25"/>
    </w:rPr>
  </w:style>
  <w:style w:type="paragraph" w:customStyle="1" w:styleId="afffd">
    <w:name w:val="Стиль"/>
    <w:basedOn w:val="a"/>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basedOn w:val="a0"/>
    <w:rsid w:val="00822A54"/>
  </w:style>
  <w:style w:type="paragraph" w:customStyle="1" w:styleId="1f5">
    <w:name w:val="Знак Знак Знак1 Знак Знак Знак"/>
    <w:basedOn w:val="a"/>
    <w:rsid w:val="00822A54"/>
    <w:pPr>
      <w:spacing w:after="160" w:line="240" w:lineRule="exact"/>
    </w:pPr>
    <w:rPr>
      <w:rFonts w:ascii="Verdana" w:hAnsi="Verdana"/>
      <w:color w:val="auto"/>
      <w:sz w:val="20"/>
      <w:szCs w:val="20"/>
      <w:lang w:val="en-US" w:eastAsia="en-US"/>
    </w:rPr>
  </w:style>
  <w:style w:type="paragraph" w:styleId="afffe">
    <w:name w:val="endnote text"/>
    <w:basedOn w:val="a"/>
    <w:link w:val="affff"/>
    <w:rsid w:val="00822A54"/>
    <w:rPr>
      <w:color w:val="auto"/>
      <w:sz w:val="20"/>
      <w:szCs w:val="20"/>
      <w:lang w:val="x-none" w:eastAsia="x-none"/>
    </w:rPr>
  </w:style>
  <w:style w:type="character" w:customStyle="1" w:styleId="affff">
    <w:name w:val="Текст концевой сноски Знак"/>
    <w:basedOn w:val="a0"/>
    <w:link w:val="afffe"/>
    <w:rsid w:val="00822A54"/>
    <w:rPr>
      <w:rFonts w:ascii="Times New Roman" w:eastAsia="Times New Roman" w:hAnsi="Times New Roman" w:cs="Times New Roman"/>
      <w:sz w:val="20"/>
      <w:szCs w:val="20"/>
      <w:lang w:val="x-none" w:eastAsia="x-none"/>
    </w:rPr>
  </w:style>
  <w:style w:type="character" w:styleId="affff0">
    <w:name w:val="endnote reference"/>
    <w:rsid w:val="00822A54"/>
    <w:rPr>
      <w:vertAlign w:val="superscript"/>
    </w:rPr>
  </w:style>
  <w:style w:type="paragraph" w:customStyle="1" w:styleId="Style13">
    <w:name w:val="Style13"/>
    <w:basedOn w:val="a"/>
    <w:rsid w:val="00822A54"/>
    <w:pPr>
      <w:widowControl w:val="0"/>
      <w:autoSpaceDE w:val="0"/>
      <w:autoSpaceDN w:val="0"/>
      <w:adjustRightInd w:val="0"/>
      <w:spacing w:line="316" w:lineRule="exact"/>
      <w:ind w:firstLine="533"/>
    </w:pPr>
    <w:rPr>
      <w:color w:val="auto"/>
    </w:rPr>
  </w:style>
  <w:style w:type="paragraph" w:customStyle="1" w:styleId="punct">
    <w:name w:val="punct"/>
    <w:basedOn w:val="a"/>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rsid w:val="00822A54"/>
    <w:pPr>
      <w:widowControl w:val="0"/>
      <w:spacing w:before="120" w:after="120"/>
      <w:ind w:firstLine="720"/>
      <w:jc w:val="both"/>
    </w:pPr>
    <w:rPr>
      <w:color w:val="auto"/>
      <w:sz w:val="28"/>
      <w:szCs w:val="28"/>
    </w:rPr>
  </w:style>
  <w:style w:type="paragraph" w:customStyle="1" w:styleId="1f6">
    <w:name w:val="Ñòèëü1"/>
    <w:basedOn w:val="a"/>
    <w:rsid w:val="00822A54"/>
    <w:pPr>
      <w:ind w:firstLine="720"/>
      <w:jc w:val="both"/>
    </w:pPr>
    <w:rPr>
      <w:rFonts w:ascii="Calibri" w:hAnsi="Calibri" w:cs="Calibri"/>
      <w:color w:val="auto"/>
      <w:sz w:val="28"/>
      <w:szCs w:val="28"/>
    </w:rPr>
  </w:style>
  <w:style w:type="paragraph" w:customStyle="1" w:styleId="214">
    <w:name w:val="Основной текст с отступом 21"/>
    <w:basedOn w:val="a"/>
    <w:rsid w:val="00822A54"/>
    <w:pPr>
      <w:spacing w:after="120" w:line="480" w:lineRule="auto"/>
      <w:ind w:left="283"/>
    </w:pPr>
    <w:rPr>
      <w:rFonts w:cs="Calibri"/>
      <w:color w:val="auto"/>
      <w:lang w:eastAsia="ar-SA"/>
    </w:rPr>
  </w:style>
  <w:style w:type="character" w:customStyle="1" w:styleId="WW8Num1z0">
    <w:name w:val="WW8Num1z0"/>
    <w:rsid w:val="00822A54"/>
    <w:rPr>
      <w:rFonts w:cs="Times New Roman"/>
    </w:rPr>
  </w:style>
  <w:style w:type="character" w:customStyle="1" w:styleId="WW8Num1z2">
    <w:name w:val="WW8Num1z2"/>
    <w:rsid w:val="00822A54"/>
    <w:rPr>
      <w:rFonts w:ascii="Symbol" w:hAnsi="Symbol"/>
    </w:rPr>
  </w:style>
  <w:style w:type="character" w:customStyle="1" w:styleId="WW8Num2z0">
    <w:name w:val="WW8Num2z0"/>
    <w:rsid w:val="00822A54"/>
    <w:rPr>
      <w:rFonts w:cs="Times New Roman"/>
    </w:rPr>
  </w:style>
  <w:style w:type="character" w:customStyle="1" w:styleId="WW8Num3z0">
    <w:name w:val="WW8Num3z0"/>
    <w:rsid w:val="00822A54"/>
    <w:rPr>
      <w:rFonts w:cs="Times New Roman"/>
    </w:rPr>
  </w:style>
  <w:style w:type="character" w:customStyle="1" w:styleId="Heading1Char">
    <w:name w:val="Heading 1 Char"/>
    <w:rsid w:val="00822A54"/>
    <w:rPr>
      <w:rFonts w:ascii="Arial" w:hAnsi="Arial" w:cs="Times New Roman"/>
      <w:b/>
      <w:kern w:val="1"/>
      <w:sz w:val="20"/>
      <w:szCs w:val="20"/>
      <w:lang w:val="x-none"/>
    </w:rPr>
  </w:style>
  <w:style w:type="character" w:customStyle="1" w:styleId="Heading2Char">
    <w:name w:val="Heading 2 Char"/>
    <w:rsid w:val="00822A54"/>
    <w:rPr>
      <w:rFonts w:ascii="Arial" w:hAnsi="Arial" w:cs="Arial"/>
      <w:b/>
      <w:bCs/>
      <w:i/>
      <w:iCs/>
      <w:sz w:val="28"/>
      <w:szCs w:val="28"/>
      <w:lang w:val="x-none"/>
    </w:rPr>
  </w:style>
  <w:style w:type="character" w:customStyle="1" w:styleId="BodyTextIndentChar">
    <w:name w:val="Body Text Indent Char"/>
    <w:rsid w:val="00822A54"/>
    <w:rPr>
      <w:rFonts w:ascii="Times New Roman" w:hAnsi="Times New Roman" w:cs="Times New Roman"/>
      <w:sz w:val="24"/>
      <w:szCs w:val="24"/>
      <w:lang w:val="x-none"/>
    </w:rPr>
  </w:style>
  <w:style w:type="character" w:customStyle="1" w:styleId="PlainTextChar">
    <w:name w:val="Plain Text Char"/>
    <w:rsid w:val="00822A54"/>
    <w:rPr>
      <w:rFonts w:ascii="Courier New" w:hAnsi="Courier New" w:cs="Times New Roman"/>
      <w:sz w:val="20"/>
      <w:szCs w:val="20"/>
      <w:lang w:val="x-none"/>
    </w:rPr>
  </w:style>
  <w:style w:type="character" w:customStyle="1" w:styleId="BodyTextIndent2Char">
    <w:name w:val="Body Text Indent 2 Char"/>
    <w:rsid w:val="00822A54"/>
    <w:rPr>
      <w:rFonts w:ascii="Times New Roman" w:hAnsi="Times New Roman" w:cs="Times New Roman"/>
      <w:sz w:val="24"/>
      <w:szCs w:val="24"/>
      <w:lang w:val="x-none"/>
    </w:rPr>
  </w:style>
  <w:style w:type="character" w:customStyle="1" w:styleId="FooterChar">
    <w:name w:val="Footer Char"/>
    <w:rsid w:val="00822A54"/>
    <w:rPr>
      <w:rFonts w:ascii="Times New Roman" w:hAnsi="Times New Roman" w:cs="Times New Roman"/>
      <w:sz w:val="20"/>
      <w:szCs w:val="20"/>
      <w:lang w:val="x-none"/>
    </w:rPr>
  </w:style>
  <w:style w:type="character" w:customStyle="1" w:styleId="TitleChar">
    <w:name w:val="Title Char"/>
    <w:rsid w:val="00822A54"/>
    <w:rPr>
      <w:rFonts w:ascii="Times New Roman" w:hAnsi="Times New Roman" w:cs="Times New Roman"/>
      <w:b/>
      <w:bCs/>
      <w:sz w:val="24"/>
      <w:szCs w:val="24"/>
      <w:lang w:val="x-none"/>
    </w:rPr>
  </w:style>
  <w:style w:type="character" w:customStyle="1" w:styleId="BodyTextIndent3Char">
    <w:name w:val="Body Text Indent 3 Char"/>
    <w:rsid w:val="00822A54"/>
    <w:rPr>
      <w:rFonts w:ascii="Times New Roman" w:hAnsi="Times New Roman" w:cs="Times New Roman"/>
      <w:sz w:val="16"/>
      <w:szCs w:val="16"/>
      <w:lang w:val="x-none"/>
    </w:rPr>
  </w:style>
  <w:style w:type="character" w:customStyle="1" w:styleId="BalloonTextChar">
    <w:name w:val="Balloon Text Char"/>
    <w:rsid w:val="00822A54"/>
    <w:rPr>
      <w:rFonts w:ascii="Tahoma" w:hAnsi="Tahoma" w:cs="Tahoma"/>
      <w:sz w:val="16"/>
      <w:szCs w:val="16"/>
      <w:lang w:val="x-none"/>
    </w:rPr>
  </w:style>
  <w:style w:type="character" w:customStyle="1" w:styleId="BodyText3Char">
    <w:name w:val="Body Text 3 Char"/>
    <w:rsid w:val="00822A54"/>
    <w:rPr>
      <w:rFonts w:ascii="Times New Roman" w:hAnsi="Times New Roman" w:cs="Times New Roman"/>
      <w:sz w:val="16"/>
      <w:szCs w:val="16"/>
      <w:lang w:val="x-none"/>
    </w:rPr>
  </w:style>
  <w:style w:type="character" w:customStyle="1" w:styleId="FontStyle37">
    <w:name w:val="Font Style37"/>
    <w:rsid w:val="00822A54"/>
    <w:rPr>
      <w:rFonts w:ascii="Times New Roman" w:hAnsi="Times New Roman"/>
      <w:sz w:val="26"/>
    </w:rPr>
  </w:style>
  <w:style w:type="character" w:customStyle="1" w:styleId="FontStyle48">
    <w:name w:val="Font Style48"/>
    <w:rsid w:val="00822A54"/>
    <w:rPr>
      <w:rFonts w:ascii="Times New Roman" w:hAnsi="Times New Roman" w:cs="Times New Roman"/>
      <w:sz w:val="26"/>
      <w:szCs w:val="26"/>
    </w:rPr>
  </w:style>
  <w:style w:type="character" w:customStyle="1" w:styleId="BodyText2Char">
    <w:name w:val="Body Text 2 Char"/>
    <w:rsid w:val="00822A54"/>
    <w:rPr>
      <w:rFonts w:ascii="Times New Roman" w:hAnsi="Times New Roman" w:cs="Times New Roman"/>
      <w:sz w:val="24"/>
      <w:szCs w:val="24"/>
      <w:lang w:val="x-none"/>
    </w:rPr>
  </w:style>
  <w:style w:type="character" w:customStyle="1" w:styleId="HeaderChar">
    <w:name w:val="Header Char"/>
    <w:rsid w:val="00822A54"/>
    <w:rPr>
      <w:rFonts w:ascii="Times New Roman" w:hAnsi="Times New Roman" w:cs="Times New Roman"/>
      <w:sz w:val="24"/>
      <w:szCs w:val="24"/>
    </w:rPr>
  </w:style>
  <w:style w:type="character" w:customStyle="1" w:styleId="1f7">
    <w:name w:val="Основной текст1 Знак"/>
    <w:rsid w:val="00822A54"/>
    <w:rPr>
      <w:rFonts w:ascii="Times New Roman" w:hAnsi="Times New Roman" w:cs="Times New Roman"/>
      <w:spacing w:val="2"/>
      <w:sz w:val="24"/>
      <w:szCs w:val="24"/>
      <w:lang w:val="x-none"/>
    </w:rPr>
  </w:style>
  <w:style w:type="character" w:customStyle="1" w:styleId="62">
    <w:name w:val="Знак Знак6"/>
    <w:rsid w:val="00822A54"/>
    <w:rPr>
      <w:rFonts w:ascii="Times New Roman" w:hAnsi="Times New Roman" w:cs="Times New Roman"/>
      <w:sz w:val="24"/>
      <w:szCs w:val="24"/>
      <w:lang w:val="x-none"/>
    </w:rPr>
  </w:style>
  <w:style w:type="paragraph" w:customStyle="1" w:styleId="affff1">
    <w:name w:val="Заголовок"/>
    <w:basedOn w:val="a"/>
    <w:next w:val="ab"/>
    <w:rsid w:val="00822A54"/>
    <w:pPr>
      <w:keepNext/>
      <w:spacing w:before="240" w:after="120"/>
    </w:pPr>
    <w:rPr>
      <w:rFonts w:ascii="Arial" w:eastAsia="Arial Unicode MS" w:hAnsi="Arial" w:cs="Mangal"/>
      <w:color w:val="auto"/>
      <w:sz w:val="28"/>
      <w:szCs w:val="28"/>
      <w:lang w:eastAsia="ar-SA"/>
    </w:rPr>
  </w:style>
  <w:style w:type="paragraph" w:customStyle="1" w:styleId="1f8">
    <w:name w:val="Название1"/>
    <w:basedOn w:val="a"/>
    <w:rsid w:val="00822A54"/>
    <w:pPr>
      <w:suppressLineNumbers/>
      <w:spacing w:before="120" w:after="120"/>
    </w:pPr>
    <w:rPr>
      <w:rFonts w:ascii="Arial" w:hAnsi="Arial" w:cs="Mangal"/>
      <w:i/>
      <w:iCs/>
      <w:color w:val="auto"/>
      <w:sz w:val="20"/>
      <w:lang w:eastAsia="ar-SA"/>
    </w:rPr>
  </w:style>
  <w:style w:type="paragraph" w:customStyle="1" w:styleId="1f9">
    <w:name w:val="Указатель1"/>
    <w:basedOn w:val="a"/>
    <w:rsid w:val="00822A54"/>
    <w:pPr>
      <w:suppressLineNumbers/>
    </w:pPr>
    <w:rPr>
      <w:rFonts w:ascii="Arial" w:hAnsi="Arial" w:cs="Mangal"/>
      <w:color w:val="auto"/>
      <w:lang w:eastAsia="ar-SA"/>
    </w:rPr>
  </w:style>
  <w:style w:type="paragraph" w:customStyle="1" w:styleId="affff2">
    <w:name w:val="Прижатый влево"/>
    <w:basedOn w:val="a"/>
    <w:next w:val="a"/>
    <w:rsid w:val="00822A54"/>
    <w:pPr>
      <w:widowControl w:val="0"/>
      <w:autoSpaceDE w:val="0"/>
    </w:pPr>
    <w:rPr>
      <w:rFonts w:ascii="Arial" w:hAnsi="Arial" w:cs="Calibri"/>
      <w:color w:val="auto"/>
      <w:lang w:eastAsia="ar-SA"/>
    </w:rPr>
  </w:style>
  <w:style w:type="paragraph" w:customStyle="1" w:styleId="1fa">
    <w:name w:val="Текст1"/>
    <w:basedOn w:val="a"/>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rsid w:val="00822A54"/>
    <w:pPr>
      <w:spacing w:before="240" w:after="240" w:line="360" w:lineRule="auto"/>
      <w:ind w:firstLine="720"/>
      <w:jc w:val="both"/>
    </w:pPr>
    <w:rPr>
      <w:rFonts w:cs="Calibri"/>
      <w:color w:val="auto"/>
      <w:sz w:val="28"/>
      <w:szCs w:val="20"/>
      <w:lang w:eastAsia="ar-SA"/>
    </w:rPr>
  </w:style>
  <w:style w:type="paragraph" w:customStyle="1" w:styleId="affff3">
    <w:name w:val="Нумерованный абзац"/>
    <w:rsid w:val="00822A54"/>
    <w:pPr>
      <w:tabs>
        <w:tab w:val="left" w:pos="1134"/>
        <w:tab w:val="left" w:pos="1571"/>
      </w:tabs>
      <w:suppressAutoHyphens/>
      <w:spacing w:before="240" w:after="0" w:line="240" w:lineRule="auto"/>
      <w:ind w:left="1080" w:hanging="360"/>
      <w:jc w:val="both"/>
    </w:pPr>
    <w:rPr>
      <w:rFonts w:ascii="Times New Roman" w:eastAsia="Times New Roman" w:hAnsi="Times New Roman" w:cs="Calibri"/>
      <w:sz w:val="28"/>
      <w:szCs w:val="20"/>
      <w:lang w:eastAsia="ar-SA"/>
    </w:rPr>
  </w:style>
  <w:style w:type="paragraph" w:customStyle="1" w:styleId="affff4">
    <w:name w:val="Нормальный (таблица)"/>
    <w:basedOn w:val="a"/>
    <w:next w:val="a"/>
    <w:rsid w:val="00822A54"/>
    <w:pPr>
      <w:widowControl w:val="0"/>
      <w:autoSpaceDE w:val="0"/>
      <w:jc w:val="both"/>
    </w:pPr>
    <w:rPr>
      <w:rFonts w:ascii="Arial" w:hAnsi="Arial" w:cs="Arial"/>
      <w:color w:val="auto"/>
      <w:lang w:eastAsia="ar-SA"/>
    </w:rPr>
  </w:style>
  <w:style w:type="paragraph" w:customStyle="1" w:styleId="ListParagraph1">
    <w:name w:val="List Paragraph1"/>
    <w:basedOn w:val="a"/>
    <w:rsid w:val="00822A54"/>
    <w:pPr>
      <w:ind w:left="720"/>
    </w:pPr>
    <w:rPr>
      <w:rFonts w:cs="Calibri"/>
      <w:color w:val="auto"/>
      <w:lang w:eastAsia="ar-SA"/>
    </w:rPr>
  </w:style>
  <w:style w:type="paragraph" w:customStyle="1" w:styleId="affff5">
    <w:name w:val="Обычный (паспорт)"/>
    <w:basedOn w:val="a"/>
    <w:rsid w:val="00822A54"/>
    <w:rPr>
      <w:rFonts w:eastAsia="Calibri" w:cs="Calibri"/>
      <w:color w:val="auto"/>
      <w:sz w:val="28"/>
      <w:szCs w:val="28"/>
      <w:lang w:eastAsia="ar-SA"/>
    </w:rPr>
  </w:style>
  <w:style w:type="paragraph" w:customStyle="1" w:styleId="affff6">
    <w:name w:val="Заголовок таблицы"/>
    <w:basedOn w:val="aff"/>
    <w:rsid w:val="00822A54"/>
    <w:pPr>
      <w:widowControl/>
      <w:suppressAutoHyphens w:val="0"/>
      <w:jc w:val="center"/>
    </w:pPr>
    <w:rPr>
      <w:rFonts w:eastAsia="Times New Roman" w:cs="Calibri"/>
      <w:b/>
      <w:bCs/>
      <w:sz w:val="24"/>
      <w:lang w:eastAsia="ar-SA"/>
    </w:rPr>
  </w:style>
  <w:style w:type="paragraph" w:customStyle="1" w:styleId="affff7">
    <w:name w:val="Содержимое врезки"/>
    <w:basedOn w:val="ab"/>
    <w:rsid w:val="00822A54"/>
    <w:rPr>
      <w:rFonts w:cs="Calibri"/>
      <w:color w:val="auto"/>
      <w:spacing w:val="2"/>
      <w:sz w:val="28"/>
      <w:lang w:val="ru-RU" w:eastAsia="ar-SA"/>
    </w:rPr>
  </w:style>
  <w:style w:type="paragraph" w:customStyle="1" w:styleId="affff8">
    <w:name w:val="a"/>
    <w:basedOn w:val="a"/>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cs="Times New Roman"/>
      <w:sz w:val="26"/>
      <w:szCs w:val="26"/>
    </w:rPr>
  </w:style>
  <w:style w:type="paragraph" w:customStyle="1" w:styleId="zagl-2">
    <w:name w:val="zagl-2"/>
    <w:basedOn w:val="a"/>
    <w:rsid w:val="00822A54"/>
    <w:pPr>
      <w:spacing w:before="120" w:after="80"/>
      <w:ind w:firstLine="200"/>
    </w:pPr>
    <w:rPr>
      <w:rFonts w:ascii="Arial" w:hAnsi="Arial" w:cs="Arial"/>
      <w:b/>
      <w:bCs/>
      <w:color w:val="29211E"/>
      <w:sz w:val="18"/>
      <w:szCs w:val="18"/>
    </w:rPr>
  </w:style>
  <w:style w:type="paragraph" w:customStyle="1" w:styleId="zagl-1">
    <w:name w:val="zagl-1"/>
    <w:basedOn w:val="a"/>
    <w:rsid w:val="00822A54"/>
    <w:pPr>
      <w:spacing w:before="180" w:after="80"/>
      <w:ind w:firstLine="200"/>
    </w:pPr>
    <w:rPr>
      <w:rFonts w:ascii="Arial" w:hAnsi="Arial" w:cs="Arial"/>
      <w:b/>
      <w:bCs/>
      <w:caps/>
      <w:color w:val="29211E"/>
      <w:sz w:val="20"/>
      <w:szCs w:val="20"/>
    </w:rPr>
  </w:style>
  <w:style w:type="paragraph" w:styleId="affff9">
    <w:name w:val="TOC Heading"/>
    <w:basedOn w:val="1"/>
    <w:next w:val="a"/>
    <w:uiPriority w:val="39"/>
    <w:semiHidden/>
    <w:unhideWhenUsed/>
    <w:qFormat/>
    <w:rsid w:val="00822A54"/>
    <w:pPr>
      <w:keepLines/>
      <w:spacing w:before="480" w:line="276" w:lineRule="auto"/>
      <w:jc w:val="left"/>
      <w:outlineLvl w:val="9"/>
    </w:pPr>
    <w:rPr>
      <w:rFonts w:ascii="Cambria" w:hAnsi="Cambria"/>
      <w:bCs/>
      <w:color w:val="365F91"/>
      <w:szCs w:val="28"/>
      <w:lang w:eastAsia="en-US"/>
    </w:rPr>
  </w:style>
  <w:style w:type="character" w:customStyle="1" w:styleId="210">
    <w:name w:val="Основной текст 2 Знак1"/>
    <w:link w:val="21"/>
    <w:rsid w:val="00822A54"/>
    <w:rPr>
      <w:rFonts w:ascii="Times New Roman" w:eastAsia="Times New Roman" w:hAnsi="Times New Roman" w:cs="Times New Roman"/>
      <w:color w:val="000000"/>
      <w:sz w:val="28"/>
      <w:szCs w:val="24"/>
      <w:lang w:val="x-none" w:eastAsia="x-none"/>
    </w:rPr>
  </w:style>
  <w:style w:type="character" w:customStyle="1" w:styleId="310">
    <w:name w:val="Основной текст 3 Знак1"/>
    <w:link w:val="32"/>
    <w:rsid w:val="00822A54"/>
    <w:rPr>
      <w:rFonts w:ascii="Times New Roman" w:eastAsia="Times New Roman" w:hAnsi="Times New Roman" w:cs="Times New Roman"/>
      <w:color w:val="000000"/>
      <w:sz w:val="28"/>
      <w:szCs w:val="24"/>
      <w:shd w:val="clear" w:color="000000" w:fill="FFFFFF"/>
      <w:lang w:val="x-none" w:eastAsia="x-none"/>
    </w:rPr>
  </w:style>
  <w:style w:type="character" w:customStyle="1" w:styleId="affffa">
    <w:name w:val="Основной текст_"/>
    <w:link w:val="1fb"/>
    <w:locked/>
    <w:rsid w:val="00822A54"/>
    <w:rPr>
      <w:sz w:val="27"/>
      <w:szCs w:val="27"/>
      <w:shd w:val="clear" w:color="auto" w:fill="FFFFFF"/>
    </w:rPr>
  </w:style>
  <w:style w:type="paragraph" w:customStyle="1" w:styleId="1fb">
    <w:name w:val="Основной текст1"/>
    <w:basedOn w:val="a"/>
    <w:link w:val="affffa"/>
    <w:rsid w:val="00822A54"/>
    <w:pPr>
      <w:widowControl w:val="0"/>
      <w:shd w:val="clear" w:color="auto" w:fill="FFFFFF"/>
      <w:spacing w:line="0" w:lineRule="atLeast"/>
    </w:pPr>
    <w:rPr>
      <w:rFonts w:asciiTheme="minorHAnsi" w:eastAsiaTheme="minorHAnsi" w:hAnsiTheme="minorHAnsi" w:cstheme="minorBidi"/>
      <w:color w:val="auto"/>
      <w:sz w:val="27"/>
      <w:szCs w:val="27"/>
      <w:shd w:val="clear" w:color="auto" w:fill="FFFFFF"/>
      <w:lang w:eastAsia="en-US"/>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cs="Times New Roman"/>
      <w:sz w:val="18"/>
      <w:szCs w:val="18"/>
    </w:rPr>
  </w:style>
  <w:style w:type="character" w:customStyle="1" w:styleId="FontStyle21">
    <w:name w:val="Font Style21"/>
    <w:uiPriority w:val="99"/>
    <w:rsid w:val="00822A54"/>
    <w:rPr>
      <w:rFonts w:ascii="Times New Roman" w:hAnsi="Times New Roman" w:cs="Times New Roman"/>
      <w:b/>
      <w:bCs/>
      <w:sz w:val="26"/>
      <w:szCs w:val="26"/>
    </w:rPr>
  </w:style>
  <w:style w:type="character" w:customStyle="1" w:styleId="FontStyle22">
    <w:name w:val="Font Style22"/>
    <w:uiPriority w:val="99"/>
    <w:rsid w:val="00822A54"/>
    <w:rPr>
      <w:rFonts w:ascii="Times New Roman" w:hAnsi="Times New Roman" w:cs="Times New Roman"/>
      <w:sz w:val="26"/>
      <w:szCs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rsid w:val="00822A54"/>
    <w:rPr>
      <w:rFonts w:ascii="Times New Roman" w:hAnsi="Times New Roman" w:cs="Times New Roman"/>
      <w:sz w:val="26"/>
      <w:szCs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rsid w:val="00822A54"/>
    <w:pPr>
      <w:suppressAutoHyphens/>
      <w:spacing w:before="28" w:after="28" w:line="100" w:lineRule="atLeast"/>
    </w:pPr>
    <w:rPr>
      <w:color w:val="auto"/>
      <w:kern w:val="1"/>
      <w:lang w:eastAsia="hi-IN" w:bidi="hi-IN"/>
    </w:rPr>
  </w:style>
  <w:style w:type="paragraph" w:customStyle="1" w:styleId="p">
    <w:name w:val="p"/>
    <w:basedOn w:val="a"/>
    <w:rsid w:val="00822A54"/>
    <w:pPr>
      <w:spacing w:before="100" w:beforeAutospacing="1" w:after="100" w:afterAutospacing="1"/>
    </w:pPr>
    <w:rPr>
      <w:color w:val="auto"/>
    </w:rPr>
  </w:style>
  <w:style w:type="paragraph" w:customStyle="1" w:styleId="1fd">
    <w:name w:val="Знак Знак Знак1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lang w:val="ru-RU" w:eastAsia="ru-RU"/>
    </w:rPr>
  </w:style>
  <w:style w:type="paragraph" w:customStyle="1" w:styleId="2e">
    <w:name w:val="заг2"/>
    <w:basedOn w:val="a"/>
    <w:link w:val="2f"/>
    <w:autoRedefine/>
    <w:rsid w:val="00822A54"/>
    <w:pPr>
      <w:keepNext/>
      <w:spacing w:before="120"/>
      <w:ind w:firstLine="709"/>
      <w:jc w:val="center"/>
    </w:pPr>
    <w:rPr>
      <w:i/>
      <w:color w:val="auto"/>
      <w:sz w:val="30"/>
      <w:szCs w:val="28"/>
    </w:rPr>
  </w:style>
  <w:style w:type="character" w:customStyle="1" w:styleId="2f">
    <w:name w:val="заг2 Знак"/>
    <w:link w:val="2e"/>
    <w:rsid w:val="00822A54"/>
    <w:rPr>
      <w:rFonts w:ascii="Times New Roman" w:eastAsia="Times New Roman" w:hAnsi="Times New Roman" w:cs="Times New Roman"/>
      <w:i/>
      <w:sz w:val="30"/>
      <w:szCs w:val="28"/>
      <w:lang w:eastAsia="ru-RU"/>
    </w:rPr>
  </w:style>
  <w:style w:type="paragraph" w:customStyle="1" w:styleId="3c">
    <w:name w:val="заг3"/>
    <w:basedOn w:val="a"/>
    <w:autoRedefine/>
    <w:rsid w:val="00822A54"/>
    <w:pPr>
      <w:jc w:val="center"/>
    </w:pPr>
    <w:rPr>
      <w:color w:val="auto"/>
      <w:szCs w:val="28"/>
    </w:rPr>
  </w:style>
  <w:style w:type="paragraph" w:customStyle="1" w:styleId="affffb">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rsid w:val="00822A54"/>
    <w:pPr>
      <w:jc w:val="both"/>
    </w:pPr>
    <w:rPr>
      <w:color w:val="000000"/>
      <w:sz w:val="28"/>
      <w:szCs w:val="28"/>
    </w:rPr>
  </w:style>
  <w:style w:type="paragraph" w:customStyle="1" w:styleId="222">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rsid w:val="00822A54"/>
    <w:pPr>
      <w:spacing w:before="100" w:beforeAutospacing="1" w:after="100" w:afterAutospacing="1"/>
    </w:pPr>
    <w:rPr>
      <w:color w:val="auto"/>
    </w:rPr>
  </w:style>
  <w:style w:type="paragraph" w:customStyle="1" w:styleId="formattext">
    <w:name w:val="formattext"/>
    <w:basedOn w:val="a"/>
    <w:rsid w:val="00822A54"/>
    <w:pPr>
      <w:spacing w:before="100" w:beforeAutospacing="1" w:after="100" w:afterAutospacing="1"/>
    </w:pPr>
    <w:rPr>
      <w:color w:val="auto"/>
    </w:rPr>
  </w:style>
  <w:style w:type="character" w:customStyle="1" w:styleId="apple-converted-space">
    <w:name w:val="apple-converted-space"/>
    <w:rsid w:val="00822A54"/>
  </w:style>
  <w:style w:type="character" w:customStyle="1" w:styleId="Normall0">
    <w:name w:val="Normal l Знак"/>
    <w:link w:val="Normall"/>
    <w:rsid w:val="00822A54"/>
    <w:rPr>
      <w:rFonts w:ascii="Times New Roman" w:eastAsia="Times New Roman" w:hAnsi="Times New Roman" w:cs="Times New Roman"/>
      <w:sz w:val="24"/>
      <w:szCs w:val="24"/>
      <w:lang w:eastAsia="ar-SA"/>
    </w:rPr>
  </w:style>
  <w:style w:type="paragraph" w:customStyle="1" w:styleId="223">
    <w:name w:val="Основной текст 22"/>
    <w:basedOn w:val="a"/>
    <w:rsid w:val="00822A54"/>
    <w:pPr>
      <w:jc w:val="both"/>
    </w:pPr>
    <w:rPr>
      <w:color w:val="auto"/>
      <w:sz w:val="28"/>
      <w:lang w:eastAsia="ar-SA"/>
    </w:rPr>
  </w:style>
  <w:style w:type="character" w:customStyle="1" w:styleId="highlight">
    <w:name w:val="highlight"/>
    <w:rsid w:val="00822A54"/>
  </w:style>
  <w:style w:type="character" w:customStyle="1" w:styleId="link">
    <w:name w:val="link"/>
    <w:rsid w:val="00822A54"/>
  </w:style>
  <w:style w:type="paragraph" w:customStyle="1" w:styleId="affffc">
    <w:name w:val="Знак Знак Знак Знак Знак Знак Знак Знак Знак Знак Знак"/>
    <w:basedOn w:val="a"/>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d">
    <w:name w:val="Рабочий"/>
    <w:basedOn w:val="a"/>
    <w:link w:val="affffe"/>
    <w:autoRedefine/>
    <w:rsid w:val="005E74E0"/>
    <w:pPr>
      <w:ind w:firstLine="709"/>
      <w:jc w:val="both"/>
    </w:pPr>
    <w:rPr>
      <w:color w:val="auto"/>
      <w:sz w:val="32"/>
      <w:szCs w:val="32"/>
    </w:rPr>
  </w:style>
  <w:style w:type="character" w:customStyle="1" w:styleId="affffe">
    <w:name w:val="Рабочий Знак"/>
    <w:link w:val="affffd"/>
    <w:locked/>
    <w:rsid w:val="005E74E0"/>
    <w:rPr>
      <w:rFonts w:ascii="Times New Roman" w:eastAsia="Times New Roman" w:hAnsi="Times New Roman" w:cs="Times New Roman"/>
      <w:sz w:val="32"/>
      <w:szCs w:val="32"/>
      <w:lang w:eastAsia="ru-RU"/>
    </w:rPr>
  </w:style>
  <w:style w:type="paragraph" w:customStyle="1" w:styleId="afffff">
    <w:name w:val="Мой стиль"/>
    <w:basedOn w:val="a"/>
    <w:link w:val="afffff0"/>
    <w:rsid w:val="005E74E0"/>
    <w:pPr>
      <w:adjustRightInd w:val="0"/>
      <w:spacing w:after="120"/>
      <w:ind w:firstLine="567"/>
      <w:jc w:val="both"/>
    </w:pPr>
    <w:rPr>
      <w:color w:val="auto"/>
    </w:rPr>
  </w:style>
  <w:style w:type="character" w:customStyle="1" w:styleId="afffff0">
    <w:name w:val="Мой стиль Знак"/>
    <w:link w:val="afffff"/>
    <w:locked/>
    <w:rsid w:val="005E74E0"/>
    <w:rPr>
      <w:rFonts w:ascii="Times New Roman" w:eastAsia="Times New Roman" w:hAnsi="Times New Roman" w:cs="Times New Roman"/>
      <w:sz w:val="24"/>
      <w:szCs w:val="24"/>
      <w:lang w:eastAsia="ru-RU"/>
    </w:rPr>
  </w:style>
  <w:style w:type="table" w:customStyle="1" w:styleId="1ff">
    <w:name w:val="Сетка таблицы1"/>
    <w:basedOn w:val="a1"/>
    <w:next w:val="af5"/>
    <w:rsid w:val="00E77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rsid w:val="00E774BB"/>
    <w:pPr>
      <w:spacing w:after="120"/>
    </w:pPr>
    <w:rPr>
      <w:color w:val="auto"/>
    </w:rPr>
  </w:style>
  <w:style w:type="paragraph" w:customStyle="1" w:styleId="consnonformat0">
    <w:name w:val="consnonformat"/>
    <w:basedOn w:val="a"/>
    <w:rsid w:val="00E774BB"/>
    <w:pPr>
      <w:spacing w:before="100" w:beforeAutospacing="1" w:after="100" w:afterAutospacing="1"/>
      <w:jc w:val="both"/>
    </w:pPr>
    <w:rPr>
      <w:color w:val="auto"/>
    </w:rPr>
  </w:style>
  <w:style w:type="paragraph" w:customStyle="1" w:styleId="3d">
    <w:name w:val="Знак Знак3 Знак Знак"/>
    <w:basedOn w:val="a"/>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qFormat/>
    <w:rsid w:val="00E774BB"/>
    <w:pPr>
      <w:spacing w:after="120"/>
      <w:ind w:firstLine="709"/>
      <w:jc w:val="both"/>
    </w:pPr>
    <w:rPr>
      <w:rFonts w:eastAsia="Times New Roman"/>
      <w:color w:val="000000"/>
      <w:sz w:val="28"/>
      <w:szCs w:val="28"/>
      <w:lang w:val="x-none" w:eastAsia="x-none"/>
    </w:rPr>
  </w:style>
  <w:style w:type="character" w:customStyle="1" w:styleId="00">
    <w:name w:val="0Абзац Знак"/>
    <w:link w:val="0"/>
    <w:rsid w:val="00E774BB"/>
    <w:rPr>
      <w:rFonts w:ascii="Times New Roman" w:eastAsia="Times New Roman" w:hAnsi="Times New Roman" w:cs="Times New Roman"/>
      <w:color w:val="000000"/>
      <w:sz w:val="28"/>
      <w:szCs w:val="28"/>
      <w:lang w:val="x-none" w:eastAsia="x-none"/>
    </w:rPr>
  </w:style>
  <w:style w:type="paragraph" w:customStyle="1" w:styleId="TimesNewRoman">
    <w:name w:val="Обычный + Times New Roman"/>
    <w:aliases w:val="14 пт,не полужирный,По правому краю,не разрежен..."/>
    <w:basedOn w:val="a"/>
    <w:rsid w:val="004669FF"/>
    <w:pPr>
      <w:jc w:val="right"/>
    </w:pPr>
    <w:rPr>
      <w:color w:val="auto"/>
      <w:spacing w:val="20"/>
      <w:sz w:val="28"/>
      <w:szCs w:val="28"/>
    </w:rPr>
  </w:style>
  <w:style w:type="paragraph" w:customStyle="1" w:styleId="141">
    <w:name w:val="Обычный + 14 пт"/>
    <w:basedOn w:val="a"/>
    <w:rsid w:val="004669FF"/>
    <w:pPr>
      <w:spacing w:line="240" w:lineRule="exact"/>
      <w:ind w:right="-97"/>
      <w:jc w:val="right"/>
    </w:pPr>
    <w:rPr>
      <w:color w:val="auto"/>
      <w:sz w:val="28"/>
      <w:szCs w:val="28"/>
    </w:rPr>
  </w:style>
  <w:style w:type="character" w:customStyle="1" w:styleId="1ff0">
    <w:name w:val="Знак сноски1"/>
    <w:rsid w:val="00BB101E"/>
    <w:rPr>
      <w:rFonts w:cs="Times New Roman"/>
      <w:vertAlign w:val="superscript"/>
    </w:rPr>
  </w:style>
  <w:style w:type="paragraph" w:customStyle="1" w:styleId="2f0">
    <w:name w:val="Обычный (веб)2"/>
    <w:basedOn w:val="a"/>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
    <w:rsid w:val="00BB101E"/>
    <w:rPr>
      <w:sz w:val="20"/>
      <w:szCs w:val="20"/>
    </w:rPr>
  </w:style>
  <w:style w:type="paragraph" w:customStyle="1" w:styleId="340">
    <w:name w:val="Основной текст с отступом 34"/>
    <w:basedOn w:val="a"/>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9"/>
    <w:next w:val="a"/>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cs="OpenSymbol"/>
    </w:rPr>
  </w:style>
  <w:style w:type="character" w:customStyle="1" w:styleId="WW8Num4z1">
    <w:name w:val="WW8Num4z1"/>
    <w:rsid w:val="00EB474F"/>
    <w:rPr>
      <w:rFonts w:ascii="OpenSymbol" w:hAnsi="OpenSymbol" w:cs="OpenSymbol"/>
    </w:rPr>
  </w:style>
  <w:style w:type="character" w:customStyle="1" w:styleId="WW8Num4z3">
    <w:name w:val="WW8Num4z3"/>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cs="StarSymbol"/>
      <w:sz w:val="18"/>
      <w:szCs w:val="18"/>
    </w:rPr>
  </w:style>
  <w:style w:type="character" w:customStyle="1" w:styleId="WW8Num10z3">
    <w:name w:val="WW8Num10z3"/>
    <w:rsid w:val="00EB474F"/>
    <w:rPr>
      <w:rFonts w:ascii="Symbol" w:hAnsi="Symbol" w:cs="StarSymbol"/>
      <w:sz w:val="18"/>
      <w:szCs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rsid w:val="00EB474F"/>
    <w:rPr>
      <w:rFonts w:ascii="Symbol" w:hAnsi="Symbol"/>
    </w:rPr>
  </w:style>
  <w:style w:type="character" w:customStyle="1" w:styleId="WW8Num13z1">
    <w:name w:val="WW8Num13z1"/>
    <w:rsid w:val="00EB474F"/>
    <w:rPr>
      <w:rFonts w:ascii="OpenSymbol" w:hAnsi="OpenSymbol" w:cs="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rsid w:val="00EB474F"/>
  </w:style>
  <w:style w:type="character" w:customStyle="1" w:styleId="WW8Num5z0">
    <w:name w:val="WW8Num5z0"/>
    <w:rsid w:val="00EB474F"/>
    <w:rPr>
      <w:rFonts w:ascii="Symbol" w:hAnsi="Symbol" w:cs="Times New Roman"/>
      <w:i w:val="0"/>
      <w:iCs w:val="0"/>
      <w:color w:val="000000"/>
      <w:sz w:val="28"/>
      <w:szCs w:val="28"/>
    </w:rPr>
  </w:style>
  <w:style w:type="character" w:customStyle="1" w:styleId="WW8Num7z0">
    <w:name w:val="WW8Num7z0"/>
    <w:rsid w:val="00EB474F"/>
    <w:rPr>
      <w:rFonts w:ascii="Symbol" w:hAnsi="Symbol" w:cs="OpenSymbol"/>
    </w:rPr>
  </w:style>
  <w:style w:type="character" w:customStyle="1" w:styleId="WW8Num7z1">
    <w:name w:val="WW8Num7z1"/>
    <w:rsid w:val="00EB474F"/>
    <w:rPr>
      <w:rFonts w:ascii="OpenSymbol" w:hAnsi="OpenSymbol" w:cs="OpenSymbol"/>
    </w:rPr>
  </w:style>
  <w:style w:type="character" w:customStyle="1" w:styleId="WW8Num7z3">
    <w:name w:val="WW8Num7z3"/>
    <w:rsid w:val="00EB474F"/>
    <w:rPr>
      <w:rFonts w:ascii="Symbol" w:hAnsi="Symbol"/>
    </w:rPr>
  </w:style>
  <w:style w:type="character" w:customStyle="1" w:styleId="WW8Num8z1">
    <w:name w:val="WW8Num8z1"/>
    <w:rsid w:val="00EB474F"/>
    <w:rPr>
      <w:rFonts w:ascii="OpenSymbol" w:hAnsi="OpenSymbol" w:cs="OpenSymbol"/>
    </w:rPr>
  </w:style>
  <w:style w:type="character" w:customStyle="1" w:styleId="WW8Num8z3">
    <w:name w:val="WW8Num8z3"/>
    <w:rsid w:val="00EB474F"/>
    <w:rPr>
      <w:rFonts w:ascii="Symbol" w:hAnsi="Symbol"/>
    </w:rPr>
  </w:style>
  <w:style w:type="character" w:customStyle="1" w:styleId="WW8Num9z0">
    <w:name w:val="WW8Num9z0"/>
    <w:rsid w:val="00EB474F"/>
    <w:rPr>
      <w:rFonts w:ascii="Symbol" w:hAnsi="Symbol" w:cs="Times New Roman"/>
      <w:i w:val="0"/>
      <w:iCs w:val="0"/>
      <w:color w:val="000000"/>
      <w:sz w:val="28"/>
      <w:szCs w:val="28"/>
    </w:rPr>
  </w:style>
  <w:style w:type="character" w:customStyle="1" w:styleId="WW8Num9z1">
    <w:name w:val="WW8Num9z1"/>
    <w:rsid w:val="00EB474F"/>
    <w:rPr>
      <w:rFonts w:ascii="OpenSymbol" w:hAnsi="OpenSymbol" w:cs="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cs="Times New Roman"/>
    </w:rPr>
  </w:style>
  <w:style w:type="character" w:customStyle="1" w:styleId="WW8Num13z0">
    <w:name w:val="WW8Num13z0"/>
    <w:rsid w:val="00EB474F"/>
    <w:rPr>
      <w:rFonts w:ascii="Segoe UI" w:hAnsi="Segoe UI" w:cs="OpenSymbol"/>
    </w:rPr>
  </w:style>
  <w:style w:type="character" w:customStyle="1" w:styleId="WW8Num13z3">
    <w:name w:val="WW8Num13z3"/>
    <w:rsid w:val="00EB474F"/>
    <w:rPr>
      <w:rFonts w:ascii="Symbol" w:hAnsi="Symbol" w:cs="Open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rsid w:val="00EB474F"/>
    <w:rPr>
      <w:rFonts w:ascii="Times New Roman" w:hAnsi="Times New Roman"/>
    </w:rPr>
  </w:style>
  <w:style w:type="character" w:customStyle="1" w:styleId="72">
    <w:name w:val="Основной шрифт абзаца7"/>
    <w:rsid w:val="00EB474F"/>
  </w:style>
  <w:style w:type="character" w:customStyle="1" w:styleId="64">
    <w:name w:val="Основной шрифт абзаца6"/>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4">
    <w:name w:val="Основной шрифт абзаца5"/>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1">
    <w:name w:val="Основной шрифт абзаца2"/>
    <w:rsid w:val="00EB474F"/>
  </w:style>
  <w:style w:type="character" w:customStyle="1" w:styleId="FootnoteSymbol">
    <w:name w:val="Footnote Symbol"/>
    <w:rsid w:val="00EB474F"/>
    <w:rPr>
      <w:vertAlign w:val="superscript"/>
    </w:rPr>
  </w:style>
  <w:style w:type="character" w:customStyle="1" w:styleId="Internetlink">
    <w:name w:val="Internet link"/>
    <w:rsid w:val="00EB474F"/>
    <w:rPr>
      <w:color w:val="0000FF"/>
      <w:u w:val="single"/>
    </w:rPr>
  </w:style>
  <w:style w:type="character" w:customStyle="1" w:styleId="EndnoteSymbol">
    <w:name w:val="Endnote Symbol"/>
    <w:rsid w:val="00EB474F"/>
    <w:rPr>
      <w:vertAlign w:val="superscript"/>
    </w:rPr>
  </w:style>
  <w:style w:type="character" w:customStyle="1" w:styleId="1ff2">
    <w:name w:val="Знак концевой сноски1"/>
    <w:rsid w:val="00EB474F"/>
    <w:rPr>
      <w:vertAlign w:val="superscript"/>
    </w:rPr>
  </w:style>
  <w:style w:type="character" w:customStyle="1" w:styleId="2f2">
    <w:name w:val="Знак сноски2"/>
    <w:rsid w:val="00EB474F"/>
    <w:rPr>
      <w:vertAlign w:val="superscript"/>
    </w:rPr>
  </w:style>
  <w:style w:type="character" w:customStyle="1" w:styleId="2f3">
    <w:name w:val="Знак концевой сноски2"/>
    <w:rsid w:val="00EB474F"/>
    <w:rPr>
      <w:vertAlign w:val="superscript"/>
    </w:rPr>
  </w:style>
  <w:style w:type="character" w:customStyle="1" w:styleId="NumberingSymbols">
    <w:name w:val="Numbering Symbols"/>
    <w:rsid w:val="00EB474F"/>
    <w:rPr>
      <w:rFonts w:ascii="Times New Roman" w:hAnsi="Times New Roman"/>
    </w:rPr>
  </w:style>
  <w:style w:type="character" w:customStyle="1" w:styleId="StrongEmphasis">
    <w:name w:val="Strong Emphasis"/>
    <w:rsid w:val="00EB474F"/>
    <w:rPr>
      <w:b/>
      <w:bCs/>
    </w:rPr>
  </w:style>
  <w:style w:type="character" w:customStyle="1" w:styleId="BulletSymbols">
    <w:name w:val="Bullet Symbols"/>
    <w:rsid w:val="00EB474F"/>
    <w:rPr>
      <w:rFonts w:ascii="OpenSymbol" w:eastAsia="OpenSymbol" w:hAnsi="OpenSymbol" w:cs="OpenSymbol"/>
    </w:rPr>
  </w:style>
  <w:style w:type="character" w:customStyle="1" w:styleId="WW8Num19z0">
    <w:name w:val="WW8Num19z0"/>
    <w:rsid w:val="00EB474F"/>
    <w:rPr>
      <w:rFonts w:ascii="Segoe UI" w:hAnsi="Segoe UI" w:cs="StarSymbol"/>
      <w:sz w:val="18"/>
      <w:szCs w:val="18"/>
    </w:rPr>
  </w:style>
  <w:style w:type="character" w:customStyle="1" w:styleId="WW8Num19z1">
    <w:name w:val="WW8Num19z1"/>
    <w:rsid w:val="00EB474F"/>
    <w:rPr>
      <w:rFonts w:ascii="OpenSymbol" w:hAnsi="OpenSymbol" w:cs="StarSymbol"/>
      <w:sz w:val="18"/>
      <w:szCs w:val="18"/>
    </w:rPr>
  </w:style>
  <w:style w:type="character" w:customStyle="1" w:styleId="WW8Num19z3">
    <w:name w:val="WW8Num19z3"/>
    <w:rsid w:val="00EB474F"/>
    <w:rPr>
      <w:rFonts w:ascii="Symbol" w:hAnsi="Symbol" w:cs="StarSymbol"/>
      <w:sz w:val="18"/>
      <w:szCs w:val="18"/>
    </w:rPr>
  </w:style>
  <w:style w:type="character" w:customStyle="1" w:styleId="WW8Num25z0">
    <w:name w:val="WW8Num25z0"/>
    <w:rsid w:val="00EB474F"/>
    <w:rPr>
      <w:rFonts w:ascii="Segoe UI" w:hAnsi="Segoe UI" w:cs="StarSymbol"/>
      <w:sz w:val="18"/>
      <w:szCs w:val="18"/>
    </w:rPr>
  </w:style>
  <w:style w:type="character" w:customStyle="1" w:styleId="apple-style-span">
    <w:name w:val="apple-style-span"/>
    <w:basedOn w:val="2f1"/>
    <w:rsid w:val="00EB474F"/>
  </w:style>
  <w:style w:type="character" w:customStyle="1" w:styleId="afffff1">
    <w:name w:val="Символ нумерации"/>
    <w:rsid w:val="00EB474F"/>
  </w:style>
  <w:style w:type="paragraph" w:customStyle="1" w:styleId="82">
    <w:name w:val="Название8"/>
    <w:basedOn w:val="a"/>
    <w:rsid w:val="00EB474F"/>
    <w:pPr>
      <w:widowControl w:val="0"/>
      <w:suppressLineNumbers/>
      <w:suppressAutoHyphens/>
      <w:spacing w:before="120" w:after="120"/>
      <w:textAlignment w:val="baseline"/>
    </w:pPr>
    <w:rPr>
      <w:rFonts w:ascii="Arial" w:eastAsia="Lucida Sans Unicode" w:hAnsi="Arial" w:cs="Tahoma"/>
      <w:i/>
      <w:iCs/>
      <w:color w:val="auto"/>
      <w:kern w:val="1"/>
      <w:sz w:val="20"/>
      <w:lang w:eastAsia="ar-SA"/>
    </w:rPr>
  </w:style>
  <w:style w:type="paragraph" w:customStyle="1" w:styleId="83">
    <w:name w:val="Указатель8"/>
    <w:basedOn w:val="a"/>
    <w:rsid w:val="00EB474F"/>
    <w:pPr>
      <w:widowControl w:val="0"/>
      <w:suppressLineNumbers/>
      <w:suppressAutoHyphens/>
      <w:textAlignment w:val="baseline"/>
    </w:pPr>
    <w:rPr>
      <w:rFonts w:ascii="Arial" w:eastAsia="Lucida Sans Unicode" w:hAnsi="Arial" w:cs="Tahoma"/>
      <w:color w:val="auto"/>
      <w:kern w:val="1"/>
      <w:sz w:val="21"/>
      <w:lang w:eastAsia="ar-SA"/>
    </w:rPr>
  </w:style>
  <w:style w:type="paragraph" w:customStyle="1" w:styleId="1ff3">
    <w:name w:val="Название объекта1"/>
    <w:basedOn w:val="Standard"/>
    <w:rsid w:val="00EB474F"/>
    <w:pPr>
      <w:suppressLineNumbers/>
      <w:spacing w:before="120" w:after="120"/>
    </w:pPr>
    <w:rPr>
      <w:rFonts w:ascii="Arial" w:hAnsi="Arial" w:cs="Tahoma"/>
      <w:i/>
      <w:iCs/>
    </w:rPr>
  </w:style>
  <w:style w:type="paragraph" w:customStyle="1" w:styleId="Index">
    <w:name w:val="Index"/>
    <w:basedOn w:val="Standard"/>
    <w:rsid w:val="00EB474F"/>
    <w:pPr>
      <w:suppressLineNumbers/>
    </w:pPr>
    <w:rPr>
      <w:rFonts w:ascii="Arial" w:hAnsi="Arial" w:cs="Tahoma"/>
    </w:rPr>
  </w:style>
  <w:style w:type="paragraph" w:customStyle="1" w:styleId="73">
    <w:name w:val="Название7"/>
    <w:basedOn w:val="Standard"/>
    <w:rsid w:val="00EB474F"/>
    <w:pPr>
      <w:suppressLineNumbers/>
      <w:spacing w:before="120" w:after="120"/>
    </w:pPr>
    <w:rPr>
      <w:rFonts w:cs="Mangal"/>
      <w:i/>
      <w:iCs/>
    </w:rPr>
  </w:style>
  <w:style w:type="paragraph" w:customStyle="1" w:styleId="74">
    <w:name w:val="Указатель7"/>
    <w:basedOn w:val="Standard"/>
    <w:rsid w:val="00EB474F"/>
    <w:pPr>
      <w:suppressLineNumbers/>
    </w:pPr>
    <w:rPr>
      <w:rFonts w:cs="Mangal"/>
    </w:rPr>
  </w:style>
  <w:style w:type="paragraph" w:customStyle="1" w:styleId="65">
    <w:name w:val="Название6"/>
    <w:basedOn w:val="Standard"/>
    <w:rsid w:val="00EB474F"/>
    <w:pPr>
      <w:suppressLineNumbers/>
      <w:spacing w:before="120" w:after="120"/>
    </w:pPr>
    <w:rPr>
      <w:rFonts w:cs="Mangal"/>
      <w:i/>
      <w:iCs/>
    </w:rPr>
  </w:style>
  <w:style w:type="paragraph" w:customStyle="1" w:styleId="66">
    <w:name w:val="Указатель6"/>
    <w:basedOn w:val="Standard"/>
    <w:rsid w:val="00EB474F"/>
    <w:pPr>
      <w:suppressLineNumbers/>
    </w:pPr>
    <w:rPr>
      <w:rFonts w:cs="Mangal"/>
    </w:rPr>
  </w:style>
  <w:style w:type="paragraph" w:customStyle="1" w:styleId="55">
    <w:name w:val="Название5"/>
    <w:basedOn w:val="Standard"/>
    <w:rsid w:val="00EB474F"/>
    <w:pPr>
      <w:suppressLineNumbers/>
      <w:spacing w:before="120" w:after="120"/>
    </w:pPr>
    <w:rPr>
      <w:rFonts w:cs="Mangal"/>
      <w:i/>
      <w:iCs/>
    </w:rPr>
  </w:style>
  <w:style w:type="paragraph" w:customStyle="1" w:styleId="56">
    <w:name w:val="Указатель5"/>
    <w:basedOn w:val="Standard"/>
    <w:rsid w:val="00EB474F"/>
    <w:pPr>
      <w:suppressLineNumbers/>
    </w:pPr>
    <w:rPr>
      <w:rFonts w:cs="Mangal"/>
    </w:rPr>
  </w:style>
  <w:style w:type="paragraph" w:customStyle="1" w:styleId="45">
    <w:name w:val="Название4"/>
    <w:basedOn w:val="Standard"/>
    <w:rsid w:val="00EB474F"/>
    <w:pPr>
      <w:suppressLineNumbers/>
      <w:spacing w:before="120" w:after="120"/>
    </w:pPr>
    <w:rPr>
      <w:rFonts w:cs="Tahoma"/>
      <w:i/>
      <w:iCs/>
    </w:rPr>
  </w:style>
  <w:style w:type="paragraph" w:customStyle="1" w:styleId="46">
    <w:name w:val="Указатель4"/>
    <w:basedOn w:val="Standard"/>
    <w:rsid w:val="00EB474F"/>
    <w:pPr>
      <w:suppressLineNumbers/>
    </w:pPr>
    <w:rPr>
      <w:rFonts w:cs="Tahoma"/>
    </w:rPr>
  </w:style>
  <w:style w:type="paragraph" w:customStyle="1" w:styleId="3f">
    <w:name w:val="Название3"/>
    <w:basedOn w:val="Standard"/>
    <w:rsid w:val="00EB474F"/>
    <w:pPr>
      <w:suppressLineNumbers/>
      <w:spacing w:before="120" w:after="120"/>
    </w:pPr>
    <w:rPr>
      <w:rFonts w:cs="Tahoma"/>
      <w:i/>
      <w:iCs/>
    </w:rPr>
  </w:style>
  <w:style w:type="paragraph" w:customStyle="1" w:styleId="3f0">
    <w:name w:val="Указатель3"/>
    <w:basedOn w:val="Standard"/>
    <w:rsid w:val="00EB474F"/>
    <w:pPr>
      <w:suppressLineNumbers/>
    </w:pPr>
    <w:rPr>
      <w:rFonts w:cs="Tahoma"/>
    </w:rPr>
  </w:style>
  <w:style w:type="paragraph" w:customStyle="1" w:styleId="2f4">
    <w:name w:val="Название2"/>
    <w:basedOn w:val="Standard"/>
    <w:rsid w:val="00EB474F"/>
    <w:pPr>
      <w:suppressLineNumbers/>
      <w:spacing w:before="120" w:after="120"/>
    </w:pPr>
    <w:rPr>
      <w:rFonts w:cs="Tahoma"/>
      <w:i/>
      <w:iCs/>
    </w:rPr>
  </w:style>
  <w:style w:type="paragraph" w:customStyle="1" w:styleId="2f5">
    <w:name w:val="Указатель2"/>
    <w:basedOn w:val="Standard"/>
    <w:rsid w:val="00EB474F"/>
    <w:pPr>
      <w:suppressLineNumbers/>
    </w:pPr>
    <w:rPr>
      <w:rFonts w:cs="Tahoma"/>
    </w:rPr>
  </w:style>
  <w:style w:type="paragraph" w:customStyle="1" w:styleId="Textbodyindent">
    <w:name w:val="Text body indent"/>
    <w:basedOn w:val="Standard"/>
    <w:rsid w:val="00EB474F"/>
    <w:pPr>
      <w:ind w:firstLine="360"/>
      <w:jc w:val="both"/>
    </w:pPr>
    <w:rPr>
      <w:iCs/>
      <w:sz w:val="28"/>
      <w:szCs w:val="40"/>
    </w:rPr>
  </w:style>
  <w:style w:type="paragraph" w:customStyle="1" w:styleId="Footnote">
    <w:name w:val="Footnote"/>
    <w:basedOn w:val="Standard"/>
    <w:rsid w:val="00EB474F"/>
    <w:rPr>
      <w:sz w:val="20"/>
      <w:szCs w:val="20"/>
    </w:rPr>
  </w:style>
  <w:style w:type="paragraph" w:customStyle="1" w:styleId="Endnote">
    <w:name w:val="Endnote"/>
    <w:basedOn w:val="Standard"/>
    <w:rsid w:val="00EB474F"/>
    <w:rPr>
      <w:sz w:val="20"/>
      <w:szCs w:val="20"/>
    </w:rPr>
  </w:style>
  <w:style w:type="paragraph" w:customStyle="1" w:styleId="TableContents">
    <w:name w:val="Table Contents"/>
    <w:basedOn w:val="Standard"/>
    <w:rsid w:val="00EB474F"/>
    <w:pPr>
      <w:suppressLineNumbers/>
    </w:pPr>
  </w:style>
  <w:style w:type="paragraph" w:customStyle="1" w:styleId="TableHeading">
    <w:name w:val="Table Heading"/>
    <w:basedOn w:val="TableContents"/>
    <w:rsid w:val="00EB474F"/>
    <w:pPr>
      <w:jc w:val="center"/>
    </w:pPr>
    <w:rPr>
      <w:b/>
      <w:bCs/>
    </w:rPr>
  </w:style>
  <w:style w:type="paragraph" w:customStyle="1" w:styleId="Framecontents">
    <w:name w:val="Frame contents"/>
    <w:basedOn w:val="Textbody"/>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rsid w:val="00EB474F"/>
    <w:pPr>
      <w:widowControl w:val="0"/>
      <w:suppressAutoHyphens/>
      <w:spacing w:after="0" w:line="240" w:lineRule="auto"/>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rsid w:val="00EB474F"/>
    <w:pPr>
      <w:suppressLineNumbers/>
    </w:pPr>
  </w:style>
  <w:style w:type="paragraph" w:customStyle="1" w:styleId="1ff4">
    <w:name w:val="Схема документа1"/>
    <w:basedOn w:val="Standard"/>
    <w:rsid w:val="00EB474F"/>
    <w:pPr>
      <w:shd w:val="clear" w:color="auto" w:fill="000080"/>
    </w:pPr>
    <w:rPr>
      <w:rFonts w:ascii="Tahoma" w:hAnsi="Tahoma" w:cs="Tahoma"/>
      <w:sz w:val="20"/>
      <w:szCs w:val="20"/>
    </w:rPr>
  </w:style>
  <w:style w:type="paragraph" w:customStyle="1" w:styleId="afffff2">
    <w:name w:val="Знак"/>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6">
    <w:name w:val="Абзац списка2"/>
    <w:basedOn w:val="a"/>
    <w:rsid w:val="004B4529"/>
    <w:pPr>
      <w:ind w:left="720"/>
    </w:pPr>
    <w:rPr>
      <w:rFonts w:eastAsia="Calibri"/>
      <w:color w:val="auto"/>
    </w:rPr>
  </w:style>
  <w:style w:type="numbering" w:customStyle="1" w:styleId="75">
    <w:name w:val="Нет списка7"/>
    <w:next w:val="a2"/>
    <w:semiHidden/>
    <w:rsid w:val="003C6AA9"/>
  </w:style>
  <w:style w:type="table" w:customStyle="1" w:styleId="2f7">
    <w:name w:val="Сетка таблицы2"/>
    <w:basedOn w:val="a1"/>
    <w:next w:val="af5"/>
    <w:uiPriority w:val="59"/>
    <w:rsid w:val="003C6A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Знак"/>
    <w:basedOn w:val="a"/>
    <w:rsid w:val="003C6AA9"/>
    <w:rPr>
      <w:rFonts w:ascii="Verdana" w:hAnsi="Verdana" w:cs="Verdana"/>
      <w:color w:val="auto"/>
      <w:sz w:val="20"/>
      <w:szCs w:val="20"/>
      <w:lang w:val="en-US" w:eastAsia="en-US"/>
    </w:rPr>
  </w:style>
  <w:style w:type="numbering" w:customStyle="1" w:styleId="84">
    <w:name w:val="Нет списка8"/>
    <w:next w:val="a2"/>
    <w:semiHidden/>
    <w:rsid w:val="00884716"/>
  </w:style>
  <w:style w:type="table" w:customStyle="1" w:styleId="3f1">
    <w:name w:val="Сетка таблицы3"/>
    <w:basedOn w:val="a1"/>
    <w:next w:val="af5"/>
    <w:rsid w:val="008847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Знак"/>
    <w:basedOn w:val="a"/>
    <w:rsid w:val="00884716"/>
    <w:rPr>
      <w:rFonts w:ascii="Verdana" w:hAnsi="Verdana" w:cs="Verdana"/>
      <w:color w:val="auto"/>
      <w:sz w:val="20"/>
      <w:szCs w:val="20"/>
      <w:lang w:val="en-US" w:eastAsia="en-US"/>
    </w:rPr>
  </w:style>
  <w:style w:type="table" w:customStyle="1" w:styleId="47">
    <w:name w:val="Сетка таблицы4"/>
    <w:basedOn w:val="a1"/>
    <w:next w:val="af5"/>
    <w:rsid w:val="000A11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next w:val="af5"/>
    <w:rsid w:val="000A11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Знак Знак2"/>
    <w:basedOn w:val="a"/>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5">
    <w:name w:val="Рис"/>
    <w:basedOn w:val="afffff6"/>
    <w:link w:val="afffff7"/>
    <w:qFormat/>
    <w:rsid w:val="00DB75AE"/>
    <w:pPr>
      <w:keepNext/>
      <w:spacing w:after="360" w:line="360" w:lineRule="auto"/>
      <w:ind w:left="1417" w:hanging="1559"/>
      <w:jc w:val="both"/>
      <w:outlineLvl w:val="5"/>
    </w:pPr>
    <w:rPr>
      <w:rFonts w:ascii="Arial" w:hAnsi="Arial"/>
      <w:bCs w:val="0"/>
      <w:color w:val="auto"/>
      <w:sz w:val="20"/>
      <w:szCs w:val="20"/>
      <w:lang w:val="x-none"/>
    </w:rPr>
  </w:style>
  <w:style w:type="character" w:customStyle="1" w:styleId="afffff7">
    <w:name w:val="Рис Знак"/>
    <w:link w:val="afffff5"/>
    <w:rsid w:val="00DB75AE"/>
    <w:rPr>
      <w:rFonts w:ascii="Arial" w:eastAsia="Times New Roman" w:hAnsi="Arial" w:cs="Times New Roman"/>
      <w:b/>
      <w:sz w:val="20"/>
      <w:szCs w:val="20"/>
      <w:lang w:val="x-none" w:eastAsia="ru-RU"/>
    </w:rPr>
  </w:style>
  <w:style w:type="paragraph" w:styleId="afffff6">
    <w:name w:val="caption"/>
    <w:basedOn w:val="a"/>
    <w:next w:val="a"/>
    <w:uiPriority w:val="35"/>
    <w:semiHidden/>
    <w:unhideWhenUsed/>
    <w:qFormat/>
    <w:rsid w:val="00DB75AE"/>
    <w:pPr>
      <w:spacing w:after="200"/>
    </w:pPr>
    <w:rPr>
      <w:b/>
      <w:bCs/>
      <w:color w:val="4F81BD" w:themeColor="accent1"/>
      <w:sz w:val="18"/>
      <w:szCs w:val="18"/>
    </w:rPr>
  </w:style>
  <w:style w:type="paragraph" w:customStyle="1" w:styleId="01">
    <w:name w:val="0.Текст"/>
    <w:basedOn w:val="aff9"/>
    <w:link w:val="02"/>
    <w:qFormat/>
    <w:rsid w:val="00DB75AE"/>
    <w:pPr>
      <w:widowControl w:val="0"/>
      <w:autoSpaceDE/>
      <w:autoSpaceDN/>
      <w:spacing w:after="240" w:line="360" w:lineRule="auto"/>
      <w:ind w:left="1418" w:firstLine="0"/>
    </w:pPr>
    <w:rPr>
      <w:szCs w:val="28"/>
      <w:lang w:eastAsia="ru-RU"/>
    </w:rPr>
  </w:style>
  <w:style w:type="character" w:customStyle="1" w:styleId="02">
    <w:name w:val="0.Текст Знак"/>
    <w:link w:val="01"/>
    <w:rsid w:val="00DB75AE"/>
    <w:rPr>
      <w:rFonts w:ascii="Arial" w:eastAsia="Times New Roman" w:hAnsi="Arial" w:cs="Times New Roman"/>
      <w:sz w:val="24"/>
      <w:szCs w:val="28"/>
      <w:lang w:val="x-none" w:eastAsia="ru-RU"/>
    </w:rPr>
  </w:style>
  <w:style w:type="paragraph" w:customStyle="1" w:styleId="afffff8">
    <w:name w:val="Табл название"/>
    <w:basedOn w:val="afffff6"/>
    <w:link w:val="afffff9"/>
    <w:qFormat/>
    <w:rsid w:val="00DB75AE"/>
    <w:pPr>
      <w:keepNext/>
      <w:spacing w:before="240" w:after="240" w:line="360" w:lineRule="auto"/>
      <w:ind w:left="1417" w:hanging="1559"/>
      <w:outlineLvl w:val="5"/>
    </w:pPr>
    <w:rPr>
      <w:rFonts w:ascii="Arial" w:hAnsi="Arial"/>
      <w:b w:val="0"/>
      <w:bCs w:val="0"/>
      <w:color w:val="auto"/>
      <w:sz w:val="20"/>
      <w:szCs w:val="20"/>
      <w:lang w:val="x-none" w:eastAsia="x-none"/>
    </w:rPr>
  </w:style>
  <w:style w:type="character" w:customStyle="1" w:styleId="afffff9">
    <w:name w:val="Табл название Знак"/>
    <w:link w:val="afffff8"/>
    <w:rsid w:val="00DB75AE"/>
    <w:rPr>
      <w:rFonts w:ascii="Arial" w:eastAsia="Times New Roman" w:hAnsi="Arial" w:cs="Times New Roman"/>
      <w:sz w:val="20"/>
      <w:szCs w:val="20"/>
      <w:lang w:val="x-none" w:eastAsia="x-none"/>
    </w:rPr>
  </w:style>
  <w:style w:type="paragraph" w:customStyle="1" w:styleId="afffffa">
    <w:name w:val="Цифра табл"/>
    <w:basedOn w:val="a"/>
    <w:link w:val="afffffb"/>
    <w:qFormat/>
    <w:rsid w:val="005B19C2"/>
    <w:pPr>
      <w:spacing w:before="60" w:after="120" w:line="360" w:lineRule="auto"/>
      <w:jc w:val="right"/>
    </w:pPr>
    <w:rPr>
      <w:rFonts w:ascii="Arial" w:hAnsi="Arial"/>
      <w:sz w:val="20"/>
      <w:szCs w:val="20"/>
      <w:lang w:val="x-none"/>
    </w:rPr>
  </w:style>
  <w:style w:type="character" w:customStyle="1" w:styleId="afffffb">
    <w:name w:val="Цифра табл Знак"/>
    <w:link w:val="afffffa"/>
    <w:rsid w:val="005B19C2"/>
    <w:rPr>
      <w:rFonts w:ascii="Arial" w:eastAsia="Times New Roman" w:hAnsi="Arial" w:cs="Times New Roman"/>
      <w:color w:val="000000"/>
      <w:sz w:val="20"/>
      <w:szCs w:val="20"/>
      <w:lang w:val="x-none" w:eastAsia="ru-RU"/>
    </w:rPr>
  </w:style>
  <w:style w:type="numbering" w:customStyle="1" w:styleId="91">
    <w:name w:val="Нет списка9"/>
    <w:next w:val="a2"/>
    <w:semiHidden/>
    <w:rsid w:val="0082753F"/>
  </w:style>
  <w:style w:type="table" w:customStyle="1" w:styleId="67">
    <w:name w:val="Сетка таблицы6"/>
    <w:basedOn w:val="a1"/>
    <w:next w:val="af5"/>
    <w:rsid w:val="008275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82753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basedOn w:val="a0"/>
    <w:rsid w:val="0082753F"/>
  </w:style>
  <w:style w:type="character" w:customStyle="1" w:styleId="f">
    <w:name w:val="f"/>
    <w:basedOn w:val="a0"/>
    <w:rsid w:val="0082753F"/>
  </w:style>
  <w:style w:type="paragraph" w:customStyle="1" w:styleId="text">
    <w:name w:val="text"/>
    <w:basedOn w:val="a"/>
    <w:next w:val="a"/>
    <w:rsid w:val="0082753F"/>
    <w:pPr>
      <w:autoSpaceDE w:val="0"/>
      <w:autoSpaceDN w:val="0"/>
      <w:adjustRightInd w:val="0"/>
      <w:spacing w:before="28" w:after="28"/>
    </w:pPr>
    <w:rPr>
      <w:rFonts w:ascii="Arial" w:hAnsi="Arial" w:cs="Arial"/>
      <w:color w:val="auto"/>
    </w:rPr>
  </w:style>
  <w:style w:type="paragraph" w:styleId="3f2">
    <w:name w:val="List 3"/>
    <w:basedOn w:val="a"/>
    <w:rsid w:val="0082753F"/>
    <w:pPr>
      <w:ind w:left="849" w:hanging="283"/>
    </w:pPr>
    <w:rPr>
      <w:color w:val="auto"/>
      <w:sz w:val="20"/>
      <w:szCs w:val="20"/>
    </w:rPr>
  </w:style>
  <w:style w:type="paragraph" w:customStyle="1" w:styleId="CharChar">
    <w:name w:val="Char Char"/>
    <w:basedOn w:val="a"/>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
    <w:rsid w:val="0082753F"/>
    <w:pPr>
      <w:spacing w:line="240" w:lineRule="exact"/>
      <w:jc w:val="both"/>
    </w:pPr>
    <w:rPr>
      <w:color w:val="auto"/>
      <w:lang w:val="en-US" w:eastAsia="en-US"/>
    </w:rPr>
  </w:style>
  <w:style w:type="paragraph" w:customStyle="1" w:styleId="Preformat">
    <w:name w:val="Preformat"/>
    <w:rsid w:val="008275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m">
    <w:name w:val="m"/>
    <w:basedOn w:val="a"/>
    <w:rsid w:val="0082753F"/>
    <w:pPr>
      <w:autoSpaceDE w:val="0"/>
      <w:autoSpaceDN w:val="0"/>
      <w:ind w:firstLine="320"/>
      <w:jc w:val="both"/>
    </w:pPr>
    <w:rPr>
      <w:rFonts w:ascii="Arial" w:hAnsi="Arial" w:cs="Arial"/>
      <w:color w:val="auto"/>
      <w:sz w:val="20"/>
      <w:szCs w:val="20"/>
    </w:rPr>
  </w:style>
  <w:style w:type="paragraph" w:customStyle="1" w:styleId="85">
    <w:name w:val="заголовок 8"/>
    <w:basedOn w:val="a"/>
    <w:next w:val="a"/>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9">
    <w:name w:val="Стиль2"/>
    <w:basedOn w:val="a"/>
    <w:next w:val="afffffc"/>
    <w:rsid w:val="0082753F"/>
    <w:pPr>
      <w:jc w:val="center"/>
    </w:pPr>
    <w:rPr>
      <w:i/>
      <w:color w:val="auto"/>
      <w:sz w:val="32"/>
      <w:szCs w:val="32"/>
    </w:rPr>
  </w:style>
  <w:style w:type="paragraph" w:styleId="afffffc">
    <w:name w:val="Signature"/>
    <w:basedOn w:val="a"/>
    <w:link w:val="afffffd"/>
    <w:semiHidden/>
    <w:rsid w:val="0082753F"/>
    <w:pPr>
      <w:ind w:left="4252"/>
    </w:pPr>
    <w:rPr>
      <w:color w:val="auto"/>
    </w:rPr>
  </w:style>
  <w:style w:type="character" w:customStyle="1" w:styleId="afffffd">
    <w:name w:val="Подпись Знак"/>
    <w:basedOn w:val="a0"/>
    <w:link w:val="afffffc"/>
    <w:semiHidden/>
    <w:rsid w:val="0082753F"/>
    <w:rPr>
      <w:rFonts w:ascii="Times New Roman" w:eastAsia="Times New Roman" w:hAnsi="Times New Roman" w:cs="Times New Roman"/>
      <w:sz w:val="24"/>
      <w:szCs w:val="24"/>
      <w:lang w:eastAsia="ru-RU"/>
    </w:rPr>
  </w:style>
  <w:style w:type="paragraph" w:customStyle="1" w:styleId="58">
    <w:name w:val="заголовок 5"/>
    <w:basedOn w:val="a"/>
    <w:next w:val="a"/>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
    <w:next w:val="a"/>
    <w:rsid w:val="0082753F"/>
    <w:pPr>
      <w:keepNext/>
      <w:autoSpaceDE w:val="0"/>
      <w:autoSpaceDN w:val="0"/>
      <w:jc w:val="center"/>
    </w:pPr>
    <w:rPr>
      <w:rFonts w:ascii="Courier New" w:hAnsi="Courier New" w:cs="Courier New"/>
      <w:color w:val="auto"/>
    </w:rPr>
  </w:style>
  <w:style w:type="table" w:customStyle="1" w:styleId="111">
    <w:name w:val="Сетка таблицы11"/>
    <w:basedOn w:val="a1"/>
    <w:next w:val="af5"/>
    <w:uiPriority w:val="59"/>
    <w:rsid w:val="008275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 Знак1 Знак"/>
    <w:basedOn w:val="a"/>
    <w:rsid w:val="0082753F"/>
    <w:pPr>
      <w:spacing w:before="100" w:beforeAutospacing="1" w:after="100" w:afterAutospacing="1"/>
    </w:pPr>
    <w:rPr>
      <w:rFonts w:ascii="Tahoma" w:hAnsi="Tahoma"/>
      <w:color w:val="auto"/>
      <w:sz w:val="20"/>
      <w:szCs w:val="20"/>
      <w:lang w:val="en-US" w:eastAsia="en-US"/>
    </w:rPr>
  </w:style>
  <w:style w:type="numbering" w:customStyle="1" w:styleId="100">
    <w:name w:val="Нет списка10"/>
    <w:next w:val="a2"/>
    <w:uiPriority w:val="99"/>
    <w:semiHidden/>
    <w:unhideWhenUsed/>
    <w:rsid w:val="004F5853"/>
  </w:style>
  <w:style w:type="paragraph" w:customStyle="1" w:styleId="1Char">
    <w:name w:val="Знак1 Char"/>
    <w:basedOn w:val="a"/>
    <w:rsid w:val="004F5853"/>
    <w:pPr>
      <w:spacing w:after="160" w:line="240" w:lineRule="exact"/>
    </w:pPr>
    <w:rPr>
      <w:rFonts w:ascii="Verdana" w:hAnsi="Verdana" w:cs="Verdana"/>
      <w:color w:val="auto"/>
      <w:sz w:val="20"/>
      <w:szCs w:val="20"/>
      <w:lang w:val="en-US" w:eastAsia="en-US"/>
    </w:rPr>
  </w:style>
  <w:style w:type="table" w:customStyle="1" w:styleId="76">
    <w:name w:val="Сетка таблицы7"/>
    <w:basedOn w:val="a1"/>
    <w:next w:val="af5"/>
    <w:uiPriority w:val="59"/>
    <w:rsid w:val="004F585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1"/>
    <w:next w:val="af5"/>
    <w:uiPriority w:val="59"/>
    <w:rsid w:val="00D268BE"/>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5"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4"/>
    <w:pPr>
      <w:spacing w:after="0" w:line="240" w:lineRule="auto"/>
    </w:pPr>
    <w:rPr>
      <w:rFonts w:ascii="Times New Roman" w:eastAsia="Times New Roman" w:hAnsi="Times New Roman" w:cs="Times New Roman"/>
      <w:color w:val="000000"/>
      <w:sz w:val="24"/>
      <w:szCs w:val="24"/>
      <w:lang w:eastAsia="ru-RU"/>
    </w:rPr>
  </w:style>
  <w:style w:type="paragraph" w:styleId="1">
    <w:name w:val="heading 1"/>
    <w:aliases w:val="Глава"/>
    <w:basedOn w:val="a"/>
    <w:next w:val="a"/>
    <w:link w:val="10"/>
    <w:uiPriority w:val="99"/>
    <w:qFormat/>
    <w:rsid w:val="00822A54"/>
    <w:pPr>
      <w:keepNext/>
      <w:spacing w:line="480" w:lineRule="auto"/>
      <w:jc w:val="center"/>
      <w:outlineLvl w:val="0"/>
    </w:pPr>
    <w:rPr>
      <w:b/>
      <w:sz w:val="28"/>
      <w:szCs w:val="20"/>
    </w:rPr>
  </w:style>
  <w:style w:type="paragraph" w:styleId="2">
    <w:name w:val="heading 2"/>
    <w:basedOn w:val="a"/>
    <w:next w:val="a"/>
    <w:link w:val="20"/>
    <w:qFormat/>
    <w:rsid w:val="00822A54"/>
    <w:pPr>
      <w:keepNext/>
      <w:widowControl w:val="0"/>
      <w:spacing w:line="480" w:lineRule="auto"/>
      <w:jc w:val="center"/>
      <w:outlineLvl w:val="1"/>
    </w:pPr>
    <w:rPr>
      <w:i/>
      <w:sz w:val="28"/>
      <w:szCs w:val="20"/>
    </w:rPr>
  </w:style>
  <w:style w:type="paragraph" w:styleId="3">
    <w:name w:val="heading 3"/>
    <w:basedOn w:val="a"/>
    <w:next w:val="a"/>
    <w:link w:val="30"/>
    <w:qFormat/>
    <w:rsid w:val="00822A54"/>
    <w:pPr>
      <w:keepNext/>
      <w:widowControl w:val="0"/>
      <w:spacing w:line="360" w:lineRule="auto"/>
      <w:ind w:firstLine="720"/>
      <w:outlineLvl w:val="2"/>
    </w:pPr>
    <w:rPr>
      <w:sz w:val="28"/>
      <w:szCs w:val="20"/>
    </w:rPr>
  </w:style>
  <w:style w:type="paragraph" w:styleId="4">
    <w:name w:val="heading 4"/>
    <w:basedOn w:val="a"/>
    <w:next w:val="a"/>
    <w:link w:val="40"/>
    <w:qFormat/>
    <w:rsid w:val="00822A54"/>
    <w:pPr>
      <w:keepNext/>
      <w:widowControl w:val="0"/>
      <w:outlineLvl w:val="3"/>
    </w:pPr>
    <w:rPr>
      <w:b/>
      <w:sz w:val="28"/>
      <w:szCs w:val="20"/>
    </w:rPr>
  </w:style>
  <w:style w:type="paragraph" w:styleId="5">
    <w:name w:val="heading 5"/>
    <w:basedOn w:val="a"/>
    <w:next w:val="a"/>
    <w:link w:val="50"/>
    <w:qFormat/>
    <w:rsid w:val="00822A54"/>
    <w:pPr>
      <w:keepNext/>
      <w:widowControl w:val="0"/>
      <w:outlineLvl w:val="4"/>
    </w:pPr>
    <w:rPr>
      <w:b/>
      <w:color w:val="FF0000"/>
      <w:sz w:val="28"/>
      <w:szCs w:val="20"/>
    </w:rPr>
  </w:style>
  <w:style w:type="paragraph" w:styleId="6">
    <w:name w:val="heading 6"/>
    <w:basedOn w:val="a"/>
    <w:next w:val="a"/>
    <w:link w:val="60"/>
    <w:qFormat/>
    <w:rsid w:val="00822A54"/>
    <w:pPr>
      <w:keepNext/>
      <w:widowControl w:val="0"/>
      <w:jc w:val="both"/>
      <w:outlineLvl w:val="5"/>
    </w:pPr>
    <w:rPr>
      <w:b/>
      <w:sz w:val="28"/>
      <w:szCs w:val="20"/>
    </w:rPr>
  </w:style>
  <w:style w:type="paragraph" w:styleId="7">
    <w:name w:val="heading 7"/>
    <w:basedOn w:val="a"/>
    <w:next w:val="a"/>
    <w:link w:val="70"/>
    <w:qFormat/>
    <w:rsid w:val="00822A54"/>
    <w:pPr>
      <w:keepNext/>
      <w:widowControl w:val="0"/>
      <w:jc w:val="both"/>
      <w:outlineLvl w:val="6"/>
    </w:pPr>
    <w:rPr>
      <w:b/>
      <w:sz w:val="28"/>
      <w:szCs w:val="20"/>
    </w:rPr>
  </w:style>
  <w:style w:type="paragraph" w:styleId="8">
    <w:name w:val="heading 8"/>
    <w:basedOn w:val="a"/>
    <w:next w:val="a"/>
    <w:link w:val="80"/>
    <w:qFormat/>
    <w:rsid w:val="00822A54"/>
    <w:pPr>
      <w:keepNext/>
      <w:widowControl w:val="0"/>
      <w:jc w:val="both"/>
      <w:outlineLvl w:val="7"/>
    </w:pPr>
    <w:rPr>
      <w:b/>
      <w:color w:val="0000FF"/>
      <w:sz w:val="28"/>
      <w:szCs w:val="20"/>
    </w:rPr>
  </w:style>
  <w:style w:type="paragraph" w:styleId="9">
    <w:name w:val="heading 9"/>
    <w:basedOn w:val="a"/>
    <w:next w:val="a"/>
    <w:link w:val="90"/>
    <w:qFormat/>
    <w:rsid w:val="00822A54"/>
    <w:pPr>
      <w:keepNext/>
      <w:widowControl w:val="0"/>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822A54"/>
    <w:pPr>
      <w:widowControl w:val="0"/>
      <w:spacing w:after="0" w:line="240" w:lineRule="auto"/>
    </w:pPr>
    <w:rPr>
      <w:rFonts w:ascii="Courier New" w:eastAsia="Times New Roman" w:hAnsi="Courier New" w:cs="Courier New"/>
      <w:color w:val="000000"/>
      <w:sz w:val="20"/>
      <w:szCs w:val="20"/>
      <w:lang w:eastAsia="ru-RU"/>
    </w:rPr>
  </w:style>
  <w:style w:type="character" w:customStyle="1" w:styleId="10">
    <w:name w:val="Заголовок 1 Знак"/>
    <w:aliases w:val="Глава Знак"/>
    <w:basedOn w:val="a0"/>
    <w:link w:val="1"/>
    <w:uiPriority w:val="99"/>
    <w:rsid w:val="00822A54"/>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rsid w:val="00822A54"/>
    <w:rPr>
      <w:rFonts w:ascii="Times New Roman" w:eastAsia="Times New Roman" w:hAnsi="Times New Roman" w:cs="Times New Roman"/>
      <w:i/>
      <w:color w:val="000000"/>
      <w:sz w:val="28"/>
      <w:szCs w:val="20"/>
      <w:lang w:eastAsia="ru-RU"/>
    </w:rPr>
  </w:style>
  <w:style w:type="character" w:customStyle="1" w:styleId="30">
    <w:name w:val="Заголовок 3 Знак"/>
    <w:basedOn w:val="a0"/>
    <w:link w:val="3"/>
    <w:rsid w:val="00822A5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rsid w:val="00822A54"/>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22A54"/>
    <w:rPr>
      <w:rFonts w:ascii="Times New Roman" w:eastAsia="Times New Roman" w:hAnsi="Times New Roman" w:cs="Times New Roman"/>
      <w:b/>
      <w:color w:val="FF0000"/>
      <w:sz w:val="28"/>
      <w:szCs w:val="20"/>
      <w:lang w:eastAsia="ru-RU"/>
    </w:rPr>
  </w:style>
  <w:style w:type="character" w:customStyle="1" w:styleId="60">
    <w:name w:val="Заголовок 6 Знак"/>
    <w:basedOn w:val="a0"/>
    <w:link w:val="6"/>
    <w:rsid w:val="00822A54"/>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22A54"/>
    <w:rPr>
      <w:rFonts w:ascii="Times New Roman" w:eastAsia="Times New Roman" w:hAnsi="Times New Roman" w:cs="Times New Roman"/>
      <w:b/>
      <w:color w:val="000000"/>
      <w:sz w:val="28"/>
      <w:szCs w:val="20"/>
      <w:lang w:eastAsia="ru-RU"/>
    </w:rPr>
  </w:style>
  <w:style w:type="character" w:customStyle="1" w:styleId="80">
    <w:name w:val="Заголовок 8 Знак"/>
    <w:basedOn w:val="a0"/>
    <w:link w:val="8"/>
    <w:rsid w:val="00822A54"/>
    <w:rPr>
      <w:rFonts w:ascii="Times New Roman" w:eastAsia="Times New Roman" w:hAnsi="Times New Roman" w:cs="Times New Roman"/>
      <w:b/>
      <w:color w:val="0000FF"/>
      <w:sz w:val="28"/>
      <w:szCs w:val="20"/>
      <w:lang w:eastAsia="ru-RU"/>
    </w:rPr>
  </w:style>
  <w:style w:type="character" w:customStyle="1" w:styleId="90">
    <w:name w:val="Заголовок 9 Знак"/>
    <w:basedOn w:val="a0"/>
    <w:link w:val="9"/>
    <w:rsid w:val="00822A54"/>
    <w:rPr>
      <w:rFonts w:ascii="Times New Roman" w:eastAsia="Times New Roman" w:hAnsi="Times New Roman" w:cs="Times New Roman"/>
      <w:b/>
      <w:color w:val="000000"/>
      <w:sz w:val="28"/>
      <w:szCs w:val="20"/>
      <w:lang w:eastAsia="ru-RU"/>
    </w:rPr>
  </w:style>
  <w:style w:type="paragraph" w:styleId="21">
    <w:name w:val="Body Text 2"/>
    <w:basedOn w:val="a"/>
    <w:link w:val="210"/>
    <w:rsid w:val="00822A54"/>
    <w:rPr>
      <w:sz w:val="28"/>
      <w:lang w:val="x-none" w:eastAsia="x-none"/>
    </w:rPr>
  </w:style>
  <w:style w:type="character" w:customStyle="1" w:styleId="22">
    <w:name w:val="Основной текст 2 Знак"/>
    <w:basedOn w:val="a0"/>
    <w:rsid w:val="00822A54"/>
    <w:rPr>
      <w:rFonts w:ascii="Times New Roman" w:eastAsia="Times New Roman" w:hAnsi="Times New Roman" w:cs="Times New Roman"/>
      <w:color w:val="000000"/>
      <w:sz w:val="24"/>
      <w:szCs w:val="24"/>
      <w:lang w:eastAsia="ru-RU"/>
    </w:rPr>
  </w:style>
  <w:style w:type="paragraph" w:customStyle="1" w:styleId="ConsPlusNormal">
    <w:name w:val="ConsPlusNormal"/>
    <w:rsid w:val="00822A54"/>
    <w:pPr>
      <w:widowControl w:val="0"/>
      <w:spacing w:after="0" w:line="240" w:lineRule="auto"/>
      <w:ind w:firstLine="720"/>
    </w:pPr>
    <w:rPr>
      <w:rFonts w:ascii="Arial" w:eastAsia="Times New Roman" w:hAnsi="Arial" w:cs="Arial"/>
      <w:color w:val="000000"/>
      <w:sz w:val="20"/>
      <w:szCs w:val="20"/>
      <w:lang w:eastAsia="ru-RU"/>
    </w:rPr>
  </w:style>
  <w:style w:type="paragraph" w:styleId="32">
    <w:name w:val="Body Text 3"/>
    <w:basedOn w:val="a"/>
    <w:link w:val="310"/>
    <w:rsid w:val="00822A54"/>
    <w:pPr>
      <w:shd w:val="clear" w:color="000000" w:fill="FFFFFF"/>
      <w:tabs>
        <w:tab w:val="left" w:pos="422"/>
      </w:tabs>
      <w:jc w:val="both"/>
    </w:pPr>
    <w:rPr>
      <w:sz w:val="28"/>
      <w:lang w:val="x-none" w:eastAsia="x-none"/>
    </w:rPr>
  </w:style>
  <w:style w:type="character" w:customStyle="1" w:styleId="33">
    <w:name w:val="Основной текст 3 Знак"/>
    <w:basedOn w:val="a0"/>
    <w:rsid w:val="00822A54"/>
    <w:rPr>
      <w:rFonts w:ascii="Times New Roman" w:eastAsia="Times New Roman" w:hAnsi="Times New Roman" w:cs="Times New Roman"/>
      <w:color w:val="000000"/>
      <w:sz w:val="16"/>
      <w:szCs w:val="16"/>
      <w:lang w:eastAsia="ru-RU"/>
    </w:rPr>
  </w:style>
  <w:style w:type="paragraph" w:styleId="a3">
    <w:name w:val="header"/>
    <w:basedOn w:val="a"/>
    <w:link w:val="a4"/>
    <w:uiPriority w:val="99"/>
    <w:rsid w:val="00822A54"/>
    <w:pPr>
      <w:tabs>
        <w:tab w:val="center" w:pos="4677"/>
        <w:tab w:val="right" w:pos="9355"/>
      </w:tabs>
    </w:pPr>
  </w:style>
  <w:style w:type="character" w:customStyle="1" w:styleId="a4">
    <w:name w:val="Верхний колонтитул Знак"/>
    <w:basedOn w:val="a0"/>
    <w:link w:val="a3"/>
    <w:uiPriority w:val="99"/>
    <w:rsid w:val="00822A54"/>
    <w:rPr>
      <w:rFonts w:ascii="Times New Roman" w:eastAsia="Times New Roman" w:hAnsi="Times New Roman" w:cs="Times New Roman"/>
      <w:color w:val="000000"/>
      <w:sz w:val="24"/>
      <w:szCs w:val="24"/>
      <w:lang w:eastAsia="ru-RU"/>
    </w:rPr>
  </w:style>
  <w:style w:type="paragraph" w:styleId="a5">
    <w:name w:val="footer"/>
    <w:basedOn w:val="a"/>
    <w:link w:val="a6"/>
    <w:uiPriority w:val="99"/>
    <w:rsid w:val="00822A54"/>
    <w:pPr>
      <w:tabs>
        <w:tab w:val="center" w:pos="4677"/>
        <w:tab w:val="right" w:pos="9355"/>
      </w:tabs>
    </w:pPr>
  </w:style>
  <w:style w:type="character" w:customStyle="1" w:styleId="a6">
    <w:name w:val="Нижний колонтитул Знак"/>
    <w:basedOn w:val="a0"/>
    <w:link w:val="a5"/>
    <w:uiPriority w:val="99"/>
    <w:rsid w:val="00822A54"/>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rsid w:val="00822A54"/>
    <w:rPr>
      <w:rFonts w:ascii="Tahoma" w:hAnsi="Tahoma" w:cs="Tahoma"/>
      <w:sz w:val="16"/>
      <w:szCs w:val="16"/>
    </w:rPr>
  </w:style>
  <w:style w:type="character" w:customStyle="1" w:styleId="a8">
    <w:name w:val="Текст выноски Знак"/>
    <w:basedOn w:val="a0"/>
    <w:link w:val="a7"/>
    <w:uiPriority w:val="99"/>
    <w:rsid w:val="00822A54"/>
    <w:rPr>
      <w:rFonts w:ascii="Tahoma" w:eastAsia="Times New Roman" w:hAnsi="Tahoma" w:cs="Tahoma"/>
      <w:color w:val="000000"/>
      <w:sz w:val="16"/>
      <w:szCs w:val="16"/>
      <w:lang w:eastAsia="ru-RU"/>
    </w:rPr>
  </w:style>
  <w:style w:type="paragraph" w:styleId="a9">
    <w:name w:val="Body Text Indent"/>
    <w:aliases w:val="Основной текст 1,Нумерованный список !!,Надин стиль"/>
    <w:basedOn w:val="a"/>
    <w:link w:val="aa"/>
    <w:uiPriority w:val="99"/>
    <w:rsid w:val="00822A54"/>
    <w:pPr>
      <w:spacing w:after="120"/>
      <w:ind w:left="283"/>
    </w:pPr>
  </w:style>
  <w:style w:type="character" w:customStyle="1" w:styleId="aa">
    <w:name w:val="Основной текст с отступом Знак"/>
    <w:aliases w:val="Основной текст 1 Знак1,Нумерованный список !! Знак1,Надин стиль Знак1"/>
    <w:basedOn w:val="a0"/>
    <w:link w:val="a9"/>
    <w:uiPriority w:val="99"/>
    <w:rsid w:val="00822A54"/>
    <w:rPr>
      <w:rFonts w:ascii="Times New Roman" w:eastAsia="Times New Roman" w:hAnsi="Times New Roman" w:cs="Times New Roman"/>
      <w:color w:val="000000"/>
      <w:sz w:val="24"/>
      <w:szCs w:val="24"/>
      <w:lang w:eastAsia="ru-RU"/>
    </w:rPr>
  </w:style>
  <w:style w:type="paragraph" w:styleId="ab">
    <w:name w:val="Body Text"/>
    <w:aliases w:val="Body single,bt,Body Text Char,бпОсновной текст"/>
    <w:basedOn w:val="a"/>
    <w:link w:val="11"/>
    <w:rsid w:val="00822A54"/>
    <w:pPr>
      <w:spacing w:after="120"/>
    </w:pPr>
    <w:rPr>
      <w:lang w:val="x-none" w:eastAsia="x-none"/>
    </w:rPr>
  </w:style>
  <w:style w:type="character" w:customStyle="1" w:styleId="ac">
    <w:name w:val="Основной текст Знак"/>
    <w:aliases w:val="Body single Знак,bt Знак"/>
    <w:basedOn w:val="a0"/>
    <w:rsid w:val="00822A54"/>
    <w:rPr>
      <w:rFonts w:ascii="Times New Roman" w:eastAsia="Times New Roman" w:hAnsi="Times New Roman" w:cs="Times New Roman"/>
      <w:color w:val="000000"/>
      <w:sz w:val="24"/>
      <w:szCs w:val="24"/>
      <w:lang w:eastAsia="ru-RU"/>
    </w:rPr>
  </w:style>
  <w:style w:type="paragraph" w:customStyle="1" w:styleId="ConsNormal">
    <w:name w:val="ConsNormal"/>
    <w:rsid w:val="00822A54"/>
    <w:pPr>
      <w:spacing w:after="0" w:line="240" w:lineRule="auto"/>
      <w:ind w:right="19772" w:firstLine="720"/>
    </w:pPr>
    <w:rPr>
      <w:rFonts w:ascii="Arial" w:eastAsia="Times New Roman" w:hAnsi="Arial" w:cs="Arial"/>
      <w:color w:val="000000"/>
      <w:sz w:val="20"/>
      <w:szCs w:val="20"/>
      <w:lang w:eastAsia="ru-RU"/>
    </w:rPr>
  </w:style>
  <w:style w:type="paragraph" w:styleId="23">
    <w:name w:val="toc 2"/>
    <w:basedOn w:val="a"/>
    <w:next w:val="a"/>
    <w:uiPriority w:val="39"/>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d"/>
    <w:rsid w:val="00822A54"/>
    <w:rPr>
      <w:rFonts w:ascii="Times New Roman" w:eastAsia="Times New Roman" w:hAnsi="Times New Roman" w:cs="Times New Roman"/>
      <w:color w:val="000000"/>
      <w:sz w:val="20"/>
      <w:szCs w:val="20"/>
      <w:lang w:eastAsia="ru-RU"/>
    </w:rPr>
  </w:style>
  <w:style w:type="paragraph" w:styleId="24">
    <w:name w:val="Body Text Indent 2"/>
    <w:basedOn w:val="a"/>
    <w:link w:val="25"/>
    <w:rsid w:val="00822A54"/>
    <w:pPr>
      <w:ind w:firstLine="720"/>
      <w:jc w:val="both"/>
    </w:pPr>
    <w:rPr>
      <w:sz w:val="28"/>
    </w:rPr>
  </w:style>
  <w:style w:type="character" w:customStyle="1" w:styleId="25">
    <w:name w:val="Основной текст с отступом 2 Знак"/>
    <w:basedOn w:val="a0"/>
    <w:link w:val="24"/>
    <w:rsid w:val="00822A54"/>
    <w:rPr>
      <w:rFonts w:ascii="Times New Roman" w:eastAsia="Times New Roman" w:hAnsi="Times New Roman" w:cs="Times New Roman"/>
      <w:color w:val="000000"/>
      <w:sz w:val="28"/>
      <w:szCs w:val="24"/>
      <w:lang w:eastAsia="ru-RU"/>
    </w:rPr>
  </w:style>
  <w:style w:type="paragraph" w:customStyle="1" w:styleId="ConsPlusTitle">
    <w:name w:val="ConsPlusTitle"/>
    <w:rsid w:val="00822A54"/>
    <w:pPr>
      <w:widowControl w:val="0"/>
      <w:spacing w:after="0" w:line="240" w:lineRule="auto"/>
    </w:pPr>
    <w:rPr>
      <w:rFonts w:ascii="Arial" w:eastAsia="Times New Roman" w:hAnsi="Arial" w:cs="Arial"/>
      <w:b/>
      <w:color w:val="000000"/>
      <w:sz w:val="20"/>
      <w:szCs w:val="20"/>
      <w:lang w:eastAsia="ru-RU"/>
    </w:rPr>
  </w:style>
  <w:style w:type="paragraph" w:customStyle="1" w:styleId="xl65">
    <w:name w:val="xl65"/>
    <w:basedOn w:val="a"/>
    <w:rsid w:val="00822A54"/>
    <w:pPr>
      <w:shd w:val="clear" w:color="000000" w:fill="FFFFFF"/>
      <w:spacing w:before="100" w:beforeAutospacing="1" w:after="100" w:afterAutospacing="1"/>
    </w:pPr>
    <w:rPr>
      <w:sz w:val="28"/>
      <w:szCs w:val="28"/>
    </w:rPr>
  </w:style>
  <w:style w:type="paragraph" w:customStyle="1" w:styleId="xl66">
    <w:name w:val="xl66"/>
    <w:basedOn w:val="a"/>
    <w:rsid w:val="00822A54"/>
    <w:pPr>
      <w:shd w:val="clear" w:color="000000" w:fill="FFFFFF"/>
      <w:spacing w:before="100" w:beforeAutospacing="1" w:after="100" w:afterAutospacing="1"/>
    </w:pPr>
    <w:rPr>
      <w:sz w:val="28"/>
      <w:szCs w:val="28"/>
    </w:rPr>
  </w:style>
  <w:style w:type="paragraph" w:customStyle="1" w:styleId="xl67">
    <w:name w:val="xl67"/>
    <w:basedOn w:val="a"/>
    <w:rsid w:val="00822A54"/>
    <w:pPr>
      <w:shd w:val="clear" w:color="000000" w:fill="FFFFFF"/>
      <w:spacing w:before="100" w:beforeAutospacing="1" w:after="100" w:afterAutospacing="1"/>
    </w:pPr>
    <w:rPr>
      <w:sz w:val="28"/>
      <w:szCs w:val="28"/>
    </w:rPr>
  </w:style>
  <w:style w:type="paragraph" w:customStyle="1" w:styleId="xl68">
    <w:name w:val="xl6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rsid w:val="00822A54"/>
    <w:pPr>
      <w:shd w:val="clear" w:color="000000" w:fill="FFFFFF"/>
      <w:spacing w:before="100" w:beforeAutospacing="1" w:after="100" w:afterAutospacing="1"/>
    </w:pPr>
    <w:rPr>
      <w:b/>
      <w:sz w:val="28"/>
      <w:szCs w:val="28"/>
    </w:rPr>
  </w:style>
  <w:style w:type="paragraph" w:customStyle="1" w:styleId="xl70">
    <w:name w:val="xl7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spacing w:after="0" w:line="240" w:lineRule="auto"/>
      <w:ind w:right="19772"/>
    </w:pPr>
    <w:rPr>
      <w:rFonts w:ascii="Courier New" w:eastAsia="Times New Roman" w:hAnsi="Courier New" w:cs="Courier New"/>
      <w:color w:val="000000"/>
      <w:sz w:val="20"/>
      <w:szCs w:val="20"/>
      <w:lang w:eastAsia="ru-RU"/>
    </w:rPr>
  </w:style>
  <w:style w:type="character" w:styleId="af">
    <w:name w:val="page number"/>
    <w:basedOn w:val="a0"/>
    <w:rsid w:val="00822A54"/>
  </w:style>
  <w:style w:type="character" w:styleId="af0">
    <w:name w:val="Hyperlink"/>
    <w:rsid w:val="00822A54"/>
    <w:rPr>
      <w:color w:val="000000"/>
      <w:u w:val="single"/>
    </w:rPr>
  </w:style>
  <w:style w:type="character" w:styleId="af1">
    <w:name w:val="FollowedHyperlink"/>
    <w:uiPriority w:val="99"/>
    <w:rsid w:val="00822A54"/>
    <w:rPr>
      <w:color w:val="000000"/>
      <w:u w:val="single"/>
    </w:rPr>
  </w:style>
  <w:style w:type="character" w:styleId="af2">
    <w:name w:val="footnote reference"/>
    <w:aliases w:val="Знак сноски-FN,Ciae niinee-FN,Знак сноски 1"/>
    <w:rsid w:val="00822A54"/>
    <w:rPr>
      <w:position w:val="-2"/>
      <w:vertAlign w:val="superscript"/>
    </w:rPr>
  </w:style>
  <w:style w:type="paragraph" w:styleId="af3">
    <w:name w:val="Document Map"/>
    <w:basedOn w:val="a"/>
    <w:link w:val="af4"/>
    <w:rsid w:val="00822A54"/>
    <w:pPr>
      <w:shd w:val="clear" w:color="auto" w:fill="000080"/>
    </w:pPr>
    <w:rPr>
      <w:rFonts w:ascii="Tahoma" w:hAnsi="Tahoma"/>
      <w:color w:val="auto"/>
      <w:lang w:val="x-none" w:eastAsia="x-none"/>
    </w:rPr>
  </w:style>
  <w:style w:type="character" w:customStyle="1" w:styleId="af4">
    <w:name w:val="Схема документа Знак"/>
    <w:basedOn w:val="a0"/>
    <w:link w:val="af3"/>
    <w:rsid w:val="00822A54"/>
    <w:rPr>
      <w:rFonts w:ascii="Tahoma" w:eastAsia="Times New Roman" w:hAnsi="Tahoma" w:cs="Times New Roman"/>
      <w:sz w:val="24"/>
      <w:szCs w:val="24"/>
      <w:shd w:val="clear" w:color="auto" w:fill="000080"/>
      <w:lang w:val="x-none" w:eastAsia="x-none"/>
    </w:rPr>
  </w:style>
  <w:style w:type="paragraph" w:styleId="34">
    <w:name w:val="Body Text Indent 3"/>
    <w:basedOn w:val="a"/>
    <w:link w:val="35"/>
    <w:uiPriority w:val="99"/>
    <w:rsid w:val="00822A54"/>
    <w:pPr>
      <w:widowControl w:val="0"/>
      <w:ind w:firstLine="720"/>
      <w:jc w:val="both"/>
    </w:pPr>
    <w:rPr>
      <w:rFonts w:ascii="Times New Roman CYR" w:hAnsi="Times New Roman CYR"/>
      <w:color w:val="auto"/>
      <w:sz w:val="28"/>
      <w:lang w:val="x-none" w:eastAsia="x-none"/>
    </w:rPr>
  </w:style>
  <w:style w:type="character" w:customStyle="1" w:styleId="35">
    <w:name w:val="Основной текст с отступом 3 Знак"/>
    <w:basedOn w:val="a0"/>
    <w:link w:val="34"/>
    <w:uiPriority w:val="99"/>
    <w:rsid w:val="00822A54"/>
    <w:rPr>
      <w:rFonts w:ascii="Times New Roman CYR" w:eastAsia="Times New Roman" w:hAnsi="Times New Roman CYR" w:cs="Times New Roman"/>
      <w:sz w:val="28"/>
      <w:szCs w:val="24"/>
      <w:lang w:val="x-none" w:eastAsia="x-none"/>
    </w:rPr>
  </w:style>
  <w:style w:type="table" w:styleId="af5">
    <w:name w:val="Table Grid"/>
    <w:basedOn w:val="a1"/>
    <w:rsid w:val="00822A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22A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Title"/>
    <w:basedOn w:val="a"/>
    <w:link w:val="af7"/>
    <w:qFormat/>
    <w:rsid w:val="00822A54"/>
    <w:pPr>
      <w:jc w:val="center"/>
    </w:pPr>
    <w:rPr>
      <w:color w:val="auto"/>
      <w:sz w:val="28"/>
      <w:lang w:val="x-none" w:eastAsia="x-none"/>
    </w:rPr>
  </w:style>
  <w:style w:type="character" w:customStyle="1" w:styleId="af7">
    <w:name w:val="Название Знак"/>
    <w:basedOn w:val="a0"/>
    <w:link w:val="af6"/>
    <w:rsid w:val="00822A54"/>
    <w:rPr>
      <w:rFonts w:ascii="Times New Roman" w:eastAsia="Times New Roman" w:hAnsi="Times New Roman" w:cs="Times New Roman"/>
      <w:sz w:val="28"/>
      <w:szCs w:val="24"/>
      <w:lang w:val="x-none" w:eastAsia="x-none"/>
    </w:rPr>
  </w:style>
  <w:style w:type="paragraph" w:customStyle="1" w:styleId="13">
    <w:name w:val="Знак Знак Знак1 Знак"/>
    <w:basedOn w:val="a"/>
    <w:rsid w:val="00822A54"/>
    <w:pPr>
      <w:spacing w:before="100" w:beforeAutospacing="1" w:after="100" w:afterAutospacing="1"/>
    </w:pPr>
    <w:rPr>
      <w:rFonts w:ascii="Tahoma" w:hAnsi="Tahoma"/>
      <w:color w:val="auto"/>
      <w:sz w:val="20"/>
      <w:szCs w:val="20"/>
      <w:lang w:val="en-US" w:eastAsia="en-US"/>
    </w:rPr>
  </w:style>
  <w:style w:type="character" w:customStyle="1" w:styleId="11">
    <w:name w:val="Основной текст Знак1"/>
    <w:aliases w:val="Body single Знак1,bt Знак1,Body Text Char Знак1,бпОсновной текст Знак"/>
    <w:link w:val="ab"/>
    <w:rsid w:val="00822A54"/>
    <w:rPr>
      <w:rFonts w:ascii="Times New Roman" w:eastAsia="Times New Roman" w:hAnsi="Times New Roman" w:cs="Times New Roman"/>
      <w:color w:val="000000"/>
      <w:sz w:val="24"/>
      <w:szCs w:val="24"/>
      <w:lang w:val="x-none" w:eastAsia="x-none"/>
    </w:rPr>
  </w:style>
  <w:style w:type="paragraph" w:customStyle="1" w:styleId="af8">
    <w:name w:val="Маркер"/>
    <w:basedOn w:val="a"/>
    <w:autoRedefine/>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rsid w:val="00822A54"/>
    <w:pPr>
      <w:widowControl w:val="0"/>
      <w:suppressAutoHyphens/>
    </w:pPr>
    <w:rPr>
      <w:rFonts w:ascii="Courier New" w:eastAsia="Courier New" w:hAnsi="Courier New" w:cs="Courier New"/>
      <w:color w:val="auto"/>
      <w:sz w:val="20"/>
      <w:szCs w:val="20"/>
    </w:rPr>
  </w:style>
  <w:style w:type="paragraph" w:styleId="afa">
    <w:name w:val="Normal (Web)"/>
    <w:basedOn w:val="a"/>
    <w:rsid w:val="00822A54"/>
    <w:rPr>
      <w:rFonts w:eastAsia="Calibri"/>
      <w:color w:val="auto"/>
      <w:szCs w:val="20"/>
    </w:rPr>
  </w:style>
  <w:style w:type="character" w:customStyle="1" w:styleId="afb">
    <w:name w:val="Текст статьи Знак"/>
    <w:link w:val="afc"/>
    <w:locked/>
    <w:rsid w:val="00822A54"/>
    <w:rPr>
      <w:sz w:val="26"/>
      <w:szCs w:val="26"/>
    </w:rPr>
  </w:style>
  <w:style w:type="paragraph" w:customStyle="1" w:styleId="afc">
    <w:name w:val="Текст статьи"/>
    <w:basedOn w:val="a"/>
    <w:link w:val="afb"/>
    <w:rsid w:val="00822A54"/>
    <w:pPr>
      <w:ind w:firstLine="567"/>
      <w:jc w:val="both"/>
    </w:pPr>
    <w:rPr>
      <w:rFonts w:asciiTheme="minorHAnsi" w:eastAsiaTheme="minorHAnsi" w:hAnsiTheme="minorHAnsi" w:cstheme="minorBidi"/>
      <w:color w:val="auto"/>
      <w:sz w:val="26"/>
      <w:szCs w:val="26"/>
      <w:lang w:eastAsia="en-US"/>
    </w:rPr>
  </w:style>
  <w:style w:type="paragraph" w:customStyle="1" w:styleId="14">
    <w:name w:val="Текст статьи нумерованный Знак Знак1 Знак Знак"/>
    <w:basedOn w:val="a"/>
    <w:link w:val="15"/>
    <w:rsid w:val="00822A54"/>
    <w:pPr>
      <w:ind w:firstLine="567"/>
      <w:jc w:val="both"/>
    </w:pPr>
    <w:rPr>
      <w:rFonts w:eastAsia="Batang"/>
      <w:color w:val="auto"/>
      <w:sz w:val="28"/>
      <w:szCs w:val="28"/>
      <w:lang w:val="x-none" w:eastAsia="en-US"/>
    </w:rPr>
  </w:style>
  <w:style w:type="character" w:customStyle="1" w:styleId="15">
    <w:name w:val="Текст статьи нумерованный Знак Знак1 Знак Знак Знак"/>
    <w:link w:val="14"/>
    <w:locked/>
    <w:rsid w:val="00822A54"/>
    <w:rPr>
      <w:rFonts w:ascii="Times New Roman" w:eastAsia="Batang" w:hAnsi="Times New Roman" w:cs="Times New Roman"/>
      <w:sz w:val="28"/>
      <w:szCs w:val="28"/>
      <w:lang w:val="x-none"/>
    </w:rPr>
  </w:style>
  <w:style w:type="character" w:customStyle="1" w:styleId="afd">
    <w:name w:val="Цветовое выделение"/>
    <w:rsid w:val="00822A54"/>
    <w:rPr>
      <w:b/>
      <w:bCs/>
      <w:color w:val="000080"/>
      <w:sz w:val="20"/>
      <w:szCs w:val="20"/>
    </w:rPr>
  </w:style>
  <w:style w:type="paragraph" w:customStyle="1" w:styleId="31">
    <w:name w:val="Основной текст 31"/>
    <w:basedOn w:val="a"/>
    <w:rsid w:val="00822A54"/>
    <w:pPr>
      <w:numPr>
        <w:numId w:val="1"/>
      </w:numPr>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rsid w:val="00822A54"/>
    <w:pPr>
      <w:spacing w:after="160" w:line="240" w:lineRule="exact"/>
    </w:pPr>
    <w:rPr>
      <w:color w:val="auto"/>
      <w:sz w:val="28"/>
      <w:szCs w:val="20"/>
      <w:lang w:val="en-US" w:eastAsia="en-US"/>
    </w:rPr>
  </w:style>
  <w:style w:type="paragraph" w:customStyle="1" w:styleId="211">
    <w:name w:val="Основной текст 21"/>
    <w:basedOn w:val="a"/>
    <w:link w:val="212"/>
    <w:rsid w:val="00822A54"/>
    <w:rPr>
      <w:b/>
      <w:bCs/>
      <w:color w:val="auto"/>
      <w:sz w:val="28"/>
      <w:lang w:val="x-none" w:eastAsia="ar-SA"/>
    </w:rPr>
  </w:style>
  <w:style w:type="paragraph" w:customStyle="1" w:styleId="ConsCell">
    <w:name w:val="ConsCell"/>
    <w:rsid w:val="00822A54"/>
    <w:pPr>
      <w:widowControl w:val="0"/>
      <w:suppressAutoHyphens/>
      <w:snapToGrid w:val="0"/>
      <w:spacing w:after="0" w:line="240" w:lineRule="auto"/>
    </w:pPr>
    <w:rPr>
      <w:rFonts w:ascii="Arial" w:eastAsia="Arial" w:hAnsi="Arial" w:cs="Times New Roman"/>
      <w:sz w:val="20"/>
      <w:szCs w:val="20"/>
      <w:lang w:eastAsia="ar-SA"/>
    </w:rPr>
  </w:style>
  <w:style w:type="paragraph" w:customStyle="1" w:styleId="aff">
    <w:name w:val="Содержимое таблицы"/>
    <w:basedOn w:val="a"/>
    <w:rsid w:val="00822A54"/>
    <w:pPr>
      <w:widowControl w:val="0"/>
      <w:suppressLineNumbers/>
      <w:suppressAutoHyphens/>
    </w:pPr>
    <w:rPr>
      <w:rFonts w:eastAsia="Lucida Sans Unicode"/>
      <w:color w:val="auto"/>
      <w:sz w:val="28"/>
    </w:rPr>
  </w:style>
  <w:style w:type="paragraph" w:styleId="aff0">
    <w:name w:val="List Paragraph"/>
    <w:basedOn w:val="a"/>
    <w:uiPriority w:val="34"/>
    <w:qFormat/>
    <w:rsid w:val="00822A54"/>
    <w:pPr>
      <w:ind w:left="708"/>
    </w:pPr>
    <w:rPr>
      <w:rFonts w:eastAsia="Batang"/>
      <w:color w:val="auto"/>
    </w:rPr>
  </w:style>
  <w:style w:type="character" w:customStyle="1" w:styleId="212">
    <w:name w:val="Основной текст 21 Знак"/>
    <w:link w:val="211"/>
    <w:locked/>
    <w:rsid w:val="00822A54"/>
    <w:rPr>
      <w:rFonts w:ascii="Times New Roman" w:eastAsia="Times New Roman" w:hAnsi="Times New Roman" w:cs="Times New Roman"/>
      <w:b/>
      <w:bCs/>
      <w:sz w:val="28"/>
      <w:szCs w:val="24"/>
      <w:lang w:val="x-none" w:eastAsia="ar-SA"/>
    </w:rPr>
  </w:style>
  <w:style w:type="paragraph" w:styleId="aff1">
    <w:name w:val="No Spacing"/>
    <w:link w:val="aff2"/>
    <w:uiPriority w:val="1"/>
    <w:qFormat/>
    <w:rsid w:val="00822A54"/>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822A54"/>
    <w:rPr>
      <w:rFonts w:ascii="Calibri" w:eastAsia="Times New Roman" w:hAnsi="Calibri" w:cs="Times New Roman"/>
    </w:rPr>
  </w:style>
  <w:style w:type="paragraph" w:customStyle="1" w:styleId="ConsTitle">
    <w:name w:val="ConsTitle"/>
    <w:rsid w:val="00822A54"/>
    <w:pPr>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6">
    <w:name w:val="Нет списка1"/>
    <w:next w:val="a2"/>
    <w:semiHidden/>
    <w:unhideWhenUsed/>
    <w:rsid w:val="00822A54"/>
  </w:style>
  <w:style w:type="paragraph" w:customStyle="1" w:styleId="xl124">
    <w:name w:val="xl124"/>
    <w:basedOn w:val="a"/>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qFormat/>
    <w:rsid w:val="00822A54"/>
    <w:rPr>
      <w:b/>
      <w:bCs/>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rsid w:val="00822A54"/>
    <w:rPr>
      <w:sz w:val="28"/>
      <w:szCs w:val="24"/>
      <w:lang w:val="ru-RU" w:eastAsia="ru-RU" w:bidi="ar-SA"/>
    </w:rPr>
  </w:style>
  <w:style w:type="paragraph" w:customStyle="1" w:styleId="Normal">
    <w:name w:val="Normal Знак Знак"/>
    <w:rsid w:val="00822A54"/>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rsid w:val="00822A54"/>
    <w:rPr>
      <w:b/>
      <w:sz w:val="26"/>
    </w:rPr>
  </w:style>
  <w:style w:type="paragraph" w:customStyle="1" w:styleId="18">
    <w:name w:val="Обычный1"/>
    <w:rsid w:val="00822A5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rPr>
      <w:color w:val="auto"/>
    </w:rPr>
  </w:style>
  <w:style w:type="character" w:customStyle="1" w:styleId="aff7">
    <w:name w:val="Красная строка Знак"/>
    <w:basedOn w:val="ac"/>
    <w:link w:val="aff6"/>
    <w:rsid w:val="00822A54"/>
    <w:rPr>
      <w:rFonts w:ascii="Times New Roman" w:eastAsia="Times New Roman" w:hAnsi="Times New Roman" w:cs="Times New Roman"/>
      <w:color w:val="000000"/>
      <w:sz w:val="24"/>
      <w:szCs w:val="24"/>
      <w:lang w:val="x-none" w:eastAsia="x-none"/>
    </w:rPr>
  </w:style>
  <w:style w:type="paragraph" w:customStyle="1" w:styleId="T1">
    <w:name w:val="T1"/>
    <w:basedOn w:val="a"/>
    <w:autoRedefine/>
    <w:rsid w:val="00822A54"/>
    <w:pPr>
      <w:pageBreakBefore/>
      <w:spacing w:before="840" w:after="60"/>
      <w:jc w:val="center"/>
    </w:pPr>
    <w:rPr>
      <w:b/>
      <w:caps/>
      <w:color w:val="auto"/>
      <w:sz w:val="28"/>
      <w:szCs w:val="28"/>
    </w:rPr>
  </w:style>
  <w:style w:type="paragraph" w:customStyle="1" w:styleId="T2">
    <w:name w:val="T2"/>
    <w:basedOn w:val="ab"/>
    <w:autoRedefine/>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rsid w:val="00822A54"/>
    <w:pPr>
      <w:keepNext/>
      <w:tabs>
        <w:tab w:val="left" w:pos="567"/>
      </w:tabs>
      <w:spacing w:before="120"/>
      <w:ind w:firstLine="0"/>
      <w:jc w:val="left"/>
    </w:pPr>
    <w:rPr>
      <w:color w:val="auto"/>
      <w:szCs w:val="28"/>
    </w:rPr>
  </w:style>
  <w:style w:type="character" w:customStyle="1" w:styleId="rvts48220">
    <w:name w:val="rvts48220"/>
    <w:rsid w:val="00822A54"/>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822A54"/>
    <w:rPr>
      <w:rFonts w:ascii="Arial" w:hAnsi="Arial" w:cs="Arial" w:hint="default"/>
      <w:b w:val="0"/>
      <w:bCs w:val="0"/>
      <w:i w:val="0"/>
      <w:iCs w:val="0"/>
      <w:strike w:val="0"/>
      <w:dstrike w:val="0"/>
      <w:color w:val="000000"/>
      <w:sz w:val="20"/>
      <w:szCs w:val="20"/>
      <w:u w:val="none"/>
      <w:effect w:val="none"/>
      <w:shd w:val="clear" w:color="auto" w:fill="auto"/>
    </w:rPr>
  </w:style>
  <w:style w:type="character" w:customStyle="1" w:styleId="T20">
    <w:name w:val="T2 Знак"/>
    <w:rsid w:val="00822A54"/>
  </w:style>
  <w:style w:type="paragraph" w:customStyle="1" w:styleId="Tabl">
    <w:name w:val="Tabl"/>
    <w:basedOn w:val="a"/>
    <w:rsid w:val="00822A54"/>
    <w:pPr>
      <w:keepNext/>
      <w:spacing w:before="120"/>
      <w:jc w:val="right"/>
    </w:pPr>
    <w:rPr>
      <w:rFonts w:ascii="Trebuchet MS" w:hAnsi="Trebuchet MS"/>
      <w:i/>
      <w:color w:val="auto"/>
    </w:rPr>
  </w:style>
  <w:style w:type="paragraph" w:customStyle="1" w:styleId="Tabn">
    <w:name w:val="Tab_n"/>
    <w:basedOn w:val="ab"/>
    <w:link w:val="Tabn2"/>
    <w:autoRedefine/>
    <w:rsid w:val="00822A54"/>
    <w:pPr>
      <w:keepNext/>
      <w:spacing w:after="0"/>
      <w:jc w:val="center"/>
    </w:pPr>
    <w:rPr>
      <w:rFonts w:ascii="Trebuchet MS" w:hAnsi="Trebuchet MS"/>
      <w:i/>
      <w:color w:val="auto"/>
      <w:spacing w:val="-2"/>
      <w:w w:val="103"/>
      <w:lang w:eastAsia="en-US"/>
    </w:rPr>
  </w:style>
  <w:style w:type="character" w:customStyle="1" w:styleId="Tabn2">
    <w:name w:val="Tab_n Знак2"/>
    <w:link w:val="Tabn"/>
    <w:rsid w:val="00822A54"/>
    <w:rPr>
      <w:rFonts w:ascii="Trebuchet MS" w:eastAsia="Times New Roman" w:hAnsi="Trebuchet MS" w:cs="Times New Roman"/>
      <w:i/>
      <w:spacing w:val="-2"/>
      <w:w w:val="103"/>
      <w:sz w:val="24"/>
      <w:szCs w:val="24"/>
      <w:lang w:val="x-none"/>
    </w:rPr>
  </w:style>
  <w:style w:type="character" w:customStyle="1" w:styleId="T10">
    <w:name w:val="T1 Знак"/>
    <w:rsid w:val="00822A54"/>
    <w:rPr>
      <w:rFonts w:ascii="Trebuchet MS" w:hAnsi="Trebuchet MS"/>
      <w:b/>
      <w:caps/>
      <w:sz w:val="28"/>
      <w:szCs w:val="28"/>
      <w:lang w:val="ru-RU" w:eastAsia="ru-RU" w:bidi="ar-SA"/>
    </w:rPr>
  </w:style>
  <w:style w:type="paragraph" w:customStyle="1" w:styleId="1a">
    <w:name w:val="Заглавие 1"/>
    <w:basedOn w:val="2"/>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rsid w:val="00822A54"/>
    <w:pPr>
      <w:pageBreakBefore/>
      <w:spacing w:before="120" w:after="360"/>
      <w:outlineLvl w:val="0"/>
    </w:pPr>
    <w:rPr>
      <w:b w:val="0"/>
    </w:rPr>
  </w:style>
  <w:style w:type="paragraph" w:customStyle="1" w:styleId="Tabr">
    <w:name w:val="Tab_r"/>
    <w:basedOn w:val="Tabn"/>
    <w:link w:val="Tabr2"/>
    <w:rsid w:val="00822A54"/>
    <w:pPr>
      <w:keepNext w:val="0"/>
      <w:spacing w:before="40" w:after="240"/>
    </w:pPr>
  </w:style>
  <w:style w:type="character" w:customStyle="1" w:styleId="Tabr2">
    <w:name w:val="Tab_r Знак2"/>
    <w:basedOn w:val="Tabn2"/>
    <w:link w:val="Tabr"/>
    <w:rsid w:val="00822A54"/>
    <w:rPr>
      <w:rFonts w:ascii="Trebuchet MS" w:eastAsia="Times New Roman" w:hAnsi="Trebuchet MS" w:cs="Times New Roman"/>
      <w:i/>
      <w:spacing w:val="-2"/>
      <w:w w:val="103"/>
      <w:sz w:val="24"/>
      <w:szCs w:val="24"/>
      <w:lang w:val="x-none"/>
    </w:rPr>
  </w:style>
  <w:style w:type="paragraph" w:customStyle="1" w:styleId="3TimesNewRoman12">
    <w:name w:val="Стиль Заголовок 3 + Times New Roman Синий По центру После:  12 пт"/>
    <w:basedOn w:val="3"/>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rsid w:val="00822A54"/>
    <w:pPr>
      <w:autoSpaceDE w:val="0"/>
      <w:autoSpaceDN w:val="0"/>
      <w:ind w:firstLine="720"/>
      <w:jc w:val="both"/>
    </w:pPr>
    <w:rPr>
      <w:rFonts w:ascii="Arial" w:hAnsi="Arial"/>
      <w:color w:val="auto"/>
      <w:lang w:val="x-none" w:eastAsia="x-none"/>
    </w:rPr>
  </w:style>
  <w:style w:type="character" w:customStyle="1" w:styleId="affa">
    <w:name w:val="Текст Знак"/>
    <w:basedOn w:val="a0"/>
    <w:link w:val="aff9"/>
    <w:rsid w:val="00822A54"/>
    <w:rPr>
      <w:rFonts w:ascii="Arial" w:eastAsia="Times New Roman" w:hAnsi="Arial" w:cs="Times New Roman"/>
      <w:sz w:val="24"/>
      <w:szCs w:val="24"/>
      <w:lang w:val="x-none" w:eastAsia="x-none"/>
    </w:rPr>
  </w:style>
  <w:style w:type="paragraph" w:customStyle="1" w:styleId="36">
    <w:name w:val="Стиль3"/>
    <w:basedOn w:val="a"/>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rsid w:val="00822A54"/>
    <w:pPr>
      <w:widowControl w:val="0"/>
      <w:suppressAutoHyphens/>
      <w:ind w:firstLine="210"/>
    </w:pPr>
    <w:rPr>
      <w:rFonts w:ascii="Arial" w:eastAsia="Lucida Sans Unicode" w:hAnsi="Arial"/>
      <w:color w:val="auto"/>
    </w:rPr>
  </w:style>
  <w:style w:type="paragraph" w:customStyle="1" w:styleId="5159">
    <w:name w:val="Стиль Заголовок 5 + не курсив Слева:  159 см"/>
    <w:basedOn w:val="5"/>
    <w:rsid w:val="00822A54"/>
    <w:pPr>
      <w:keepNext w:val="0"/>
      <w:widowControl/>
      <w:spacing w:before="240" w:after="240"/>
      <w:ind w:left="902"/>
    </w:pPr>
    <w:rPr>
      <w:bCs/>
      <w:color w:val="auto"/>
      <w:sz w:val="26"/>
    </w:rPr>
  </w:style>
  <w:style w:type="paragraph" w:customStyle="1" w:styleId="51">
    <w:name w:val="Стиль5"/>
    <w:basedOn w:val="a"/>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rsid w:val="00822A54"/>
    <w:pPr>
      <w:keepNext w:val="0"/>
      <w:widowControl/>
      <w:spacing w:before="240" w:after="240"/>
      <w:ind w:left="902"/>
    </w:pPr>
    <w:rPr>
      <w:bCs/>
      <w:iCs/>
      <w:color w:val="0000FF"/>
      <w:sz w:val="26"/>
    </w:rPr>
  </w:style>
  <w:style w:type="paragraph" w:customStyle="1" w:styleId="220">
    <w:name w:val="Основной текст 22"/>
    <w:basedOn w:val="a"/>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rsid w:val="00822A54"/>
    <w:pPr>
      <w:spacing w:after="120"/>
      <w:ind w:firstLine="709"/>
      <w:jc w:val="both"/>
    </w:pPr>
    <w:rPr>
      <w:rFonts w:ascii="Arial" w:hAnsi="Arial"/>
      <w:color w:val="auto"/>
      <w:sz w:val="26"/>
      <w:szCs w:val="20"/>
    </w:rPr>
  </w:style>
  <w:style w:type="character" w:customStyle="1" w:styleId="Tabn0">
    <w:name w:val="Tab_n Знак"/>
    <w:rsid w:val="00822A54"/>
    <w:rPr>
      <w:rFonts w:ascii="Trebuchet MS" w:hAnsi="Trebuchet MS"/>
      <w:i/>
      <w:w w:val="103"/>
      <w:sz w:val="24"/>
      <w:szCs w:val="24"/>
      <w:lang w:val="ru-RU" w:eastAsia="ru-RU" w:bidi="ar-SA"/>
    </w:rPr>
  </w:style>
  <w:style w:type="character" w:customStyle="1" w:styleId="Tabr0">
    <w:name w:val="Tab_r Знак"/>
    <w:basedOn w:val="Tabn0"/>
    <w:rsid w:val="00822A54"/>
    <w:rPr>
      <w:rFonts w:ascii="Trebuchet MS" w:hAnsi="Trebuchet MS"/>
      <w:i/>
      <w:w w:val="103"/>
      <w:sz w:val="24"/>
      <w:szCs w:val="24"/>
      <w:lang w:val="ru-RU" w:eastAsia="ru-RU" w:bidi="ar-SA"/>
    </w:rPr>
  </w:style>
  <w:style w:type="character" w:customStyle="1" w:styleId="37">
    <w:name w:val="Знак Знак3"/>
    <w:rsid w:val="00822A54"/>
    <w:rPr>
      <w:sz w:val="16"/>
      <w:szCs w:val="16"/>
      <w:lang w:val="ru-RU" w:eastAsia="ru-RU" w:bidi="ar-SA"/>
    </w:rPr>
  </w:style>
  <w:style w:type="character" w:customStyle="1" w:styleId="28">
    <w:name w:val="Знак Знак2"/>
    <w:basedOn w:val="a0"/>
    <w:semiHidden/>
    <w:rsid w:val="00822A54"/>
  </w:style>
  <w:style w:type="character" w:customStyle="1" w:styleId="1d">
    <w:name w:val="Знак Знак1"/>
    <w:rsid w:val="00822A54"/>
    <w:rPr>
      <w:sz w:val="24"/>
      <w:szCs w:val="24"/>
      <w:lang w:val="ru-RU" w:eastAsia="ru-RU" w:bidi="ar-SA"/>
    </w:rPr>
  </w:style>
  <w:style w:type="paragraph" w:styleId="29">
    <w:name w:val="List Bullet 2"/>
    <w:basedOn w:val="a"/>
    <w:rsid w:val="00822A54"/>
    <w:pPr>
      <w:tabs>
        <w:tab w:val="num" w:pos="643"/>
      </w:tabs>
      <w:spacing w:line="360" w:lineRule="auto"/>
      <w:ind w:left="643" w:hanging="360"/>
      <w:jc w:val="both"/>
    </w:pPr>
    <w:rPr>
      <w:rFonts w:ascii="Arial" w:hAnsi="Arial"/>
      <w:color w:val="auto"/>
    </w:rPr>
  </w:style>
  <w:style w:type="paragraph" w:styleId="38">
    <w:name w:val="List Bullet 3"/>
    <w:basedOn w:val="a"/>
    <w:rsid w:val="00822A54"/>
    <w:pPr>
      <w:tabs>
        <w:tab w:val="num" w:pos="926"/>
      </w:tabs>
      <w:spacing w:line="360" w:lineRule="auto"/>
      <w:ind w:left="926" w:hanging="360"/>
      <w:jc w:val="both"/>
    </w:pPr>
    <w:rPr>
      <w:rFonts w:ascii="Arial" w:hAnsi="Arial"/>
      <w:color w:val="auto"/>
    </w:rPr>
  </w:style>
  <w:style w:type="paragraph" w:styleId="52">
    <w:name w:val="List Bullet 5"/>
    <w:basedOn w:val="a"/>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rsid w:val="00822A54"/>
    <w:pPr>
      <w:spacing w:before="840" w:after="60"/>
      <w:jc w:val="center"/>
    </w:pPr>
    <w:rPr>
      <w:rFonts w:ascii="Trebuchet MS" w:hAnsi="Trebuchet MS"/>
      <w:b/>
      <w:caps/>
      <w:color w:val="auto"/>
      <w:sz w:val="28"/>
      <w:szCs w:val="28"/>
    </w:rPr>
  </w:style>
  <w:style w:type="character" w:styleId="affb">
    <w:name w:val="Emphasis"/>
    <w:qFormat/>
    <w:rsid w:val="00822A54"/>
    <w:rPr>
      <w:i/>
      <w:iCs/>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rsid w:val="00822A54"/>
    <w:pPr>
      <w:spacing w:line="360" w:lineRule="auto"/>
      <w:jc w:val="center"/>
    </w:pPr>
    <w:rPr>
      <w:color w:val="auto"/>
    </w:rPr>
  </w:style>
  <w:style w:type="character" w:customStyle="1" w:styleId="Tabl0">
    <w:name w:val="Tabl Знак"/>
    <w:rsid w:val="00822A54"/>
    <w:rPr>
      <w:rFonts w:ascii="Trebuchet MS" w:hAnsi="Trebuchet MS"/>
      <w:i/>
      <w:sz w:val="24"/>
      <w:szCs w:val="24"/>
      <w:lang w:val="ru-RU" w:eastAsia="ru-RU" w:bidi="ar-SA"/>
    </w:rPr>
  </w:style>
  <w:style w:type="character" w:customStyle="1" w:styleId="Tabn1">
    <w:name w:val="Tab_n Знак1"/>
    <w:rsid w:val="00822A54"/>
    <w:rPr>
      <w:rFonts w:ascii="Trebuchet MS" w:hAnsi="Trebuchet MS"/>
      <w:i/>
      <w:w w:val="103"/>
      <w:sz w:val="24"/>
      <w:szCs w:val="24"/>
      <w:lang w:val="ru-RU" w:eastAsia="ru-RU" w:bidi="ar-SA"/>
    </w:rPr>
  </w:style>
  <w:style w:type="character" w:customStyle="1" w:styleId="Tabr1">
    <w:name w:val="Tab_r Знак1"/>
    <w:basedOn w:val="Tabn1"/>
    <w:rsid w:val="00822A54"/>
    <w:rPr>
      <w:rFonts w:ascii="Trebuchet MS" w:hAnsi="Trebuchet MS"/>
      <w:i/>
      <w:w w:val="103"/>
      <w:sz w:val="24"/>
      <w:szCs w:val="24"/>
      <w:lang w:val="ru-RU" w:eastAsia="ru-RU" w:bidi="ar-SA"/>
    </w:rPr>
  </w:style>
  <w:style w:type="paragraph" w:customStyle="1" w:styleId="311">
    <w:name w:val="Основной текст с отступом 31"/>
    <w:basedOn w:val="a"/>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rsid w:val="00822A54"/>
    <w:pPr>
      <w:spacing w:after="120"/>
      <w:ind w:left="283"/>
    </w:pPr>
    <w:rPr>
      <w:color w:val="auto"/>
      <w:sz w:val="16"/>
      <w:szCs w:val="16"/>
      <w:lang w:eastAsia="ar-SA"/>
    </w:rPr>
  </w:style>
  <w:style w:type="paragraph" w:customStyle="1" w:styleId="2a">
    <w:name w:val="Красная строка2"/>
    <w:basedOn w:val="ab"/>
    <w:rsid w:val="00822A54"/>
    <w:pPr>
      <w:suppressAutoHyphens/>
      <w:ind w:firstLine="210"/>
    </w:pPr>
    <w:rPr>
      <w:color w:val="auto"/>
      <w:lang w:eastAsia="ar-SA"/>
    </w:rPr>
  </w:style>
  <w:style w:type="character" w:customStyle="1" w:styleId="affd">
    <w:name w:val="Символ сноски"/>
    <w:rsid w:val="00822A54"/>
    <w:rPr>
      <w:vertAlign w:val="superscript"/>
    </w:rPr>
  </w:style>
  <w:style w:type="paragraph" w:styleId="affe">
    <w:name w:val="List"/>
    <w:basedOn w:val="ab"/>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cs="Courier New"/>
    </w:rPr>
  </w:style>
  <w:style w:type="character" w:customStyle="1" w:styleId="WW8Num6z0">
    <w:name w:val="WW8Num6z0"/>
    <w:rsid w:val="00822A54"/>
    <w:rPr>
      <w:rFonts w:ascii="Symbol" w:hAnsi="Symbol"/>
    </w:rPr>
  </w:style>
  <w:style w:type="paragraph" w:styleId="afff">
    <w:name w:val="List Bullet"/>
    <w:basedOn w:val="a"/>
    <w:autoRedefine/>
    <w:semiHidden/>
    <w:rsid w:val="00822A54"/>
    <w:pPr>
      <w:tabs>
        <w:tab w:val="num" w:pos="2149"/>
      </w:tabs>
      <w:spacing w:line="360" w:lineRule="auto"/>
      <w:ind w:left="2149" w:hanging="360"/>
      <w:jc w:val="both"/>
    </w:pPr>
    <w:rPr>
      <w:color w:val="auto"/>
    </w:rPr>
  </w:style>
  <w:style w:type="character" w:customStyle="1" w:styleId="S">
    <w:name w:val="S_Обычный Знак"/>
    <w:link w:val="S0"/>
    <w:locked/>
    <w:rsid w:val="00822A54"/>
    <w:rPr>
      <w:sz w:val="24"/>
      <w:szCs w:val="24"/>
    </w:rPr>
  </w:style>
  <w:style w:type="paragraph" w:customStyle="1" w:styleId="S0">
    <w:name w:val="S_Обычный"/>
    <w:basedOn w:val="a"/>
    <w:link w:val="S"/>
    <w:rsid w:val="00822A54"/>
    <w:pPr>
      <w:spacing w:line="360" w:lineRule="auto"/>
      <w:ind w:firstLine="709"/>
      <w:jc w:val="both"/>
    </w:pPr>
    <w:rPr>
      <w:rFonts w:asciiTheme="minorHAnsi" w:eastAsiaTheme="minorHAnsi" w:hAnsiTheme="minorHAnsi" w:cstheme="minorBidi"/>
      <w:color w:val="auto"/>
      <w:lang w:eastAsia="en-US"/>
    </w:rPr>
  </w:style>
  <w:style w:type="character" w:customStyle="1" w:styleId="afff0">
    <w:name w:val="Подчеркнутый Знак"/>
    <w:link w:val="afff1"/>
    <w:semiHidden/>
    <w:locked/>
    <w:rsid w:val="00822A54"/>
    <w:rPr>
      <w:sz w:val="24"/>
      <w:szCs w:val="24"/>
      <w:u w:val="single"/>
    </w:rPr>
  </w:style>
  <w:style w:type="paragraph" w:customStyle="1" w:styleId="afff1">
    <w:name w:val="Подчеркнутый"/>
    <w:basedOn w:val="a"/>
    <w:link w:val="afff0"/>
    <w:semiHidden/>
    <w:rsid w:val="00822A54"/>
    <w:pPr>
      <w:spacing w:line="360" w:lineRule="auto"/>
      <w:ind w:firstLine="709"/>
      <w:jc w:val="both"/>
    </w:pPr>
    <w:rPr>
      <w:rFonts w:asciiTheme="minorHAnsi" w:eastAsiaTheme="minorHAnsi" w:hAnsiTheme="minorHAnsi" w:cstheme="minorBidi"/>
      <w:color w:val="auto"/>
      <w:u w:val="single"/>
      <w:lang w:eastAsia="en-US"/>
    </w:rPr>
  </w:style>
  <w:style w:type="character" w:customStyle="1" w:styleId="S1">
    <w:name w:val="S_Маркированный Знак Знак"/>
    <w:link w:val="S2"/>
    <w:locked/>
    <w:rsid w:val="00822A54"/>
    <w:rPr>
      <w:sz w:val="24"/>
      <w:szCs w:val="24"/>
    </w:rPr>
  </w:style>
  <w:style w:type="paragraph" w:customStyle="1" w:styleId="S2">
    <w:name w:val="S_Маркированный"/>
    <w:basedOn w:val="afff"/>
    <w:link w:val="S1"/>
    <w:rsid w:val="00822A54"/>
    <w:rPr>
      <w:rFonts w:asciiTheme="minorHAnsi" w:eastAsiaTheme="minorHAnsi" w:hAnsiTheme="minorHAnsi" w:cstheme="minorBidi"/>
      <w:lang w:eastAsia="en-US"/>
    </w:rPr>
  </w:style>
  <w:style w:type="paragraph" w:customStyle="1" w:styleId="S10">
    <w:name w:val="S_Заголовок 1"/>
    <w:basedOn w:val="a"/>
    <w:rsid w:val="00822A54"/>
    <w:pPr>
      <w:tabs>
        <w:tab w:val="num" w:pos="360"/>
      </w:tabs>
      <w:ind w:left="360" w:hanging="360"/>
      <w:jc w:val="center"/>
    </w:pPr>
    <w:rPr>
      <w:b/>
      <w:caps/>
      <w:color w:val="auto"/>
    </w:rPr>
  </w:style>
  <w:style w:type="paragraph" w:customStyle="1" w:styleId="S20">
    <w:name w:val="S_Заголовок 2"/>
    <w:basedOn w:val="2"/>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locked/>
    <w:rsid w:val="00822A54"/>
    <w:rPr>
      <w:sz w:val="24"/>
      <w:szCs w:val="24"/>
      <w:u w:val="single"/>
    </w:rPr>
  </w:style>
  <w:style w:type="paragraph" w:customStyle="1" w:styleId="S30">
    <w:name w:val="S_Заголовок 3"/>
    <w:basedOn w:val="3"/>
    <w:link w:val="S3"/>
    <w:rsid w:val="00822A54"/>
    <w:pPr>
      <w:keepNext w:val="0"/>
      <w:widowControl/>
      <w:tabs>
        <w:tab w:val="num" w:pos="1440"/>
      </w:tabs>
      <w:ind w:left="1440" w:hanging="720"/>
    </w:pPr>
    <w:rPr>
      <w:rFonts w:asciiTheme="minorHAnsi" w:eastAsiaTheme="minorHAnsi" w:hAnsiTheme="minorHAnsi" w:cstheme="minorBidi"/>
      <w:color w:val="auto"/>
      <w:sz w:val="24"/>
      <w:szCs w:val="24"/>
      <w:u w:val="single"/>
      <w:lang w:eastAsia="en-US"/>
    </w:rPr>
  </w:style>
  <w:style w:type="paragraph" w:customStyle="1" w:styleId="S4">
    <w:name w:val="S_Заголовок 4"/>
    <w:basedOn w:val="4"/>
    <w:link w:val="S40"/>
    <w:rsid w:val="00822A54"/>
    <w:pPr>
      <w:keepNext w:val="0"/>
      <w:widowControl/>
      <w:tabs>
        <w:tab w:val="num" w:pos="1800"/>
      </w:tabs>
      <w:ind w:left="1800" w:hanging="720"/>
    </w:pPr>
    <w:rPr>
      <w:b w:val="0"/>
      <w:i/>
      <w:color w:val="auto"/>
      <w:sz w:val="24"/>
      <w:szCs w:val="24"/>
      <w:lang w:val="x-none" w:eastAsia="x-none"/>
    </w:rPr>
  </w:style>
  <w:style w:type="character" w:customStyle="1" w:styleId="S40">
    <w:name w:val="S_Заголовок 4 Знак"/>
    <w:link w:val="S4"/>
    <w:locked/>
    <w:rsid w:val="00822A54"/>
    <w:rPr>
      <w:rFonts w:ascii="Times New Roman" w:eastAsia="Times New Roman" w:hAnsi="Times New Roman" w:cs="Times New Roman"/>
      <w:i/>
      <w:sz w:val="24"/>
      <w:szCs w:val="24"/>
      <w:lang w:val="x-none" w:eastAsia="x-none"/>
    </w:rPr>
  </w:style>
  <w:style w:type="character" w:customStyle="1" w:styleId="41">
    <w:name w:val="Знак Знак4"/>
    <w:locked/>
    <w:rsid w:val="00822A54"/>
    <w:rPr>
      <w:sz w:val="28"/>
      <w:szCs w:val="24"/>
      <w:lang w:val="ru-RU" w:eastAsia="ru-RU" w:bidi="ar-SA"/>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locked/>
    <w:rsid w:val="00822A54"/>
    <w:rPr>
      <w:sz w:val="28"/>
      <w:szCs w:val="24"/>
      <w:lang w:val="ru-RU" w:eastAsia="ru-RU" w:bidi="ar-SA"/>
    </w:rPr>
  </w:style>
  <w:style w:type="paragraph" w:customStyle="1" w:styleId="afff5">
    <w:name w:val="Знак Знак Знак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cs="Times New Roman"/>
      <w:sz w:val="18"/>
      <w:szCs w:val="18"/>
    </w:rPr>
  </w:style>
  <w:style w:type="character" w:customStyle="1" w:styleId="FontStyle14">
    <w:name w:val="Font Style14"/>
    <w:uiPriority w:val="99"/>
    <w:rsid w:val="00822A54"/>
    <w:rPr>
      <w:rFonts w:ascii="Times New Roman" w:hAnsi="Times New Roman" w:cs="Times New Roman"/>
      <w:sz w:val="18"/>
      <w:szCs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rsid w:val="00822A54"/>
    <w:pPr>
      <w:jc w:val="center"/>
    </w:pPr>
    <w:rPr>
      <w:rFonts w:ascii="Lucida Sans Unicode" w:hAnsi="Lucida Sans Unicode" w:cs="Lucida Sans Unicode"/>
      <w:color w:val="auto"/>
      <w:sz w:val="20"/>
      <w:szCs w:val="20"/>
    </w:rPr>
  </w:style>
  <w:style w:type="character" w:customStyle="1" w:styleId="CharStyle15">
    <w:name w:val="CharStyle15"/>
    <w:rsid w:val="00822A54"/>
    <w:rPr>
      <w:rFonts w:ascii="Lucida Sans Unicode" w:eastAsia="Times New Roman" w:hAnsi="Lucida Sans Unicode" w:cs="Lucida Sans Unicode"/>
      <w:sz w:val="12"/>
      <w:szCs w:val="12"/>
    </w:rPr>
  </w:style>
  <w:style w:type="character" w:customStyle="1" w:styleId="CharStyle25">
    <w:name w:val="CharStyle25"/>
    <w:rsid w:val="00822A54"/>
    <w:rPr>
      <w:rFonts w:ascii="Lucida Sans Unicode" w:eastAsia="Times New Roman" w:hAnsi="Lucida Sans Unicode" w:cs="Lucida Sans Unicode"/>
      <w:spacing w:val="-10"/>
      <w:sz w:val="14"/>
      <w:szCs w:val="14"/>
    </w:rPr>
  </w:style>
  <w:style w:type="paragraph" w:customStyle="1" w:styleId="Style61">
    <w:name w:val="Style61"/>
    <w:basedOn w:val="a"/>
    <w:rsid w:val="00822A54"/>
    <w:pPr>
      <w:jc w:val="center"/>
    </w:pPr>
    <w:rPr>
      <w:rFonts w:ascii="Lucida Sans Unicode" w:hAnsi="Lucida Sans Unicode" w:cs="Lucida Sans Unicode"/>
      <w:color w:val="auto"/>
      <w:sz w:val="20"/>
      <w:szCs w:val="20"/>
    </w:rPr>
  </w:style>
  <w:style w:type="paragraph" w:customStyle="1" w:styleId="Style469">
    <w:name w:val="Style469"/>
    <w:basedOn w:val="a"/>
    <w:rsid w:val="00822A54"/>
    <w:rPr>
      <w:rFonts w:ascii="Lucida Sans Unicode" w:hAnsi="Lucida Sans Unicode" w:cs="Lucida Sans Unicode"/>
      <w:color w:val="auto"/>
      <w:sz w:val="20"/>
      <w:szCs w:val="20"/>
    </w:rPr>
  </w:style>
  <w:style w:type="character" w:customStyle="1" w:styleId="CharStyle0">
    <w:name w:val="CharStyle0"/>
    <w:rsid w:val="00822A54"/>
    <w:rPr>
      <w:rFonts w:ascii="Trebuchet MS" w:eastAsia="Times New Roman" w:hAnsi="Trebuchet MS" w:cs="Trebuchet MS"/>
      <w:i/>
      <w:iCs/>
      <w:sz w:val="14"/>
      <w:szCs w:val="14"/>
    </w:rPr>
  </w:style>
  <w:style w:type="character" w:customStyle="1" w:styleId="CharStyle6">
    <w:name w:val="CharStyle6"/>
    <w:rsid w:val="00822A54"/>
    <w:rPr>
      <w:rFonts w:ascii="Lucida Sans Unicode" w:eastAsia="Times New Roman" w:hAnsi="Lucida Sans Unicode" w:cs="Lucida Sans Unicode"/>
      <w:b/>
      <w:bCs/>
      <w:sz w:val="12"/>
      <w:szCs w:val="12"/>
    </w:rPr>
  </w:style>
  <w:style w:type="character" w:customStyle="1" w:styleId="CharStyle106">
    <w:name w:val="CharStyle106"/>
    <w:rsid w:val="00822A54"/>
    <w:rPr>
      <w:rFonts w:ascii="Lucida Sans Unicode" w:eastAsia="Times New Roman" w:hAnsi="Lucida Sans Unicode" w:cs="Lucida Sans Unicode"/>
      <w:b/>
      <w:bCs/>
      <w:smallCaps/>
      <w:sz w:val="18"/>
      <w:szCs w:val="18"/>
    </w:rPr>
  </w:style>
  <w:style w:type="paragraph" w:customStyle="1" w:styleId="afff6">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7">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rsid w:val="00822A54"/>
    <w:pPr>
      <w:spacing w:before="100" w:beforeAutospacing="1" w:after="115"/>
    </w:pPr>
  </w:style>
  <w:style w:type="character" w:customStyle="1" w:styleId="highlighthighlightactive">
    <w:name w:val="highlight highlight_active"/>
    <w:basedOn w:val="a0"/>
    <w:rsid w:val="00822A54"/>
  </w:style>
  <w:style w:type="paragraph" w:customStyle="1" w:styleId="afff9">
    <w:name w:val="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rsid w:val="00822A54"/>
    <w:pPr>
      <w:autoSpaceDE w:val="0"/>
      <w:autoSpaceDN w:val="0"/>
      <w:adjustRightInd w:val="0"/>
      <w:spacing w:after="0" w:line="240" w:lineRule="auto"/>
    </w:pPr>
    <w:rPr>
      <w:rFonts w:ascii="Arial" w:eastAsia="Times New Roman" w:hAnsi="Arial" w:cs="Times New Roman"/>
      <w:sz w:val="24"/>
      <w:szCs w:val="20"/>
      <w:lang w:eastAsia="ru-RU"/>
    </w:rPr>
  </w:style>
  <w:style w:type="numbering" w:customStyle="1" w:styleId="110">
    <w:name w:val="Нет списка11"/>
    <w:next w:val="a2"/>
    <w:semiHidden/>
    <w:rsid w:val="00822A54"/>
  </w:style>
  <w:style w:type="paragraph" w:customStyle="1" w:styleId="font0">
    <w:name w:val="font0"/>
    <w:basedOn w:val="a"/>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rsid w:val="00822A54"/>
    <w:pPr>
      <w:spacing w:before="100" w:beforeAutospacing="1" w:after="100" w:afterAutospacing="1"/>
    </w:pPr>
    <w:rPr>
      <w:color w:val="auto"/>
      <w:sz w:val="16"/>
      <w:szCs w:val="16"/>
    </w:rPr>
  </w:style>
  <w:style w:type="paragraph" w:customStyle="1" w:styleId="xl171">
    <w:name w:val="xl171"/>
    <w:basedOn w:val="a"/>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rsid w:val="00822A54"/>
    <w:pPr>
      <w:spacing w:before="100" w:beforeAutospacing="1" w:after="100" w:afterAutospacing="1"/>
    </w:pPr>
    <w:rPr>
      <w:rFonts w:ascii="Arial CYR" w:hAnsi="Arial CYR" w:cs="Arial CYR"/>
      <w:color w:val="auto"/>
    </w:rPr>
  </w:style>
  <w:style w:type="paragraph" w:customStyle="1" w:styleId="xl173">
    <w:name w:val="xl173"/>
    <w:basedOn w:val="a"/>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rsid w:val="00822A54"/>
    <w:pPr>
      <w:spacing w:before="100" w:beforeAutospacing="1" w:after="100" w:afterAutospacing="1"/>
      <w:jc w:val="center"/>
    </w:pPr>
    <w:rPr>
      <w:color w:val="auto"/>
      <w:sz w:val="16"/>
      <w:szCs w:val="16"/>
    </w:rPr>
  </w:style>
  <w:style w:type="paragraph" w:customStyle="1" w:styleId="xl176">
    <w:name w:val="xl176"/>
    <w:basedOn w:val="a"/>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rsid w:val="00822A54"/>
    <w:pPr>
      <w:spacing w:before="100" w:beforeAutospacing="1" w:after="100" w:afterAutospacing="1"/>
    </w:pPr>
    <w:rPr>
      <w:color w:val="auto"/>
    </w:rPr>
  </w:style>
  <w:style w:type="paragraph" w:customStyle="1" w:styleId="xl178">
    <w:name w:val="xl178"/>
    <w:basedOn w:val="a"/>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rsid w:val="00822A54"/>
    <w:pPr>
      <w:pBdr>
        <w:top w:val="single" w:sz="8" w:space="0" w:color="auto"/>
      </w:pBdr>
      <w:spacing w:before="100" w:beforeAutospacing="1" w:after="100" w:afterAutospacing="1"/>
    </w:pPr>
    <w:rPr>
      <w:color w:val="auto"/>
    </w:rPr>
  </w:style>
  <w:style w:type="paragraph" w:customStyle="1" w:styleId="xl180">
    <w:name w:val="xl180"/>
    <w:basedOn w:val="a"/>
    <w:rsid w:val="00822A54"/>
    <w:pPr>
      <w:spacing w:before="100" w:beforeAutospacing="1" w:after="100" w:afterAutospacing="1"/>
    </w:pPr>
    <w:rPr>
      <w:color w:val="auto"/>
    </w:rPr>
  </w:style>
  <w:style w:type="paragraph" w:customStyle="1" w:styleId="xl181">
    <w:name w:val="xl181"/>
    <w:basedOn w:val="a"/>
    <w:rsid w:val="00822A54"/>
    <w:pPr>
      <w:spacing w:before="100" w:beforeAutospacing="1" w:after="100" w:afterAutospacing="1"/>
    </w:pPr>
    <w:rPr>
      <w:color w:val="auto"/>
    </w:rPr>
  </w:style>
  <w:style w:type="paragraph" w:customStyle="1" w:styleId="xl182">
    <w:name w:val="xl182"/>
    <w:basedOn w:val="a"/>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rsid w:val="00822A54"/>
    <w:pPr>
      <w:pBdr>
        <w:bottom w:val="single" w:sz="4" w:space="0" w:color="auto"/>
      </w:pBdr>
      <w:spacing w:before="100" w:beforeAutospacing="1" w:after="100" w:afterAutospacing="1"/>
    </w:pPr>
    <w:rPr>
      <w:color w:val="auto"/>
    </w:rPr>
  </w:style>
  <w:style w:type="paragraph" w:customStyle="1" w:styleId="xl184">
    <w:name w:val="xl184"/>
    <w:basedOn w:val="a"/>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rsid w:val="00822A54"/>
    <w:pPr>
      <w:spacing w:before="100" w:beforeAutospacing="1" w:after="100" w:afterAutospacing="1"/>
      <w:jc w:val="center"/>
    </w:pPr>
    <w:rPr>
      <w:color w:val="auto"/>
    </w:rPr>
  </w:style>
  <w:style w:type="paragraph" w:customStyle="1" w:styleId="xl186">
    <w:name w:val="xl186"/>
    <w:basedOn w:val="a"/>
    <w:rsid w:val="00822A54"/>
    <w:pPr>
      <w:pBdr>
        <w:right w:val="single" w:sz="4" w:space="0" w:color="auto"/>
      </w:pBdr>
      <w:spacing w:before="100" w:beforeAutospacing="1" w:after="100" w:afterAutospacing="1"/>
      <w:jc w:val="center"/>
    </w:pPr>
    <w:rPr>
      <w:color w:val="auto"/>
    </w:rPr>
  </w:style>
  <w:style w:type="numbering" w:customStyle="1" w:styleId="2c">
    <w:name w:val="Нет списка2"/>
    <w:next w:val="a2"/>
    <w:semiHidden/>
    <w:unhideWhenUsed/>
    <w:rsid w:val="00822A54"/>
  </w:style>
  <w:style w:type="numbering" w:customStyle="1" w:styleId="39">
    <w:name w:val="Нет списка3"/>
    <w:next w:val="a2"/>
    <w:uiPriority w:val="99"/>
    <w:semiHidden/>
    <w:unhideWhenUsed/>
    <w:rsid w:val="00822A54"/>
  </w:style>
  <w:style w:type="numbering" w:customStyle="1" w:styleId="42">
    <w:name w:val="Нет списка4"/>
    <w:next w:val="a2"/>
    <w:uiPriority w:val="99"/>
    <w:semiHidden/>
    <w:unhideWhenUsed/>
    <w:rsid w:val="00822A54"/>
  </w:style>
  <w:style w:type="numbering" w:customStyle="1" w:styleId="53">
    <w:name w:val="Нет списка5"/>
    <w:next w:val="a2"/>
    <w:uiPriority w:val="99"/>
    <w:semiHidden/>
    <w:unhideWhenUsed/>
    <w:rsid w:val="00822A54"/>
  </w:style>
  <w:style w:type="numbering" w:customStyle="1" w:styleId="61">
    <w:name w:val="Нет списка6"/>
    <w:next w:val="a2"/>
    <w:uiPriority w:val="99"/>
    <w:semiHidden/>
    <w:unhideWhenUsed/>
    <w:rsid w:val="00822A54"/>
  </w:style>
  <w:style w:type="paragraph" w:customStyle="1" w:styleId="xl187">
    <w:name w:val="xl187"/>
    <w:basedOn w:val="a"/>
    <w:rsid w:val="00822A54"/>
    <w:pPr>
      <w:spacing w:before="100" w:beforeAutospacing="1" w:after="100" w:afterAutospacing="1"/>
      <w:jc w:val="center"/>
    </w:pPr>
    <w:rPr>
      <w:b/>
      <w:bCs/>
      <w:color w:val="auto"/>
    </w:rPr>
  </w:style>
  <w:style w:type="paragraph" w:customStyle="1" w:styleId="xl188">
    <w:name w:val="xl188"/>
    <w:basedOn w:val="a"/>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rsid w:val="00822A54"/>
    <w:pPr>
      <w:spacing w:before="100" w:beforeAutospacing="1" w:after="100" w:afterAutospacing="1"/>
      <w:jc w:val="right"/>
    </w:pPr>
    <w:rPr>
      <w:color w:val="auto"/>
    </w:rPr>
  </w:style>
  <w:style w:type="paragraph" w:customStyle="1" w:styleId="1f1">
    <w:name w:val="Текст1"/>
    <w:basedOn w:val="a"/>
    <w:rsid w:val="00822A54"/>
    <w:pPr>
      <w:overflowPunct w:val="0"/>
      <w:autoSpaceDE w:val="0"/>
      <w:autoSpaceDN w:val="0"/>
      <w:adjustRightInd w:val="0"/>
    </w:pPr>
    <w:rPr>
      <w:rFonts w:ascii="Courier New" w:hAnsi="Courier New"/>
      <w:color w:val="auto"/>
      <w:sz w:val="20"/>
      <w:szCs w:val="20"/>
    </w:rPr>
  </w:style>
  <w:style w:type="character" w:styleId="afffa">
    <w:name w:val="line number"/>
    <w:rsid w:val="00822A54"/>
  </w:style>
  <w:style w:type="paragraph" w:customStyle="1" w:styleId="WW-2">
    <w:name w:val="WW-Основной текст с отступом 2"/>
    <w:basedOn w:val="a"/>
    <w:rsid w:val="00822A54"/>
    <w:pPr>
      <w:ind w:firstLine="720"/>
      <w:jc w:val="both"/>
    </w:pPr>
    <w:rPr>
      <w:color w:val="auto"/>
      <w:sz w:val="28"/>
      <w:szCs w:val="40"/>
      <w:lang w:eastAsia="ar-SA"/>
    </w:rPr>
  </w:style>
  <w:style w:type="paragraph" w:styleId="afffb">
    <w:name w:val="Subtitle"/>
    <w:basedOn w:val="a"/>
    <w:link w:val="afffc"/>
    <w:qFormat/>
    <w:rsid w:val="00822A54"/>
    <w:pPr>
      <w:spacing w:after="60"/>
      <w:jc w:val="center"/>
      <w:outlineLvl w:val="1"/>
    </w:pPr>
    <w:rPr>
      <w:rFonts w:ascii="Arial" w:hAnsi="Arial"/>
      <w:color w:val="auto"/>
      <w:lang w:val="x-none" w:eastAsia="ar-SA"/>
    </w:rPr>
  </w:style>
  <w:style w:type="character" w:customStyle="1" w:styleId="afffc">
    <w:name w:val="Подзаголовок Знак"/>
    <w:basedOn w:val="a0"/>
    <w:link w:val="afffb"/>
    <w:rsid w:val="00822A54"/>
    <w:rPr>
      <w:rFonts w:ascii="Arial" w:eastAsia="Times New Roman" w:hAnsi="Arial" w:cs="Times New Roman"/>
      <w:sz w:val="24"/>
      <w:szCs w:val="24"/>
      <w:lang w:val="x-none" w:eastAsia="ar-SA"/>
    </w:rPr>
  </w:style>
  <w:style w:type="paragraph" w:customStyle="1" w:styleId="WW-20">
    <w:name w:val="WW-Основной текст 2"/>
    <w:basedOn w:val="a"/>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rsid w:val="00822A54"/>
    <w:pPr>
      <w:autoSpaceDE w:val="0"/>
      <w:spacing w:before="120" w:after="120" w:line="288" w:lineRule="auto"/>
      <w:ind w:firstLine="720"/>
      <w:jc w:val="both"/>
    </w:pPr>
    <w:rPr>
      <w:color w:val="auto"/>
      <w:lang w:eastAsia="ar-SA"/>
    </w:rPr>
  </w:style>
  <w:style w:type="paragraph" w:customStyle="1" w:styleId="WW-">
    <w:name w:val="WW-Обычный (веб)"/>
    <w:basedOn w:val="a"/>
    <w:rsid w:val="00822A54"/>
    <w:pPr>
      <w:spacing w:before="280" w:after="280"/>
    </w:pPr>
    <w:rPr>
      <w:color w:val="auto"/>
      <w:lang w:eastAsia="ar-SA"/>
    </w:rPr>
  </w:style>
  <w:style w:type="paragraph" w:customStyle="1" w:styleId="WW-1">
    <w:name w:val="WW-Обычный (веб)1"/>
    <w:basedOn w:val="a"/>
    <w:rsid w:val="00822A54"/>
    <w:pPr>
      <w:spacing w:before="280" w:after="280"/>
    </w:pPr>
    <w:rPr>
      <w:color w:val="auto"/>
      <w:lang w:eastAsia="ar-SA"/>
    </w:rPr>
  </w:style>
  <w:style w:type="paragraph" w:customStyle="1" w:styleId="1f2">
    <w:name w:val="Абзац списка1"/>
    <w:basedOn w:val="a"/>
    <w:qFormat/>
    <w:rsid w:val="00822A54"/>
    <w:pPr>
      <w:ind w:left="720"/>
      <w:contextualSpacing/>
    </w:pPr>
    <w:rPr>
      <w:color w:val="auto"/>
    </w:rPr>
  </w:style>
  <w:style w:type="paragraph" w:styleId="3a">
    <w:name w:val="toc 3"/>
    <w:basedOn w:val="a"/>
    <w:next w:val="a"/>
    <w:autoRedefine/>
    <w:uiPriority w:val="39"/>
    <w:unhideWhenUsed/>
    <w:rsid w:val="00822A54"/>
    <w:pPr>
      <w:ind w:left="480"/>
    </w:pPr>
  </w:style>
  <w:style w:type="character" w:customStyle="1" w:styleId="1f3">
    <w:name w:val="Основной текст с отступом Знак1"/>
    <w:aliases w:val="Основной текст 1 Знак,Нумерованный список !! Знак,Надин стиль Знак"/>
    <w:semiHidden/>
    <w:rsid w:val="00822A54"/>
    <w:rPr>
      <w:color w:val="000000"/>
      <w:sz w:val="24"/>
      <w:szCs w:val="24"/>
    </w:rPr>
  </w:style>
  <w:style w:type="character" w:customStyle="1" w:styleId="3b">
    <w:name w:val="Знак Знак3"/>
    <w:rsid w:val="00822A54"/>
    <w:rPr>
      <w:sz w:val="16"/>
      <w:szCs w:val="16"/>
      <w:lang w:val="ru-RU" w:eastAsia="ru-RU" w:bidi="ar-SA"/>
    </w:rPr>
  </w:style>
  <w:style w:type="character" w:customStyle="1" w:styleId="2d">
    <w:name w:val="Знак Знак2"/>
    <w:semiHidden/>
    <w:rsid w:val="00822A54"/>
  </w:style>
  <w:style w:type="character" w:customStyle="1" w:styleId="1f4">
    <w:name w:val="Знак Знак1"/>
    <w:rsid w:val="00822A54"/>
    <w:rPr>
      <w:sz w:val="24"/>
      <w:szCs w:val="24"/>
      <w:lang w:val="ru-RU" w:eastAsia="ru-RU" w:bidi="ar-SA"/>
    </w:rPr>
  </w:style>
  <w:style w:type="paragraph" w:styleId="HTML">
    <w:name w:val="HTML Preformatted"/>
    <w:basedOn w:val="a"/>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val="x-none" w:eastAsia="x-none"/>
    </w:rPr>
  </w:style>
  <w:style w:type="character" w:customStyle="1" w:styleId="HTML0">
    <w:name w:val="Стандартный HTML Знак"/>
    <w:basedOn w:val="a0"/>
    <w:link w:val="HTML"/>
    <w:rsid w:val="00822A54"/>
    <w:rPr>
      <w:rFonts w:ascii="Courier New" w:eastAsia="Times New Roman" w:hAnsi="Courier New" w:cs="Times New Roman"/>
      <w:sz w:val="20"/>
      <w:szCs w:val="20"/>
      <w:lang w:val="x-none" w:eastAsia="x-none"/>
    </w:rPr>
  </w:style>
  <w:style w:type="character" w:customStyle="1" w:styleId="FontStyle17">
    <w:name w:val="Font Style17"/>
    <w:rsid w:val="00822A54"/>
    <w:rPr>
      <w:rFonts w:ascii="Times New Roman" w:hAnsi="Times New Roman" w:cs="Times New Roman"/>
      <w:sz w:val="26"/>
      <w:szCs w:val="26"/>
    </w:rPr>
  </w:style>
  <w:style w:type="paragraph" w:customStyle="1" w:styleId="Style5">
    <w:name w:val="Style5"/>
    <w:basedOn w:val="a"/>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rsid w:val="00822A54"/>
    <w:pPr>
      <w:widowControl w:val="0"/>
      <w:autoSpaceDE w:val="0"/>
      <w:autoSpaceDN w:val="0"/>
      <w:adjustRightInd w:val="0"/>
      <w:spacing w:line="317" w:lineRule="exact"/>
      <w:jc w:val="both"/>
    </w:pPr>
    <w:rPr>
      <w:color w:val="auto"/>
    </w:rPr>
  </w:style>
  <w:style w:type="paragraph" w:customStyle="1" w:styleId="Style12">
    <w:name w:val="Style12"/>
    <w:basedOn w:val="a"/>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rsid w:val="00822A54"/>
    <w:pPr>
      <w:widowControl w:val="0"/>
      <w:autoSpaceDE w:val="0"/>
      <w:autoSpaceDN w:val="0"/>
      <w:adjustRightInd w:val="0"/>
      <w:spacing w:line="312" w:lineRule="exact"/>
      <w:jc w:val="both"/>
    </w:pPr>
    <w:rPr>
      <w:color w:val="auto"/>
    </w:rPr>
  </w:style>
  <w:style w:type="paragraph" w:customStyle="1" w:styleId="Style6">
    <w:name w:val="Style6"/>
    <w:basedOn w:val="a"/>
    <w:rsid w:val="00822A54"/>
    <w:pPr>
      <w:widowControl w:val="0"/>
      <w:autoSpaceDE w:val="0"/>
      <w:autoSpaceDN w:val="0"/>
      <w:adjustRightInd w:val="0"/>
      <w:spacing w:line="629" w:lineRule="exact"/>
    </w:pPr>
    <w:rPr>
      <w:color w:val="auto"/>
    </w:rPr>
  </w:style>
  <w:style w:type="paragraph" w:customStyle="1" w:styleId="Style7">
    <w:name w:val="Style7"/>
    <w:basedOn w:val="a"/>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cs="Times New Roman"/>
      <w:b/>
      <w:bCs/>
      <w:sz w:val="26"/>
      <w:szCs w:val="26"/>
    </w:rPr>
  </w:style>
  <w:style w:type="paragraph" w:customStyle="1" w:styleId="Style10">
    <w:name w:val="Style10"/>
    <w:basedOn w:val="a"/>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cs="Times New Roman"/>
      <w:i/>
      <w:iCs/>
      <w:sz w:val="26"/>
      <w:szCs w:val="26"/>
    </w:rPr>
  </w:style>
  <w:style w:type="paragraph" w:customStyle="1" w:styleId="Style9">
    <w:name w:val="Style9"/>
    <w:basedOn w:val="a"/>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
    <w:rsid w:val="00822A54"/>
    <w:pPr>
      <w:shd w:val="clear" w:color="auto" w:fill="FFFFFF"/>
      <w:spacing w:after="2220" w:line="326" w:lineRule="exact"/>
      <w:ind w:hanging="380"/>
      <w:jc w:val="right"/>
    </w:pPr>
    <w:rPr>
      <w:color w:val="auto"/>
      <w:sz w:val="25"/>
      <w:szCs w:val="25"/>
    </w:rPr>
  </w:style>
  <w:style w:type="paragraph" w:customStyle="1" w:styleId="afffd">
    <w:name w:val="Стиль"/>
    <w:basedOn w:val="a"/>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basedOn w:val="a0"/>
    <w:rsid w:val="00822A54"/>
  </w:style>
  <w:style w:type="paragraph" w:customStyle="1" w:styleId="1f5">
    <w:name w:val="Знак Знак Знак1 Знак Знак Знак"/>
    <w:basedOn w:val="a"/>
    <w:rsid w:val="00822A54"/>
    <w:pPr>
      <w:spacing w:after="160" w:line="240" w:lineRule="exact"/>
    </w:pPr>
    <w:rPr>
      <w:rFonts w:ascii="Verdana" w:hAnsi="Verdana"/>
      <w:color w:val="auto"/>
      <w:sz w:val="20"/>
      <w:szCs w:val="20"/>
      <w:lang w:val="en-US" w:eastAsia="en-US"/>
    </w:rPr>
  </w:style>
  <w:style w:type="paragraph" w:styleId="afffe">
    <w:name w:val="endnote text"/>
    <w:basedOn w:val="a"/>
    <w:link w:val="affff"/>
    <w:rsid w:val="00822A54"/>
    <w:rPr>
      <w:color w:val="auto"/>
      <w:sz w:val="20"/>
      <w:szCs w:val="20"/>
      <w:lang w:val="x-none" w:eastAsia="x-none"/>
    </w:rPr>
  </w:style>
  <w:style w:type="character" w:customStyle="1" w:styleId="affff">
    <w:name w:val="Текст концевой сноски Знак"/>
    <w:basedOn w:val="a0"/>
    <w:link w:val="afffe"/>
    <w:rsid w:val="00822A54"/>
    <w:rPr>
      <w:rFonts w:ascii="Times New Roman" w:eastAsia="Times New Roman" w:hAnsi="Times New Roman" w:cs="Times New Roman"/>
      <w:sz w:val="20"/>
      <w:szCs w:val="20"/>
      <w:lang w:val="x-none" w:eastAsia="x-none"/>
    </w:rPr>
  </w:style>
  <w:style w:type="character" w:styleId="affff0">
    <w:name w:val="endnote reference"/>
    <w:rsid w:val="00822A54"/>
    <w:rPr>
      <w:vertAlign w:val="superscript"/>
    </w:rPr>
  </w:style>
  <w:style w:type="paragraph" w:customStyle="1" w:styleId="Style13">
    <w:name w:val="Style13"/>
    <w:basedOn w:val="a"/>
    <w:rsid w:val="00822A54"/>
    <w:pPr>
      <w:widowControl w:val="0"/>
      <w:autoSpaceDE w:val="0"/>
      <w:autoSpaceDN w:val="0"/>
      <w:adjustRightInd w:val="0"/>
      <w:spacing w:line="316" w:lineRule="exact"/>
      <w:ind w:firstLine="533"/>
    </w:pPr>
    <w:rPr>
      <w:color w:val="auto"/>
    </w:rPr>
  </w:style>
  <w:style w:type="paragraph" w:customStyle="1" w:styleId="punct">
    <w:name w:val="punct"/>
    <w:basedOn w:val="a"/>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rsid w:val="00822A54"/>
    <w:pPr>
      <w:widowControl w:val="0"/>
      <w:spacing w:before="120" w:after="120"/>
      <w:ind w:firstLine="720"/>
      <w:jc w:val="both"/>
    </w:pPr>
    <w:rPr>
      <w:color w:val="auto"/>
      <w:sz w:val="28"/>
      <w:szCs w:val="28"/>
    </w:rPr>
  </w:style>
  <w:style w:type="paragraph" w:customStyle="1" w:styleId="1f6">
    <w:name w:val="Ñòèëü1"/>
    <w:basedOn w:val="a"/>
    <w:rsid w:val="00822A54"/>
    <w:pPr>
      <w:ind w:firstLine="720"/>
      <w:jc w:val="both"/>
    </w:pPr>
    <w:rPr>
      <w:rFonts w:ascii="Calibri" w:hAnsi="Calibri" w:cs="Calibri"/>
      <w:color w:val="auto"/>
      <w:sz w:val="28"/>
      <w:szCs w:val="28"/>
    </w:rPr>
  </w:style>
  <w:style w:type="paragraph" w:customStyle="1" w:styleId="214">
    <w:name w:val="Основной текст с отступом 21"/>
    <w:basedOn w:val="a"/>
    <w:rsid w:val="00822A54"/>
    <w:pPr>
      <w:spacing w:after="120" w:line="480" w:lineRule="auto"/>
      <w:ind w:left="283"/>
    </w:pPr>
    <w:rPr>
      <w:rFonts w:cs="Calibri"/>
      <w:color w:val="auto"/>
      <w:lang w:eastAsia="ar-SA"/>
    </w:rPr>
  </w:style>
  <w:style w:type="character" w:customStyle="1" w:styleId="WW8Num1z0">
    <w:name w:val="WW8Num1z0"/>
    <w:rsid w:val="00822A54"/>
    <w:rPr>
      <w:rFonts w:cs="Times New Roman"/>
    </w:rPr>
  </w:style>
  <w:style w:type="character" w:customStyle="1" w:styleId="WW8Num1z2">
    <w:name w:val="WW8Num1z2"/>
    <w:rsid w:val="00822A54"/>
    <w:rPr>
      <w:rFonts w:ascii="Symbol" w:hAnsi="Symbol"/>
    </w:rPr>
  </w:style>
  <w:style w:type="character" w:customStyle="1" w:styleId="WW8Num2z0">
    <w:name w:val="WW8Num2z0"/>
    <w:rsid w:val="00822A54"/>
    <w:rPr>
      <w:rFonts w:cs="Times New Roman"/>
    </w:rPr>
  </w:style>
  <w:style w:type="character" w:customStyle="1" w:styleId="WW8Num3z0">
    <w:name w:val="WW8Num3z0"/>
    <w:rsid w:val="00822A54"/>
    <w:rPr>
      <w:rFonts w:cs="Times New Roman"/>
    </w:rPr>
  </w:style>
  <w:style w:type="character" w:customStyle="1" w:styleId="Heading1Char">
    <w:name w:val="Heading 1 Char"/>
    <w:rsid w:val="00822A54"/>
    <w:rPr>
      <w:rFonts w:ascii="Arial" w:hAnsi="Arial" w:cs="Times New Roman"/>
      <w:b/>
      <w:kern w:val="1"/>
      <w:sz w:val="20"/>
      <w:szCs w:val="20"/>
      <w:lang w:val="x-none"/>
    </w:rPr>
  </w:style>
  <w:style w:type="character" w:customStyle="1" w:styleId="Heading2Char">
    <w:name w:val="Heading 2 Char"/>
    <w:rsid w:val="00822A54"/>
    <w:rPr>
      <w:rFonts w:ascii="Arial" w:hAnsi="Arial" w:cs="Arial"/>
      <w:b/>
      <w:bCs/>
      <w:i/>
      <w:iCs/>
      <w:sz w:val="28"/>
      <w:szCs w:val="28"/>
      <w:lang w:val="x-none"/>
    </w:rPr>
  </w:style>
  <w:style w:type="character" w:customStyle="1" w:styleId="BodyTextIndentChar">
    <w:name w:val="Body Text Indent Char"/>
    <w:rsid w:val="00822A54"/>
    <w:rPr>
      <w:rFonts w:ascii="Times New Roman" w:hAnsi="Times New Roman" w:cs="Times New Roman"/>
      <w:sz w:val="24"/>
      <w:szCs w:val="24"/>
      <w:lang w:val="x-none"/>
    </w:rPr>
  </w:style>
  <w:style w:type="character" w:customStyle="1" w:styleId="PlainTextChar">
    <w:name w:val="Plain Text Char"/>
    <w:rsid w:val="00822A54"/>
    <w:rPr>
      <w:rFonts w:ascii="Courier New" w:hAnsi="Courier New" w:cs="Times New Roman"/>
      <w:sz w:val="20"/>
      <w:szCs w:val="20"/>
      <w:lang w:val="x-none"/>
    </w:rPr>
  </w:style>
  <w:style w:type="character" w:customStyle="1" w:styleId="BodyTextIndent2Char">
    <w:name w:val="Body Text Indent 2 Char"/>
    <w:rsid w:val="00822A54"/>
    <w:rPr>
      <w:rFonts w:ascii="Times New Roman" w:hAnsi="Times New Roman" w:cs="Times New Roman"/>
      <w:sz w:val="24"/>
      <w:szCs w:val="24"/>
      <w:lang w:val="x-none"/>
    </w:rPr>
  </w:style>
  <w:style w:type="character" w:customStyle="1" w:styleId="FooterChar">
    <w:name w:val="Footer Char"/>
    <w:rsid w:val="00822A54"/>
    <w:rPr>
      <w:rFonts w:ascii="Times New Roman" w:hAnsi="Times New Roman" w:cs="Times New Roman"/>
      <w:sz w:val="20"/>
      <w:szCs w:val="20"/>
      <w:lang w:val="x-none"/>
    </w:rPr>
  </w:style>
  <w:style w:type="character" w:customStyle="1" w:styleId="TitleChar">
    <w:name w:val="Title Char"/>
    <w:rsid w:val="00822A54"/>
    <w:rPr>
      <w:rFonts w:ascii="Times New Roman" w:hAnsi="Times New Roman" w:cs="Times New Roman"/>
      <w:b/>
      <w:bCs/>
      <w:sz w:val="24"/>
      <w:szCs w:val="24"/>
      <w:lang w:val="x-none"/>
    </w:rPr>
  </w:style>
  <w:style w:type="character" w:customStyle="1" w:styleId="BodyTextIndent3Char">
    <w:name w:val="Body Text Indent 3 Char"/>
    <w:rsid w:val="00822A54"/>
    <w:rPr>
      <w:rFonts w:ascii="Times New Roman" w:hAnsi="Times New Roman" w:cs="Times New Roman"/>
      <w:sz w:val="16"/>
      <w:szCs w:val="16"/>
      <w:lang w:val="x-none"/>
    </w:rPr>
  </w:style>
  <w:style w:type="character" w:customStyle="1" w:styleId="BalloonTextChar">
    <w:name w:val="Balloon Text Char"/>
    <w:rsid w:val="00822A54"/>
    <w:rPr>
      <w:rFonts w:ascii="Tahoma" w:hAnsi="Tahoma" w:cs="Tahoma"/>
      <w:sz w:val="16"/>
      <w:szCs w:val="16"/>
      <w:lang w:val="x-none"/>
    </w:rPr>
  </w:style>
  <w:style w:type="character" w:customStyle="1" w:styleId="BodyText3Char">
    <w:name w:val="Body Text 3 Char"/>
    <w:rsid w:val="00822A54"/>
    <w:rPr>
      <w:rFonts w:ascii="Times New Roman" w:hAnsi="Times New Roman" w:cs="Times New Roman"/>
      <w:sz w:val="16"/>
      <w:szCs w:val="16"/>
      <w:lang w:val="x-none"/>
    </w:rPr>
  </w:style>
  <w:style w:type="character" w:customStyle="1" w:styleId="FontStyle37">
    <w:name w:val="Font Style37"/>
    <w:rsid w:val="00822A54"/>
    <w:rPr>
      <w:rFonts w:ascii="Times New Roman" w:hAnsi="Times New Roman"/>
      <w:sz w:val="26"/>
    </w:rPr>
  </w:style>
  <w:style w:type="character" w:customStyle="1" w:styleId="FontStyle48">
    <w:name w:val="Font Style48"/>
    <w:rsid w:val="00822A54"/>
    <w:rPr>
      <w:rFonts w:ascii="Times New Roman" w:hAnsi="Times New Roman" w:cs="Times New Roman"/>
      <w:sz w:val="26"/>
      <w:szCs w:val="26"/>
    </w:rPr>
  </w:style>
  <w:style w:type="character" w:customStyle="1" w:styleId="BodyText2Char">
    <w:name w:val="Body Text 2 Char"/>
    <w:rsid w:val="00822A54"/>
    <w:rPr>
      <w:rFonts w:ascii="Times New Roman" w:hAnsi="Times New Roman" w:cs="Times New Roman"/>
      <w:sz w:val="24"/>
      <w:szCs w:val="24"/>
      <w:lang w:val="x-none"/>
    </w:rPr>
  </w:style>
  <w:style w:type="character" w:customStyle="1" w:styleId="HeaderChar">
    <w:name w:val="Header Char"/>
    <w:rsid w:val="00822A54"/>
    <w:rPr>
      <w:rFonts w:ascii="Times New Roman" w:hAnsi="Times New Roman" w:cs="Times New Roman"/>
      <w:sz w:val="24"/>
      <w:szCs w:val="24"/>
    </w:rPr>
  </w:style>
  <w:style w:type="character" w:customStyle="1" w:styleId="1f7">
    <w:name w:val="Основной текст1 Знак"/>
    <w:rsid w:val="00822A54"/>
    <w:rPr>
      <w:rFonts w:ascii="Times New Roman" w:hAnsi="Times New Roman" w:cs="Times New Roman"/>
      <w:spacing w:val="2"/>
      <w:sz w:val="24"/>
      <w:szCs w:val="24"/>
      <w:lang w:val="x-none"/>
    </w:rPr>
  </w:style>
  <w:style w:type="character" w:customStyle="1" w:styleId="62">
    <w:name w:val="Знак Знак6"/>
    <w:rsid w:val="00822A54"/>
    <w:rPr>
      <w:rFonts w:ascii="Times New Roman" w:hAnsi="Times New Roman" w:cs="Times New Roman"/>
      <w:sz w:val="24"/>
      <w:szCs w:val="24"/>
      <w:lang w:val="x-none"/>
    </w:rPr>
  </w:style>
  <w:style w:type="paragraph" w:customStyle="1" w:styleId="affff1">
    <w:name w:val="Заголовок"/>
    <w:basedOn w:val="a"/>
    <w:next w:val="ab"/>
    <w:rsid w:val="00822A54"/>
    <w:pPr>
      <w:keepNext/>
      <w:spacing w:before="240" w:after="120"/>
    </w:pPr>
    <w:rPr>
      <w:rFonts w:ascii="Arial" w:eastAsia="Arial Unicode MS" w:hAnsi="Arial" w:cs="Mangal"/>
      <w:color w:val="auto"/>
      <w:sz w:val="28"/>
      <w:szCs w:val="28"/>
      <w:lang w:eastAsia="ar-SA"/>
    </w:rPr>
  </w:style>
  <w:style w:type="paragraph" w:customStyle="1" w:styleId="1f8">
    <w:name w:val="Название1"/>
    <w:basedOn w:val="a"/>
    <w:rsid w:val="00822A54"/>
    <w:pPr>
      <w:suppressLineNumbers/>
      <w:spacing w:before="120" w:after="120"/>
    </w:pPr>
    <w:rPr>
      <w:rFonts w:ascii="Arial" w:hAnsi="Arial" w:cs="Mangal"/>
      <w:i/>
      <w:iCs/>
      <w:color w:val="auto"/>
      <w:sz w:val="20"/>
      <w:lang w:eastAsia="ar-SA"/>
    </w:rPr>
  </w:style>
  <w:style w:type="paragraph" w:customStyle="1" w:styleId="1f9">
    <w:name w:val="Указатель1"/>
    <w:basedOn w:val="a"/>
    <w:rsid w:val="00822A54"/>
    <w:pPr>
      <w:suppressLineNumbers/>
    </w:pPr>
    <w:rPr>
      <w:rFonts w:ascii="Arial" w:hAnsi="Arial" w:cs="Mangal"/>
      <w:color w:val="auto"/>
      <w:lang w:eastAsia="ar-SA"/>
    </w:rPr>
  </w:style>
  <w:style w:type="paragraph" w:customStyle="1" w:styleId="affff2">
    <w:name w:val="Прижатый влево"/>
    <w:basedOn w:val="a"/>
    <w:next w:val="a"/>
    <w:rsid w:val="00822A54"/>
    <w:pPr>
      <w:widowControl w:val="0"/>
      <w:autoSpaceDE w:val="0"/>
    </w:pPr>
    <w:rPr>
      <w:rFonts w:ascii="Arial" w:hAnsi="Arial" w:cs="Calibri"/>
      <w:color w:val="auto"/>
      <w:lang w:eastAsia="ar-SA"/>
    </w:rPr>
  </w:style>
  <w:style w:type="paragraph" w:customStyle="1" w:styleId="1fa">
    <w:name w:val="Текст1"/>
    <w:basedOn w:val="a"/>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rsid w:val="00822A54"/>
    <w:pPr>
      <w:spacing w:before="240" w:after="240" w:line="360" w:lineRule="auto"/>
      <w:ind w:firstLine="720"/>
      <w:jc w:val="both"/>
    </w:pPr>
    <w:rPr>
      <w:rFonts w:cs="Calibri"/>
      <w:color w:val="auto"/>
      <w:sz w:val="28"/>
      <w:szCs w:val="20"/>
      <w:lang w:eastAsia="ar-SA"/>
    </w:rPr>
  </w:style>
  <w:style w:type="paragraph" w:customStyle="1" w:styleId="affff3">
    <w:name w:val="Нумерованный абзац"/>
    <w:rsid w:val="00822A54"/>
    <w:pPr>
      <w:tabs>
        <w:tab w:val="left" w:pos="1134"/>
        <w:tab w:val="left" w:pos="1571"/>
      </w:tabs>
      <w:suppressAutoHyphens/>
      <w:spacing w:before="240" w:after="0" w:line="240" w:lineRule="auto"/>
      <w:ind w:left="1080" w:hanging="360"/>
      <w:jc w:val="both"/>
    </w:pPr>
    <w:rPr>
      <w:rFonts w:ascii="Times New Roman" w:eastAsia="Times New Roman" w:hAnsi="Times New Roman" w:cs="Calibri"/>
      <w:sz w:val="28"/>
      <w:szCs w:val="20"/>
      <w:lang w:eastAsia="ar-SA"/>
    </w:rPr>
  </w:style>
  <w:style w:type="paragraph" w:customStyle="1" w:styleId="affff4">
    <w:name w:val="Нормальный (таблица)"/>
    <w:basedOn w:val="a"/>
    <w:next w:val="a"/>
    <w:rsid w:val="00822A54"/>
    <w:pPr>
      <w:widowControl w:val="0"/>
      <w:autoSpaceDE w:val="0"/>
      <w:jc w:val="both"/>
    </w:pPr>
    <w:rPr>
      <w:rFonts w:ascii="Arial" w:hAnsi="Arial" w:cs="Arial"/>
      <w:color w:val="auto"/>
      <w:lang w:eastAsia="ar-SA"/>
    </w:rPr>
  </w:style>
  <w:style w:type="paragraph" w:customStyle="1" w:styleId="ListParagraph1">
    <w:name w:val="List Paragraph1"/>
    <w:basedOn w:val="a"/>
    <w:rsid w:val="00822A54"/>
    <w:pPr>
      <w:ind w:left="720"/>
    </w:pPr>
    <w:rPr>
      <w:rFonts w:cs="Calibri"/>
      <w:color w:val="auto"/>
      <w:lang w:eastAsia="ar-SA"/>
    </w:rPr>
  </w:style>
  <w:style w:type="paragraph" w:customStyle="1" w:styleId="affff5">
    <w:name w:val="Обычный (паспорт)"/>
    <w:basedOn w:val="a"/>
    <w:rsid w:val="00822A54"/>
    <w:rPr>
      <w:rFonts w:eastAsia="Calibri" w:cs="Calibri"/>
      <w:color w:val="auto"/>
      <w:sz w:val="28"/>
      <w:szCs w:val="28"/>
      <w:lang w:eastAsia="ar-SA"/>
    </w:rPr>
  </w:style>
  <w:style w:type="paragraph" w:customStyle="1" w:styleId="affff6">
    <w:name w:val="Заголовок таблицы"/>
    <w:basedOn w:val="aff"/>
    <w:rsid w:val="00822A54"/>
    <w:pPr>
      <w:widowControl/>
      <w:suppressAutoHyphens w:val="0"/>
      <w:jc w:val="center"/>
    </w:pPr>
    <w:rPr>
      <w:rFonts w:eastAsia="Times New Roman" w:cs="Calibri"/>
      <w:b/>
      <w:bCs/>
      <w:sz w:val="24"/>
      <w:lang w:eastAsia="ar-SA"/>
    </w:rPr>
  </w:style>
  <w:style w:type="paragraph" w:customStyle="1" w:styleId="affff7">
    <w:name w:val="Содержимое врезки"/>
    <w:basedOn w:val="ab"/>
    <w:rsid w:val="00822A54"/>
    <w:rPr>
      <w:rFonts w:cs="Calibri"/>
      <w:color w:val="auto"/>
      <w:spacing w:val="2"/>
      <w:sz w:val="28"/>
      <w:lang w:val="ru-RU" w:eastAsia="ar-SA"/>
    </w:rPr>
  </w:style>
  <w:style w:type="paragraph" w:customStyle="1" w:styleId="affff8">
    <w:name w:val="a"/>
    <w:basedOn w:val="a"/>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cs="Times New Roman"/>
      <w:sz w:val="26"/>
      <w:szCs w:val="26"/>
    </w:rPr>
  </w:style>
  <w:style w:type="paragraph" w:customStyle="1" w:styleId="zagl-2">
    <w:name w:val="zagl-2"/>
    <w:basedOn w:val="a"/>
    <w:rsid w:val="00822A54"/>
    <w:pPr>
      <w:spacing w:before="120" w:after="80"/>
      <w:ind w:firstLine="200"/>
    </w:pPr>
    <w:rPr>
      <w:rFonts w:ascii="Arial" w:hAnsi="Arial" w:cs="Arial"/>
      <w:b/>
      <w:bCs/>
      <w:color w:val="29211E"/>
      <w:sz w:val="18"/>
      <w:szCs w:val="18"/>
    </w:rPr>
  </w:style>
  <w:style w:type="paragraph" w:customStyle="1" w:styleId="zagl-1">
    <w:name w:val="zagl-1"/>
    <w:basedOn w:val="a"/>
    <w:rsid w:val="00822A54"/>
    <w:pPr>
      <w:spacing w:before="180" w:after="80"/>
      <w:ind w:firstLine="200"/>
    </w:pPr>
    <w:rPr>
      <w:rFonts w:ascii="Arial" w:hAnsi="Arial" w:cs="Arial"/>
      <w:b/>
      <w:bCs/>
      <w:caps/>
      <w:color w:val="29211E"/>
      <w:sz w:val="20"/>
      <w:szCs w:val="20"/>
    </w:rPr>
  </w:style>
  <w:style w:type="paragraph" w:styleId="affff9">
    <w:name w:val="TOC Heading"/>
    <w:basedOn w:val="1"/>
    <w:next w:val="a"/>
    <w:uiPriority w:val="39"/>
    <w:semiHidden/>
    <w:unhideWhenUsed/>
    <w:qFormat/>
    <w:rsid w:val="00822A54"/>
    <w:pPr>
      <w:keepLines/>
      <w:spacing w:before="480" w:line="276" w:lineRule="auto"/>
      <w:jc w:val="left"/>
      <w:outlineLvl w:val="9"/>
    </w:pPr>
    <w:rPr>
      <w:rFonts w:ascii="Cambria" w:hAnsi="Cambria"/>
      <w:bCs/>
      <w:color w:val="365F91"/>
      <w:szCs w:val="28"/>
      <w:lang w:eastAsia="en-US"/>
    </w:rPr>
  </w:style>
  <w:style w:type="character" w:customStyle="1" w:styleId="210">
    <w:name w:val="Основной текст 2 Знак1"/>
    <w:link w:val="21"/>
    <w:rsid w:val="00822A54"/>
    <w:rPr>
      <w:rFonts w:ascii="Times New Roman" w:eastAsia="Times New Roman" w:hAnsi="Times New Roman" w:cs="Times New Roman"/>
      <w:color w:val="000000"/>
      <w:sz w:val="28"/>
      <w:szCs w:val="24"/>
      <w:lang w:val="x-none" w:eastAsia="x-none"/>
    </w:rPr>
  </w:style>
  <w:style w:type="character" w:customStyle="1" w:styleId="310">
    <w:name w:val="Основной текст 3 Знак1"/>
    <w:link w:val="32"/>
    <w:rsid w:val="00822A54"/>
    <w:rPr>
      <w:rFonts w:ascii="Times New Roman" w:eastAsia="Times New Roman" w:hAnsi="Times New Roman" w:cs="Times New Roman"/>
      <w:color w:val="000000"/>
      <w:sz w:val="28"/>
      <w:szCs w:val="24"/>
      <w:shd w:val="clear" w:color="000000" w:fill="FFFFFF"/>
      <w:lang w:val="x-none" w:eastAsia="x-none"/>
    </w:rPr>
  </w:style>
  <w:style w:type="character" w:customStyle="1" w:styleId="affffa">
    <w:name w:val="Основной текст_"/>
    <w:link w:val="1fb"/>
    <w:locked/>
    <w:rsid w:val="00822A54"/>
    <w:rPr>
      <w:sz w:val="27"/>
      <w:szCs w:val="27"/>
      <w:shd w:val="clear" w:color="auto" w:fill="FFFFFF"/>
    </w:rPr>
  </w:style>
  <w:style w:type="paragraph" w:customStyle="1" w:styleId="1fb">
    <w:name w:val="Основной текст1"/>
    <w:basedOn w:val="a"/>
    <w:link w:val="affffa"/>
    <w:rsid w:val="00822A54"/>
    <w:pPr>
      <w:widowControl w:val="0"/>
      <w:shd w:val="clear" w:color="auto" w:fill="FFFFFF"/>
      <w:spacing w:line="0" w:lineRule="atLeast"/>
    </w:pPr>
    <w:rPr>
      <w:rFonts w:asciiTheme="minorHAnsi" w:eastAsiaTheme="minorHAnsi" w:hAnsiTheme="minorHAnsi" w:cstheme="minorBidi"/>
      <w:color w:val="auto"/>
      <w:sz w:val="27"/>
      <w:szCs w:val="27"/>
      <w:shd w:val="clear" w:color="auto" w:fill="FFFFFF"/>
      <w:lang w:eastAsia="en-US"/>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cs="Times New Roman"/>
      <w:sz w:val="18"/>
      <w:szCs w:val="18"/>
    </w:rPr>
  </w:style>
  <w:style w:type="character" w:customStyle="1" w:styleId="FontStyle21">
    <w:name w:val="Font Style21"/>
    <w:uiPriority w:val="99"/>
    <w:rsid w:val="00822A54"/>
    <w:rPr>
      <w:rFonts w:ascii="Times New Roman" w:hAnsi="Times New Roman" w:cs="Times New Roman"/>
      <w:b/>
      <w:bCs/>
      <w:sz w:val="26"/>
      <w:szCs w:val="26"/>
    </w:rPr>
  </w:style>
  <w:style w:type="character" w:customStyle="1" w:styleId="FontStyle22">
    <w:name w:val="Font Style22"/>
    <w:uiPriority w:val="99"/>
    <w:rsid w:val="00822A54"/>
    <w:rPr>
      <w:rFonts w:ascii="Times New Roman" w:hAnsi="Times New Roman" w:cs="Times New Roman"/>
      <w:sz w:val="26"/>
      <w:szCs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rsid w:val="00822A54"/>
    <w:rPr>
      <w:rFonts w:ascii="Times New Roman" w:hAnsi="Times New Roman" w:cs="Times New Roman"/>
      <w:sz w:val="26"/>
      <w:szCs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rsid w:val="00822A54"/>
    <w:pPr>
      <w:suppressAutoHyphens/>
      <w:spacing w:before="28" w:after="28" w:line="100" w:lineRule="atLeast"/>
    </w:pPr>
    <w:rPr>
      <w:color w:val="auto"/>
      <w:kern w:val="1"/>
      <w:lang w:eastAsia="hi-IN" w:bidi="hi-IN"/>
    </w:rPr>
  </w:style>
  <w:style w:type="paragraph" w:customStyle="1" w:styleId="p">
    <w:name w:val="p"/>
    <w:basedOn w:val="a"/>
    <w:rsid w:val="00822A54"/>
    <w:pPr>
      <w:spacing w:before="100" w:beforeAutospacing="1" w:after="100" w:afterAutospacing="1"/>
    </w:pPr>
    <w:rPr>
      <w:color w:val="auto"/>
    </w:rPr>
  </w:style>
  <w:style w:type="paragraph" w:customStyle="1" w:styleId="1fd">
    <w:name w:val="Знак Знак Знак1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lang w:val="ru-RU" w:eastAsia="ru-RU"/>
    </w:rPr>
  </w:style>
  <w:style w:type="paragraph" w:customStyle="1" w:styleId="2e">
    <w:name w:val="заг2"/>
    <w:basedOn w:val="a"/>
    <w:link w:val="2f"/>
    <w:autoRedefine/>
    <w:rsid w:val="00822A54"/>
    <w:pPr>
      <w:keepNext/>
      <w:spacing w:before="120"/>
      <w:ind w:firstLine="709"/>
      <w:jc w:val="center"/>
    </w:pPr>
    <w:rPr>
      <w:i/>
      <w:color w:val="auto"/>
      <w:sz w:val="30"/>
      <w:szCs w:val="28"/>
    </w:rPr>
  </w:style>
  <w:style w:type="character" w:customStyle="1" w:styleId="2f">
    <w:name w:val="заг2 Знак"/>
    <w:link w:val="2e"/>
    <w:rsid w:val="00822A54"/>
    <w:rPr>
      <w:rFonts w:ascii="Times New Roman" w:eastAsia="Times New Roman" w:hAnsi="Times New Roman" w:cs="Times New Roman"/>
      <w:i/>
      <w:sz w:val="30"/>
      <w:szCs w:val="28"/>
      <w:lang w:eastAsia="ru-RU"/>
    </w:rPr>
  </w:style>
  <w:style w:type="paragraph" w:customStyle="1" w:styleId="3c">
    <w:name w:val="заг3"/>
    <w:basedOn w:val="a"/>
    <w:autoRedefine/>
    <w:rsid w:val="00822A54"/>
    <w:pPr>
      <w:jc w:val="center"/>
    </w:pPr>
    <w:rPr>
      <w:color w:val="auto"/>
      <w:szCs w:val="28"/>
    </w:rPr>
  </w:style>
  <w:style w:type="paragraph" w:customStyle="1" w:styleId="affffb">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rsid w:val="00822A54"/>
    <w:pPr>
      <w:jc w:val="both"/>
    </w:pPr>
    <w:rPr>
      <w:color w:val="000000"/>
      <w:sz w:val="28"/>
      <w:szCs w:val="28"/>
    </w:rPr>
  </w:style>
  <w:style w:type="paragraph" w:customStyle="1" w:styleId="222">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rsid w:val="00822A54"/>
    <w:pPr>
      <w:spacing w:before="100" w:beforeAutospacing="1" w:after="100" w:afterAutospacing="1"/>
    </w:pPr>
    <w:rPr>
      <w:color w:val="auto"/>
    </w:rPr>
  </w:style>
  <w:style w:type="paragraph" w:customStyle="1" w:styleId="formattext">
    <w:name w:val="formattext"/>
    <w:basedOn w:val="a"/>
    <w:rsid w:val="00822A54"/>
    <w:pPr>
      <w:spacing w:before="100" w:beforeAutospacing="1" w:after="100" w:afterAutospacing="1"/>
    </w:pPr>
    <w:rPr>
      <w:color w:val="auto"/>
    </w:rPr>
  </w:style>
  <w:style w:type="character" w:customStyle="1" w:styleId="apple-converted-space">
    <w:name w:val="apple-converted-space"/>
    <w:rsid w:val="00822A54"/>
  </w:style>
  <w:style w:type="character" w:customStyle="1" w:styleId="Normall0">
    <w:name w:val="Normal l Знак"/>
    <w:link w:val="Normall"/>
    <w:rsid w:val="00822A54"/>
    <w:rPr>
      <w:rFonts w:ascii="Times New Roman" w:eastAsia="Times New Roman" w:hAnsi="Times New Roman" w:cs="Times New Roman"/>
      <w:sz w:val="24"/>
      <w:szCs w:val="24"/>
      <w:lang w:eastAsia="ar-SA"/>
    </w:rPr>
  </w:style>
  <w:style w:type="paragraph" w:customStyle="1" w:styleId="223">
    <w:name w:val="Основной текст 22"/>
    <w:basedOn w:val="a"/>
    <w:rsid w:val="00822A54"/>
    <w:pPr>
      <w:jc w:val="both"/>
    </w:pPr>
    <w:rPr>
      <w:color w:val="auto"/>
      <w:sz w:val="28"/>
      <w:lang w:eastAsia="ar-SA"/>
    </w:rPr>
  </w:style>
  <w:style w:type="character" w:customStyle="1" w:styleId="highlight">
    <w:name w:val="highlight"/>
    <w:rsid w:val="00822A54"/>
  </w:style>
  <w:style w:type="character" w:customStyle="1" w:styleId="link">
    <w:name w:val="link"/>
    <w:rsid w:val="00822A54"/>
  </w:style>
  <w:style w:type="paragraph" w:customStyle="1" w:styleId="affffc">
    <w:name w:val="Знак Знак Знак Знак Знак Знак Знак Знак Знак Знак Знак"/>
    <w:basedOn w:val="a"/>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d">
    <w:name w:val="Рабочий"/>
    <w:basedOn w:val="a"/>
    <w:link w:val="affffe"/>
    <w:autoRedefine/>
    <w:rsid w:val="005E74E0"/>
    <w:pPr>
      <w:ind w:firstLine="709"/>
      <w:jc w:val="both"/>
    </w:pPr>
    <w:rPr>
      <w:color w:val="auto"/>
      <w:sz w:val="32"/>
      <w:szCs w:val="32"/>
    </w:rPr>
  </w:style>
  <w:style w:type="character" w:customStyle="1" w:styleId="affffe">
    <w:name w:val="Рабочий Знак"/>
    <w:link w:val="affffd"/>
    <w:locked/>
    <w:rsid w:val="005E74E0"/>
    <w:rPr>
      <w:rFonts w:ascii="Times New Roman" w:eastAsia="Times New Roman" w:hAnsi="Times New Roman" w:cs="Times New Roman"/>
      <w:sz w:val="32"/>
      <w:szCs w:val="32"/>
      <w:lang w:eastAsia="ru-RU"/>
    </w:rPr>
  </w:style>
  <w:style w:type="paragraph" w:customStyle="1" w:styleId="afffff">
    <w:name w:val="Мой стиль"/>
    <w:basedOn w:val="a"/>
    <w:link w:val="afffff0"/>
    <w:rsid w:val="005E74E0"/>
    <w:pPr>
      <w:adjustRightInd w:val="0"/>
      <w:spacing w:after="120"/>
      <w:ind w:firstLine="567"/>
      <w:jc w:val="both"/>
    </w:pPr>
    <w:rPr>
      <w:color w:val="auto"/>
    </w:rPr>
  </w:style>
  <w:style w:type="character" w:customStyle="1" w:styleId="afffff0">
    <w:name w:val="Мой стиль Знак"/>
    <w:link w:val="afffff"/>
    <w:locked/>
    <w:rsid w:val="005E74E0"/>
    <w:rPr>
      <w:rFonts w:ascii="Times New Roman" w:eastAsia="Times New Roman" w:hAnsi="Times New Roman" w:cs="Times New Roman"/>
      <w:sz w:val="24"/>
      <w:szCs w:val="24"/>
      <w:lang w:eastAsia="ru-RU"/>
    </w:rPr>
  </w:style>
  <w:style w:type="table" w:customStyle="1" w:styleId="1ff">
    <w:name w:val="Сетка таблицы1"/>
    <w:basedOn w:val="a1"/>
    <w:next w:val="af5"/>
    <w:rsid w:val="00E77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rsid w:val="00E774BB"/>
    <w:pPr>
      <w:spacing w:after="120"/>
    </w:pPr>
    <w:rPr>
      <w:color w:val="auto"/>
    </w:rPr>
  </w:style>
  <w:style w:type="paragraph" w:customStyle="1" w:styleId="consnonformat0">
    <w:name w:val="consnonformat"/>
    <w:basedOn w:val="a"/>
    <w:rsid w:val="00E774BB"/>
    <w:pPr>
      <w:spacing w:before="100" w:beforeAutospacing="1" w:after="100" w:afterAutospacing="1"/>
      <w:jc w:val="both"/>
    </w:pPr>
    <w:rPr>
      <w:color w:val="auto"/>
    </w:rPr>
  </w:style>
  <w:style w:type="paragraph" w:customStyle="1" w:styleId="3d">
    <w:name w:val="Знак Знак3 Знак Знак"/>
    <w:basedOn w:val="a"/>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qFormat/>
    <w:rsid w:val="00E774BB"/>
    <w:pPr>
      <w:spacing w:after="120"/>
      <w:ind w:firstLine="709"/>
      <w:jc w:val="both"/>
    </w:pPr>
    <w:rPr>
      <w:rFonts w:eastAsia="Times New Roman"/>
      <w:color w:val="000000"/>
      <w:sz w:val="28"/>
      <w:szCs w:val="28"/>
      <w:lang w:val="x-none" w:eastAsia="x-none"/>
    </w:rPr>
  </w:style>
  <w:style w:type="character" w:customStyle="1" w:styleId="00">
    <w:name w:val="0Абзац Знак"/>
    <w:link w:val="0"/>
    <w:rsid w:val="00E774BB"/>
    <w:rPr>
      <w:rFonts w:ascii="Times New Roman" w:eastAsia="Times New Roman" w:hAnsi="Times New Roman" w:cs="Times New Roman"/>
      <w:color w:val="000000"/>
      <w:sz w:val="28"/>
      <w:szCs w:val="28"/>
      <w:lang w:val="x-none" w:eastAsia="x-none"/>
    </w:rPr>
  </w:style>
  <w:style w:type="paragraph" w:customStyle="1" w:styleId="TimesNewRoman">
    <w:name w:val="Обычный + Times New Roman"/>
    <w:aliases w:val="14 пт,не полужирный,По правому краю,не разрежен..."/>
    <w:basedOn w:val="a"/>
    <w:rsid w:val="004669FF"/>
    <w:pPr>
      <w:jc w:val="right"/>
    </w:pPr>
    <w:rPr>
      <w:color w:val="auto"/>
      <w:spacing w:val="20"/>
      <w:sz w:val="28"/>
      <w:szCs w:val="28"/>
    </w:rPr>
  </w:style>
  <w:style w:type="paragraph" w:customStyle="1" w:styleId="141">
    <w:name w:val="Обычный + 14 пт"/>
    <w:basedOn w:val="a"/>
    <w:rsid w:val="004669FF"/>
    <w:pPr>
      <w:spacing w:line="240" w:lineRule="exact"/>
      <w:ind w:right="-97"/>
      <w:jc w:val="right"/>
    </w:pPr>
    <w:rPr>
      <w:color w:val="auto"/>
      <w:sz w:val="28"/>
      <w:szCs w:val="28"/>
    </w:rPr>
  </w:style>
  <w:style w:type="character" w:customStyle="1" w:styleId="1ff0">
    <w:name w:val="Знак сноски1"/>
    <w:rsid w:val="00BB101E"/>
    <w:rPr>
      <w:rFonts w:cs="Times New Roman"/>
      <w:vertAlign w:val="superscript"/>
    </w:rPr>
  </w:style>
  <w:style w:type="paragraph" w:customStyle="1" w:styleId="2f0">
    <w:name w:val="Обычный (веб)2"/>
    <w:basedOn w:val="a"/>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
    <w:rsid w:val="00BB101E"/>
    <w:rPr>
      <w:sz w:val="20"/>
      <w:szCs w:val="20"/>
    </w:rPr>
  </w:style>
  <w:style w:type="paragraph" w:customStyle="1" w:styleId="340">
    <w:name w:val="Основной текст с отступом 34"/>
    <w:basedOn w:val="a"/>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9"/>
    <w:next w:val="a"/>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cs="OpenSymbol"/>
    </w:rPr>
  </w:style>
  <w:style w:type="character" w:customStyle="1" w:styleId="WW8Num4z1">
    <w:name w:val="WW8Num4z1"/>
    <w:rsid w:val="00EB474F"/>
    <w:rPr>
      <w:rFonts w:ascii="OpenSymbol" w:hAnsi="OpenSymbol" w:cs="OpenSymbol"/>
    </w:rPr>
  </w:style>
  <w:style w:type="character" w:customStyle="1" w:styleId="WW8Num4z3">
    <w:name w:val="WW8Num4z3"/>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cs="StarSymbol"/>
      <w:sz w:val="18"/>
      <w:szCs w:val="18"/>
    </w:rPr>
  </w:style>
  <w:style w:type="character" w:customStyle="1" w:styleId="WW8Num10z3">
    <w:name w:val="WW8Num10z3"/>
    <w:rsid w:val="00EB474F"/>
    <w:rPr>
      <w:rFonts w:ascii="Symbol" w:hAnsi="Symbol" w:cs="StarSymbol"/>
      <w:sz w:val="18"/>
      <w:szCs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rsid w:val="00EB474F"/>
    <w:rPr>
      <w:rFonts w:ascii="Symbol" w:hAnsi="Symbol"/>
    </w:rPr>
  </w:style>
  <w:style w:type="character" w:customStyle="1" w:styleId="WW8Num13z1">
    <w:name w:val="WW8Num13z1"/>
    <w:rsid w:val="00EB474F"/>
    <w:rPr>
      <w:rFonts w:ascii="OpenSymbol" w:hAnsi="OpenSymbol" w:cs="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rsid w:val="00EB474F"/>
  </w:style>
  <w:style w:type="character" w:customStyle="1" w:styleId="WW8Num5z0">
    <w:name w:val="WW8Num5z0"/>
    <w:rsid w:val="00EB474F"/>
    <w:rPr>
      <w:rFonts w:ascii="Symbol" w:hAnsi="Symbol" w:cs="Times New Roman"/>
      <w:i w:val="0"/>
      <w:iCs w:val="0"/>
      <w:color w:val="000000"/>
      <w:sz w:val="28"/>
      <w:szCs w:val="28"/>
    </w:rPr>
  </w:style>
  <w:style w:type="character" w:customStyle="1" w:styleId="WW8Num7z0">
    <w:name w:val="WW8Num7z0"/>
    <w:rsid w:val="00EB474F"/>
    <w:rPr>
      <w:rFonts w:ascii="Symbol" w:hAnsi="Symbol" w:cs="OpenSymbol"/>
    </w:rPr>
  </w:style>
  <w:style w:type="character" w:customStyle="1" w:styleId="WW8Num7z1">
    <w:name w:val="WW8Num7z1"/>
    <w:rsid w:val="00EB474F"/>
    <w:rPr>
      <w:rFonts w:ascii="OpenSymbol" w:hAnsi="OpenSymbol" w:cs="OpenSymbol"/>
    </w:rPr>
  </w:style>
  <w:style w:type="character" w:customStyle="1" w:styleId="WW8Num7z3">
    <w:name w:val="WW8Num7z3"/>
    <w:rsid w:val="00EB474F"/>
    <w:rPr>
      <w:rFonts w:ascii="Symbol" w:hAnsi="Symbol"/>
    </w:rPr>
  </w:style>
  <w:style w:type="character" w:customStyle="1" w:styleId="WW8Num8z1">
    <w:name w:val="WW8Num8z1"/>
    <w:rsid w:val="00EB474F"/>
    <w:rPr>
      <w:rFonts w:ascii="OpenSymbol" w:hAnsi="OpenSymbol" w:cs="OpenSymbol"/>
    </w:rPr>
  </w:style>
  <w:style w:type="character" w:customStyle="1" w:styleId="WW8Num8z3">
    <w:name w:val="WW8Num8z3"/>
    <w:rsid w:val="00EB474F"/>
    <w:rPr>
      <w:rFonts w:ascii="Symbol" w:hAnsi="Symbol"/>
    </w:rPr>
  </w:style>
  <w:style w:type="character" w:customStyle="1" w:styleId="WW8Num9z0">
    <w:name w:val="WW8Num9z0"/>
    <w:rsid w:val="00EB474F"/>
    <w:rPr>
      <w:rFonts w:ascii="Symbol" w:hAnsi="Symbol" w:cs="Times New Roman"/>
      <w:i w:val="0"/>
      <w:iCs w:val="0"/>
      <w:color w:val="000000"/>
      <w:sz w:val="28"/>
      <w:szCs w:val="28"/>
    </w:rPr>
  </w:style>
  <w:style w:type="character" w:customStyle="1" w:styleId="WW8Num9z1">
    <w:name w:val="WW8Num9z1"/>
    <w:rsid w:val="00EB474F"/>
    <w:rPr>
      <w:rFonts w:ascii="OpenSymbol" w:hAnsi="OpenSymbol" w:cs="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cs="Times New Roman"/>
    </w:rPr>
  </w:style>
  <w:style w:type="character" w:customStyle="1" w:styleId="WW8Num13z0">
    <w:name w:val="WW8Num13z0"/>
    <w:rsid w:val="00EB474F"/>
    <w:rPr>
      <w:rFonts w:ascii="Segoe UI" w:hAnsi="Segoe UI" w:cs="OpenSymbol"/>
    </w:rPr>
  </w:style>
  <w:style w:type="character" w:customStyle="1" w:styleId="WW8Num13z3">
    <w:name w:val="WW8Num13z3"/>
    <w:rsid w:val="00EB474F"/>
    <w:rPr>
      <w:rFonts w:ascii="Symbol" w:hAnsi="Symbol" w:cs="Open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rsid w:val="00EB474F"/>
    <w:rPr>
      <w:rFonts w:ascii="Times New Roman" w:hAnsi="Times New Roman"/>
    </w:rPr>
  </w:style>
  <w:style w:type="character" w:customStyle="1" w:styleId="72">
    <w:name w:val="Основной шрифт абзаца7"/>
    <w:rsid w:val="00EB474F"/>
  </w:style>
  <w:style w:type="character" w:customStyle="1" w:styleId="64">
    <w:name w:val="Основной шрифт абзаца6"/>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4">
    <w:name w:val="Основной шрифт абзаца5"/>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1">
    <w:name w:val="Основной шрифт абзаца2"/>
    <w:rsid w:val="00EB474F"/>
  </w:style>
  <w:style w:type="character" w:customStyle="1" w:styleId="FootnoteSymbol">
    <w:name w:val="Footnote Symbol"/>
    <w:rsid w:val="00EB474F"/>
    <w:rPr>
      <w:vertAlign w:val="superscript"/>
    </w:rPr>
  </w:style>
  <w:style w:type="character" w:customStyle="1" w:styleId="Internetlink">
    <w:name w:val="Internet link"/>
    <w:rsid w:val="00EB474F"/>
    <w:rPr>
      <w:color w:val="0000FF"/>
      <w:u w:val="single"/>
    </w:rPr>
  </w:style>
  <w:style w:type="character" w:customStyle="1" w:styleId="EndnoteSymbol">
    <w:name w:val="Endnote Symbol"/>
    <w:rsid w:val="00EB474F"/>
    <w:rPr>
      <w:vertAlign w:val="superscript"/>
    </w:rPr>
  </w:style>
  <w:style w:type="character" w:customStyle="1" w:styleId="1ff2">
    <w:name w:val="Знак концевой сноски1"/>
    <w:rsid w:val="00EB474F"/>
    <w:rPr>
      <w:vertAlign w:val="superscript"/>
    </w:rPr>
  </w:style>
  <w:style w:type="character" w:customStyle="1" w:styleId="2f2">
    <w:name w:val="Знак сноски2"/>
    <w:rsid w:val="00EB474F"/>
    <w:rPr>
      <w:vertAlign w:val="superscript"/>
    </w:rPr>
  </w:style>
  <w:style w:type="character" w:customStyle="1" w:styleId="2f3">
    <w:name w:val="Знак концевой сноски2"/>
    <w:rsid w:val="00EB474F"/>
    <w:rPr>
      <w:vertAlign w:val="superscript"/>
    </w:rPr>
  </w:style>
  <w:style w:type="character" w:customStyle="1" w:styleId="NumberingSymbols">
    <w:name w:val="Numbering Symbols"/>
    <w:rsid w:val="00EB474F"/>
    <w:rPr>
      <w:rFonts w:ascii="Times New Roman" w:hAnsi="Times New Roman"/>
    </w:rPr>
  </w:style>
  <w:style w:type="character" w:customStyle="1" w:styleId="StrongEmphasis">
    <w:name w:val="Strong Emphasis"/>
    <w:rsid w:val="00EB474F"/>
    <w:rPr>
      <w:b/>
      <w:bCs/>
    </w:rPr>
  </w:style>
  <w:style w:type="character" w:customStyle="1" w:styleId="BulletSymbols">
    <w:name w:val="Bullet Symbols"/>
    <w:rsid w:val="00EB474F"/>
    <w:rPr>
      <w:rFonts w:ascii="OpenSymbol" w:eastAsia="OpenSymbol" w:hAnsi="OpenSymbol" w:cs="OpenSymbol"/>
    </w:rPr>
  </w:style>
  <w:style w:type="character" w:customStyle="1" w:styleId="WW8Num19z0">
    <w:name w:val="WW8Num19z0"/>
    <w:rsid w:val="00EB474F"/>
    <w:rPr>
      <w:rFonts w:ascii="Segoe UI" w:hAnsi="Segoe UI" w:cs="StarSymbol"/>
      <w:sz w:val="18"/>
      <w:szCs w:val="18"/>
    </w:rPr>
  </w:style>
  <w:style w:type="character" w:customStyle="1" w:styleId="WW8Num19z1">
    <w:name w:val="WW8Num19z1"/>
    <w:rsid w:val="00EB474F"/>
    <w:rPr>
      <w:rFonts w:ascii="OpenSymbol" w:hAnsi="OpenSymbol" w:cs="StarSymbol"/>
      <w:sz w:val="18"/>
      <w:szCs w:val="18"/>
    </w:rPr>
  </w:style>
  <w:style w:type="character" w:customStyle="1" w:styleId="WW8Num19z3">
    <w:name w:val="WW8Num19z3"/>
    <w:rsid w:val="00EB474F"/>
    <w:rPr>
      <w:rFonts w:ascii="Symbol" w:hAnsi="Symbol" w:cs="StarSymbol"/>
      <w:sz w:val="18"/>
      <w:szCs w:val="18"/>
    </w:rPr>
  </w:style>
  <w:style w:type="character" w:customStyle="1" w:styleId="WW8Num25z0">
    <w:name w:val="WW8Num25z0"/>
    <w:rsid w:val="00EB474F"/>
    <w:rPr>
      <w:rFonts w:ascii="Segoe UI" w:hAnsi="Segoe UI" w:cs="StarSymbol"/>
      <w:sz w:val="18"/>
      <w:szCs w:val="18"/>
    </w:rPr>
  </w:style>
  <w:style w:type="character" w:customStyle="1" w:styleId="apple-style-span">
    <w:name w:val="apple-style-span"/>
    <w:basedOn w:val="2f1"/>
    <w:rsid w:val="00EB474F"/>
  </w:style>
  <w:style w:type="character" w:customStyle="1" w:styleId="afffff1">
    <w:name w:val="Символ нумерации"/>
    <w:rsid w:val="00EB474F"/>
  </w:style>
  <w:style w:type="paragraph" w:customStyle="1" w:styleId="82">
    <w:name w:val="Название8"/>
    <w:basedOn w:val="a"/>
    <w:rsid w:val="00EB474F"/>
    <w:pPr>
      <w:widowControl w:val="0"/>
      <w:suppressLineNumbers/>
      <w:suppressAutoHyphens/>
      <w:spacing w:before="120" w:after="120"/>
      <w:textAlignment w:val="baseline"/>
    </w:pPr>
    <w:rPr>
      <w:rFonts w:ascii="Arial" w:eastAsia="Lucida Sans Unicode" w:hAnsi="Arial" w:cs="Tahoma"/>
      <w:i/>
      <w:iCs/>
      <w:color w:val="auto"/>
      <w:kern w:val="1"/>
      <w:sz w:val="20"/>
      <w:lang w:eastAsia="ar-SA"/>
    </w:rPr>
  </w:style>
  <w:style w:type="paragraph" w:customStyle="1" w:styleId="83">
    <w:name w:val="Указатель8"/>
    <w:basedOn w:val="a"/>
    <w:rsid w:val="00EB474F"/>
    <w:pPr>
      <w:widowControl w:val="0"/>
      <w:suppressLineNumbers/>
      <w:suppressAutoHyphens/>
      <w:textAlignment w:val="baseline"/>
    </w:pPr>
    <w:rPr>
      <w:rFonts w:ascii="Arial" w:eastAsia="Lucida Sans Unicode" w:hAnsi="Arial" w:cs="Tahoma"/>
      <w:color w:val="auto"/>
      <w:kern w:val="1"/>
      <w:sz w:val="21"/>
      <w:lang w:eastAsia="ar-SA"/>
    </w:rPr>
  </w:style>
  <w:style w:type="paragraph" w:customStyle="1" w:styleId="1ff3">
    <w:name w:val="Название объекта1"/>
    <w:basedOn w:val="Standard"/>
    <w:rsid w:val="00EB474F"/>
    <w:pPr>
      <w:suppressLineNumbers/>
      <w:spacing w:before="120" w:after="120"/>
    </w:pPr>
    <w:rPr>
      <w:rFonts w:ascii="Arial" w:hAnsi="Arial" w:cs="Tahoma"/>
      <w:i/>
      <w:iCs/>
    </w:rPr>
  </w:style>
  <w:style w:type="paragraph" w:customStyle="1" w:styleId="Index">
    <w:name w:val="Index"/>
    <w:basedOn w:val="Standard"/>
    <w:rsid w:val="00EB474F"/>
    <w:pPr>
      <w:suppressLineNumbers/>
    </w:pPr>
    <w:rPr>
      <w:rFonts w:ascii="Arial" w:hAnsi="Arial" w:cs="Tahoma"/>
    </w:rPr>
  </w:style>
  <w:style w:type="paragraph" w:customStyle="1" w:styleId="73">
    <w:name w:val="Название7"/>
    <w:basedOn w:val="Standard"/>
    <w:rsid w:val="00EB474F"/>
    <w:pPr>
      <w:suppressLineNumbers/>
      <w:spacing w:before="120" w:after="120"/>
    </w:pPr>
    <w:rPr>
      <w:rFonts w:cs="Mangal"/>
      <w:i/>
      <w:iCs/>
    </w:rPr>
  </w:style>
  <w:style w:type="paragraph" w:customStyle="1" w:styleId="74">
    <w:name w:val="Указатель7"/>
    <w:basedOn w:val="Standard"/>
    <w:rsid w:val="00EB474F"/>
    <w:pPr>
      <w:suppressLineNumbers/>
    </w:pPr>
    <w:rPr>
      <w:rFonts w:cs="Mangal"/>
    </w:rPr>
  </w:style>
  <w:style w:type="paragraph" w:customStyle="1" w:styleId="65">
    <w:name w:val="Название6"/>
    <w:basedOn w:val="Standard"/>
    <w:rsid w:val="00EB474F"/>
    <w:pPr>
      <w:suppressLineNumbers/>
      <w:spacing w:before="120" w:after="120"/>
    </w:pPr>
    <w:rPr>
      <w:rFonts w:cs="Mangal"/>
      <w:i/>
      <w:iCs/>
    </w:rPr>
  </w:style>
  <w:style w:type="paragraph" w:customStyle="1" w:styleId="66">
    <w:name w:val="Указатель6"/>
    <w:basedOn w:val="Standard"/>
    <w:rsid w:val="00EB474F"/>
    <w:pPr>
      <w:suppressLineNumbers/>
    </w:pPr>
    <w:rPr>
      <w:rFonts w:cs="Mangal"/>
    </w:rPr>
  </w:style>
  <w:style w:type="paragraph" w:customStyle="1" w:styleId="55">
    <w:name w:val="Название5"/>
    <w:basedOn w:val="Standard"/>
    <w:rsid w:val="00EB474F"/>
    <w:pPr>
      <w:suppressLineNumbers/>
      <w:spacing w:before="120" w:after="120"/>
    </w:pPr>
    <w:rPr>
      <w:rFonts w:cs="Mangal"/>
      <w:i/>
      <w:iCs/>
    </w:rPr>
  </w:style>
  <w:style w:type="paragraph" w:customStyle="1" w:styleId="56">
    <w:name w:val="Указатель5"/>
    <w:basedOn w:val="Standard"/>
    <w:rsid w:val="00EB474F"/>
    <w:pPr>
      <w:suppressLineNumbers/>
    </w:pPr>
    <w:rPr>
      <w:rFonts w:cs="Mangal"/>
    </w:rPr>
  </w:style>
  <w:style w:type="paragraph" w:customStyle="1" w:styleId="45">
    <w:name w:val="Название4"/>
    <w:basedOn w:val="Standard"/>
    <w:rsid w:val="00EB474F"/>
    <w:pPr>
      <w:suppressLineNumbers/>
      <w:spacing w:before="120" w:after="120"/>
    </w:pPr>
    <w:rPr>
      <w:rFonts w:cs="Tahoma"/>
      <w:i/>
      <w:iCs/>
    </w:rPr>
  </w:style>
  <w:style w:type="paragraph" w:customStyle="1" w:styleId="46">
    <w:name w:val="Указатель4"/>
    <w:basedOn w:val="Standard"/>
    <w:rsid w:val="00EB474F"/>
    <w:pPr>
      <w:suppressLineNumbers/>
    </w:pPr>
    <w:rPr>
      <w:rFonts w:cs="Tahoma"/>
    </w:rPr>
  </w:style>
  <w:style w:type="paragraph" w:customStyle="1" w:styleId="3f">
    <w:name w:val="Название3"/>
    <w:basedOn w:val="Standard"/>
    <w:rsid w:val="00EB474F"/>
    <w:pPr>
      <w:suppressLineNumbers/>
      <w:spacing w:before="120" w:after="120"/>
    </w:pPr>
    <w:rPr>
      <w:rFonts w:cs="Tahoma"/>
      <w:i/>
      <w:iCs/>
    </w:rPr>
  </w:style>
  <w:style w:type="paragraph" w:customStyle="1" w:styleId="3f0">
    <w:name w:val="Указатель3"/>
    <w:basedOn w:val="Standard"/>
    <w:rsid w:val="00EB474F"/>
    <w:pPr>
      <w:suppressLineNumbers/>
    </w:pPr>
    <w:rPr>
      <w:rFonts w:cs="Tahoma"/>
    </w:rPr>
  </w:style>
  <w:style w:type="paragraph" w:customStyle="1" w:styleId="2f4">
    <w:name w:val="Название2"/>
    <w:basedOn w:val="Standard"/>
    <w:rsid w:val="00EB474F"/>
    <w:pPr>
      <w:suppressLineNumbers/>
      <w:spacing w:before="120" w:after="120"/>
    </w:pPr>
    <w:rPr>
      <w:rFonts w:cs="Tahoma"/>
      <w:i/>
      <w:iCs/>
    </w:rPr>
  </w:style>
  <w:style w:type="paragraph" w:customStyle="1" w:styleId="2f5">
    <w:name w:val="Указатель2"/>
    <w:basedOn w:val="Standard"/>
    <w:rsid w:val="00EB474F"/>
    <w:pPr>
      <w:suppressLineNumbers/>
    </w:pPr>
    <w:rPr>
      <w:rFonts w:cs="Tahoma"/>
    </w:rPr>
  </w:style>
  <w:style w:type="paragraph" w:customStyle="1" w:styleId="Textbodyindent">
    <w:name w:val="Text body indent"/>
    <w:basedOn w:val="Standard"/>
    <w:rsid w:val="00EB474F"/>
    <w:pPr>
      <w:ind w:firstLine="360"/>
      <w:jc w:val="both"/>
    </w:pPr>
    <w:rPr>
      <w:iCs/>
      <w:sz w:val="28"/>
      <w:szCs w:val="40"/>
    </w:rPr>
  </w:style>
  <w:style w:type="paragraph" w:customStyle="1" w:styleId="Footnote">
    <w:name w:val="Footnote"/>
    <w:basedOn w:val="Standard"/>
    <w:rsid w:val="00EB474F"/>
    <w:rPr>
      <w:sz w:val="20"/>
      <w:szCs w:val="20"/>
    </w:rPr>
  </w:style>
  <w:style w:type="paragraph" w:customStyle="1" w:styleId="Endnote">
    <w:name w:val="Endnote"/>
    <w:basedOn w:val="Standard"/>
    <w:rsid w:val="00EB474F"/>
    <w:rPr>
      <w:sz w:val="20"/>
      <w:szCs w:val="20"/>
    </w:rPr>
  </w:style>
  <w:style w:type="paragraph" w:customStyle="1" w:styleId="TableContents">
    <w:name w:val="Table Contents"/>
    <w:basedOn w:val="Standard"/>
    <w:rsid w:val="00EB474F"/>
    <w:pPr>
      <w:suppressLineNumbers/>
    </w:pPr>
  </w:style>
  <w:style w:type="paragraph" w:customStyle="1" w:styleId="TableHeading">
    <w:name w:val="Table Heading"/>
    <w:basedOn w:val="TableContents"/>
    <w:rsid w:val="00EB474F"/>
    <w:pPr>
      <w:jc w:val="center"/>
    </w:pPr>
    <w:rPr>
      <w:b/>
      <w:bCs/>
    </w:rPr>
  </w:style>
  <w:style w:type="paragraph" w:customStyle="1" w:styleId="Framecontents">
    <w:name w:val="Frame contents"/>
    <w:basedOn w:val="Textbody"/>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rsid w:val="00EB474F"/>
    <w:pPr>
      <w:widowControl w:val="0"/>
      <w:suppressAutoHyphens/>
      <w:spacing w:after="0" w:line="240" w:lineRule="auto"/>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rsid w:val="00EB474F"/>
    <w:pPr>
      <w:suppressLineNumbers/>
    </w:pPr>
  </w:style>
  <w:style w:type="paragraph" w:customStyle="1" w:styleId="1ff4">
    <w:name w:val="Схема документа1"/>
    <w:basedOn w:val="Standard"/>
    <w:rsid w:val="00EB474F"/>
    <w:pPr>
      <w:shd w:val="clear" w:color="auto" w:fill="000080"/>
    </w:pPr>
    <w:rPr>
      <w:rFonts w:ascii="Tahoma" w:hAnsi="Tahoma" w:cs="Tahoma"/>
      <w:sz w:val="20"/>
      <w:szCs w:val="20"/>
    </w:rPr>
  </w:style>
  <w:style w:type="paragraph" w:customStyle="1" w:styleId="afffff2">
    <w:name w:val="Знак"/>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6">
    <w:name w:val="Абзац списка2"/>
    <w:basedOn w:val="a"/>
    <w:rsid w:val="004B4529"/>
    <w:pPr>
      <w:ind w:left="720"/>
    </w:pPr>
    <w:rPr>
      <w:rFonts w:eastAsia="Calibri"/>
      <w:color w:val="auto"/>
    </w:rPr>
  </w:style>
  <w:style w:type="numbering" w:customStyle="1" w:styleId="75">
    <w:name w:val="Нет списка7"/>
    <w:next w:val="a2"/>
    <w:semiHidden/>
    <w:rsid w:val="003C6AA9"/>
  </w:style>
  <w:style w:type="table" w:customStyle="1" w:styleId="2f7">
    <w:name w:val="Сетка таблицы2"/>
    <w:basedOn w:val="a1"/>
    <w:next w:val="af5"/>
    <w:uiPriority w:val="59"/>
    <w:rsid w:val="003C6A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Знак"/>
    <w:basedOn w:val="a"/>
    <w:rsid w:val="003C6AA9"/>
    <w:rPr>
      <w:rFonts w:ascii="Verdana" w:hAnsi="Verdana" w:cs="Verdana"/>
      <w:color w:val="auto"/>
      <w:sz w:val="20"/>
      <w:szCs w:val="20"/>
      <w:lang w:val="en-US" w:eastAsia="en-US"/>
    </w:rPr>
  </w:style>
  <w:style w:type="numbering" w:customStyle="1" w:styleId="84">
    <w:name w:val="Нет списка8"/>
    <w:next w:val="a2"/>
    <w:semiHidden/>
    <w:rsid w:val="00884716"/>
  </w:style>
  <w:style w:type="table" w:customStyle="1" w:styleId="3f1">
    <w:name w:val="Сетка таблицы3"/>
    <w:basedOn w:val="a1"/>
    <w:next w:val="af5"/>
    <w:rsid w:val="008847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Знак"/>
    <w:basedOn w:val="a"/>
    <w:rsid w:val="00884716"/>
    <w:rPr>
      <w:rFonts w:ascii="Verdana" w:hAnsi="Verdana" w:cs="Verdana"/>
      <w:color w:val="auto"/>
      <w:sz w:val="20"/>
      <w:szCs w:val="20"/>
      <w:lang w:val="en-US" w:eastAsia="en-US"/>
    </w:rPr>
  </w:style>
  <w:style w:type="table" w:customStyle="1" w:styleId="47">
    <w:name w:val="Сетка таблицы4"/>
    <w:basedOn w:val="a1"/>
    <w:next w:val="af5"/>
    <w:rsid w:val="000A11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next w:val="af5"/>
    <w:rsid w:val="000A11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Знак Знак2"/>
    <w:basedOn w:val="a"/>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5">
    <w:name w:val="Рис"/>
    <w:basedOn w:val="afffff6"/>
    <w:link w:val="afffff7"/>
    <w:qFormat/>
    <w:rsid w:val="00DB75AE"/>
    <w:pPr>
      <w:keepNext/>
      <w:spacing w:after="360" w:line="360" w:lineRule="auto"/>
      <w:ind w:left="1417" w:hanging="1559"/>
      <w:jc w:val="both"/>
      <w:outlineLvl w:val="5"/>
    </w:pPr>
    <w:rPr>
      <w:rFonts w:ascii="Arial" w:hAnsi="Arial"/>
      <w:bCs w:val="0"/>
      <w:color w:val="auto"/>
      <w:sz w:val="20"/>
      <w:szCs w:val="20"/>
      <w:lang w:val="x-none"/>
    </w:rPr>
  </w:style>
  <w:style w:type="character" w:customStyle="1" w:styleId="afffff7">
    <w:name w:val="Рис Знак"/>
    <w:link w:val="afffff5"/>
    <w:rsid w:val="00DB75AE"/>
    <w:rPr>
      <w:rFonts w:ascii="Arial" w:eastAsia="Times New Roman" w:hAnsi="Arial" w:cs="Times New Roman"/>
      <w:b/>
      <w:sz w:val="20"/>
      <w:szCs w:val="20"/>
      <w:lang w:val="x-none" w:eastAsia="ru-RU"/>
    </w:rPr>
  </w:style>
  <w:style w:type="paragraph" w:styleId="afffff6">
    <w:name w:val="caption"/>
    <w:basedOn w:val="a"/>
    <w:next w:val="a"/>
    <w:uiPriority w:val="35"/>
    <w:semiHidden/>
    <w:unhideWhenUsed/>
    <w:qFormat/>
    <w:rsid w:val="00DB75AE"/>
    <w:pPr>
      <w:spacing w:after="200"/>
    </w:pPr>
    <w:rPr>
      <w:b/>
      <w:bCs/>
      <w:color w:val="4F81BD" w:themeColor="accent1"/>
      <w:sz w:val="18"/>
      <w:szCs w:val="18"/>
    </w:rPr>
  </w:style>
  <w:style w:type="paragraph" w:customStyle="1" w:styleId="01">
    <w:name w:val="0.Текст"/>
    <w:basedOn w:val="aff9"/>
    <w:link w:val="02"/>
    <w:qFormat/>
    <w:rsid w:val="00DB75AE"/>
    <w:pPr>
      <w:widowControl w:val="0"/>
      <w:autoSpaceDE/>
      <w:autoSpaceDN/>
      <w:spacing w:after="240" w:line="360" w:lineRule="auto"/>
      <w:ind w:left="1418" w:firstLine="0"/>
    </w:pPr>
    <w:rPr>
      <w:szCs w:val="28"/>
      <w:lang w:eastAsia="ru-RU"/>
    </w:rPr>
  </w:style>
  <w:style w:type="character" w:customStyle="1" w:styleId="02">
    <w:name w:val="0.Текст Знак"/>
    <w:link w:val="01"/>
    <w:rsid w:val="00DB75AE"/>
    <w:rPr>
      <w:rFonts w:ascii="Arial" w:eastAsia="Times New Roman" w:hAnsi="Arial" w:cs="Times New Roman"/>
      <w:sz w:val="24"/>
      <w:szCs w:val="28"/>
      <w:lang w:val="x-none" w:eastAsia="ru-RU"/>
    </w:rPr>
  </w:style>
  <w:style w:type="paragraph" w:customStyle="1" w:styleId="afffff8">
    <w:name w:val="Табл название"/>
    <w:basedOn w:val="afffff6"/>
    <w:link w:val="afffff9"/>
    <w:qFormat/>
    <w:rsid w:val="00DB75AE"/>
    <w:pPr>
      <w:keepNext/>
      <w:spacing w:before="240" w:after="240" w:line="360" w:lineRule="auto"/>
      <w:ind w:left="1417" w:hanging="1559"/>
      <w:outlineLvl w:val="5"/>
    </w:pPr>
    <w:rPr>
      <w:rFonts w:ascii="Arial" w:hAnsi="Arial"/>
      <w:b w:val="0"/>
      <w:bCs w:val="0"/>
      <w:color w:val="auto"/>
      <w:sz w:val="20"/>
      <w:szCs w:val="20"/>
      <w:lang w:val="x-none" w:eastAsia="x-none"/>
    </w:rPr>
  </w:style>
  <w:style w:type="character" w:customStyle="1" w:styleId="afffff9">
    <w:name w:val="Табл название Знак"/>
    <w:link w:val="afffff8"/>
    <w:rsid w:val="00DB75AE"/>
    <w:rPr>
      <w:rFonts w:ascii="Arial" w:eastAsia="Times New Roman" w:hAnsi="Arial" w:cs="Times New Roman"/>
      <w:sz w:val="20"/>
      <w:szCs w:val="20"/>
      <w:lang w:val="x-none" w:eastAsia="x-none"/>
    </w:rPr>
  </w:style>
  <w:style w:type="paragraph" w:customStyle="1" w:styleId="afffffa">
    <w:name w:val="Цифра табл"/>
    <w:basedOn w:val="a"/>
    <w:link w:val="afffffb"/>
    <w:qFormat/>
    <w:rsid w:val="005B19C2"/>
    <w:pPr>
      <w:spacing w:before="60" w:after="120" w:line="360" w:lineRule="auto"/>
      <w:jc w:val="right"/>
    </w:pPr>
    <w:rPr>
      <w:rFonts w:ascii="Arial" w:hAnsi="Arial"/>
      <w:sz w:val="20"/>
      <w:szCs w:val="20"/>
      <w:lang w:val="x-none"/>
    </w:rPr>
  </w:style>
  <w:style w:type="character" w:customStyle="1" w:styleId="afffffb">
    <w:name w:val="Цифра табл Знак"/>
    <w:link w:val="afffffa"/>
    <w:rsid w:val="005B19C2"/>
    <w:rPr>
      <w:rFonts w:ascii="Arial" w:eastAsia="Times New Roman" w:hAnsi="Arial" w:cs="Times New Roman"/>
      <w:color w:val="000000"/>
      <w:sz w:val="20"/>
      <w:szCs w:val="20"/>
      <w:lang w:val="x-none" w:eastAsia="ru-RU"/>
    </w:rPr>
  </w:style>
  <w:style w:type="numbering" w:customStyle="1" w:styleId="91">
    <w:name w:val="Нет списка9"/>
    <w:next w:val="a2"/>
    <w:semiHidden/>
    <w:rsid w:val="0082753F"/>
  </w:style>
  <w:style w:type="table" w:customStyle="1" w:styleId="67">
    <w:name w:val="Сетка таблицы6"/>
    <w:basedOn w:val="a1"/>
    <w:next w:val="af5"/>
    <w:rsid w:val="008275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82753F"/>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basedOn w:val="a0"/>
    <w:rsid w:val="0082753F"/>
  </w:style>
  <w:style w:type="character" w:customStyle="1" w:styleId="f">
    <w:name w:val="f"/>
    <w:basedOn w:val="a0"/>
    <w:rsid w:val="0082753F"/>
  </w:style>
  <w:style w:type="paragraph" w:customStyle="1" w:styleId="text">
    <w:name w:val="text"/>
    <w:basedOn w:val="a"/>
    <w:next w:val="a"/>
    <w:rsid w:val="0082753F"/>
    <w:pPr>
      <w:autoSpaceDE w:val="0"/>
      <w:autoSpaceDN w:val="0"/>
      <w:adjustRightInd w:val="0"/>
      <w:spacing w:before="28" w:after="28"/>
    </w:pPr>
    <w:rPr>
      <w:rFonts w:ascii="Arial" w:hAnsi="Arial" w:cs="Arial"/>
      <w:color w:val="auto"/>
    </w:rPr>
  </w:style>
  <w:style w:type="paragraph" w:styleId="3f2">
    <w:name w:val="List 3"/>
    <w:basedOn w:val="a"/>
    <w:rsid w:val="0082753F"/>
    <w:pPr>
      <w:ind w:left="849" w:hanging="283"/>
    </w:pPr>
    <w:rPr>
      <w:color w:val="auto"/>
      <w:sz w:val="20"/>
      <w:szCs w:val="20"/>
    </w:rPr>
  </w:style>
  <w:style w:type="paragraph" w:customStyle="1" w:styleId="CharChar">
    <w:name w:val="Char Char"/>
    <w:basedOn w:val="a"/>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
    <w:rsid w:val="0082753F"/>
    <w:pPr>
      <w:spacing w:line="240" w:lineRule="exact"/>
      <w:jc w:val="both"/>
    </w:pPr>
    <w:rPr>
      <w:color w:val="auto"/>
      <w:lang w:val="en-US" w:eastAsia="en-US"/>
    </w:rPr>
  </w:style>
  <w:style w:type="paragraph" w:customStyle="1" w:styleId="Preformat">
    <w:name w:val="Preformat"/>
    <w:rsid w:val="008275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m">
    <w:name w:val="m"/>
    <w:basedOn w:val="a"/>
    <w:rsid w:val="0082753F"/>
    <w:pPr>
      <w:autoSpaceDE w:val="0"/>
      <w:autoSpaceDN w:val="0"/>
      <w:ind w:firstLine="320"/>
      <w:jc w:val="both"/>
    </w:pPr>
    <w:rPr>
      <w:rFonts w:ascii="Arial" w:hAnsi="Arial" w:cs="Arial"/>
      <w:color w:val="auto"/>
      <w:sz w:val="20"/>
      <w:szCs w:val="20"/>
    </w:rPr>
  </w:style>
  <w:style w:type="paragraph" w:customStyle="1" w:styleId="85">
    <w:name w:val="заголовок 8"/>
    <w:basedOn w:val="a"/>
    <w:next w:val="a"/>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9">
    <w:name w:val="Стиль2"/>
    <w:basedOn w:val="a"/>
    <w:next w:val="afffffc"/>
    <w:rsid w:val="0082753F"/>
    <w:pPr>
      <w:jc w:val="center"/>
    </w:pPr>
    <w:rPr>
      <w:i/>
      <w:color w:val="auto"/>
      <w:sz w:val="32"/>
      <w:szCs w:val="32"/>
    </w:rPr>
  </w:style>
  <w:style w:type="paragraph" w:styleId="afffffc">
    <w:name w:val="Signature"/>
    <w:basedOn w:val="a"/>
    <w:link w:val="afffffd"/>
    <w:semiHidden/>
    <w:rsid w:val="0082753F"/>
    <w:pPr>
      <w:ind w:left="4252"/>
    </w:pPr>
    <w:rPr>
      <w:color w:val="auto"/>
    </w:rPr>
  </w:style>
  <w:style w:type="character" w:customStyle="1" w:styleId="afffffd">
    <w:name w:val="Подпись Знак"/>
    <w:basedOn w:val="a0"/>
    <w:link w:val="afffffc"/>
    <w:semiHidden/>
    <w:rsid w:val="0082753F"/>
    <w:rPr>
      <w:rFonts w:ascii="Times New Roman" w:eastAsia="Times New Roman" w:hAnsi="Times New Roman" w:cs="Times New Roman"/>
      <w:sz w:val="24"/>
      <w:szCs w:val="24"/>
      <w:lang w:eastAsia="ru-RU"/>
    </w:rPr>
  </w:style>
  <w:style w:type="paragraph" w:customStyle="1" w:styleId="58">
    <w:name w:val="заголовок 5"/>
    <w:basedOn w:val="a"/>
    <w:next w:val="a"/>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
    <w:next w:val="a"/>
    <w:rsid w:val="0082753F"/>
    <w:pPr>
      <w:keepNext/>
      <w:autoSpaceDE w:val="0"/>
      <w:autoSpaceDN w:val="0"/>
      <w:jc w:val="center"/>
    </w:pPr>
    <w:rPr>
      <w:rFonts w:ascii="Courier New" w:hAnsi="Courier New" w:cs="Courier New"/>
      <w:color w:val="auto"/>
    </w:rPr>
  </w:style>
  <w:style w:type="table" w:customStyle="1" w:styleId="111">
    <w:name w:val="Сетка таблицы11"/>
    <w:basedOn w:val="a1"/>
    <w:next w:val="af5"/>
    <w:uiPriority w:val="59"/>
    <w:rsid w:val="008275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 Знак1 Знак"/>
    <w:basedOn w:val="a"/>
    <w:rsid w:val="0082753F"/>
    <w:pPr>
      <w:spacing w:before="100" w:beforeAutospacing="1" w:after="100" w:afterAutospacing="1"/>
    </w:pPr>
    <w:rPr>
      <w:rFonts w:ascii="Tahoma" w:hAnsi="Tahoma"/>
      <w:color w:val="auto"/>
      <w:sz w:val="20"/>
      <w:szCs w:val="20"/>
      <w:lang w:val="en-US" w:eastAsia="en-US"/>
    </w:rPr>
  </w:style>
  <w:style w:type="numbering" w:customStyle="1" w:styleId="100">
    <w:name w:val="Нет списка10"/>
    <w:next w:val="a2"/>
    <w:uiPriority w:val="99"/>
    <w:semiHidden/>
    <w:unhideWhenUsed/>
    <w:rsid w:val="004F5853"/>
  </w:style>
  <w:style w:type="paragraph" w:customStyle="1" w:styleId="1Char">
    <w:name w:val="Знак1 Char"/>
    <w:basedOn w:val="a"/>
    <w:rsid w:val="004F5853"/>
    <w:pPr>
      <w:spacing w:after="160" w:line="240" w:lineRule="exact"/>
    </w:pPr>
    <w:rPr>
      <w:rFonts w:ascii="Verdana" w:hAnsi="Verdana" w:cs="Verdana"/>
      <w:color w:val="auto"/>
      <w:sz w:val="20"/>
      <w:szCs w:val="20"/>
      <w:lang w:val="en-US" w:eastAsia="en-US"/>
    </w:rPr>
  </w:style>
  <w:style w:type="table" w:customStyle="1" w:styleId="76">
    <w:name w:val="Сетка таблицы7"/>
    <w:basedOn w:val="a1"/>
    <w:next w:val="af5"/>
    <w:uiPriority w:val="59"/>
    <w:rsid w:val="004F585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1"/>
    <w:next w:val="af5"/>
    <w:uiPriority w:val="59"/>
    <w:rsid w:val="00D268BE"/>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6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7.xml"/><Relationship Id="rId39" Type="http://schemas.openxmlformats.org/officeDocument/2006/relationships/image" Target="media/image13.jpeg"/><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image" Target="media/image16.jpeg"/><Relationship Id="rId47" Type="http://schemas.openxmlformats.org/officeDocument/2006/relationships/image" Target="media/image20.png"/><Relationship Id="rId50" Type="http://schemas.openxmlformats.org/officeDocument/2006/relationships/hyperlink" Target="consultantplus://offline/ref=1D654031A4712508E8675487777C8F8722C573DDBD3076E55643C2A5921F32659EED0842601E54D3z8KEQ" TargetMode="External"/><Relationship Id="rId55" Type="http://schemas.openxmlformats.org/officeDocument/2006/relationships/hyperlink" Target="consultantplus://offline/ref=9352C09A76DD7E5169F0C643359B1CDB9AEF5604BB2D0841DAD39FD5F9A60058B7C9BD216670NBF5M" TargetMode="External"/><Relationship Id="rId63" Type="http://schemas.openxmlformats.org/officeDocument/2006/relationships/hyperlink" Target="consultantplus://offline/ref=CC760F36DB43CE0FC1B3298167C0EAD065A9FC63AF10E8D5068D75420F6AA7EEP2m5G" TargetMode="External"/><Relationship Id="rId68" Type="http://schemas.openxmlformats.org/officeDocument/2006/relationships/hyperlink" Target="consultantplus://offline/ref=CC760F36DB43CE0FC1B3298167C0EAD065A9FC63AF10E8D5068D75420F6AA7EEP2m5G" TargetMode="External"/><Relationship Id="rId76" Type="http://schemas.openxmlformats.org/officeDocument/2006/relationships/hyperlink" Target="consultantplus://offline/ref=CC760F36DB43CE0FC1B3378C71ACB4DA63A5A16EAE17EB875ED22E1F58P6m3G" TargetMode="External"/><Relationship Id="rId84" Type="http://schemas.openxmlformats.org/officeDocument/2006/relationships/hyperlink" Target="consultantplus://offline/ref=CC760F36DB43CE0FC1B3298167C0EAD065A9FC63AA12E6D7028D75420F6AA7EE2595B4B4458AD8C32A3CB7P0m6G" TargetMode="External"/><Relationship Id="rId7" Type="http://schemas.openxmlformats.org/officeDocument/2006/relationships/footnotes" Target="footnotes.xml"/><Relationship Id="rId71" Type="http://schemas.openxmlformats.org/officeDocument/2006/relationships/hyperlink" Target="consultantplus://offline/ref=CC760F36DB43CE0FC1B3298167C0EAD065A9FC63AA12E6D7028D75420F6AA7EE2595B4B4458AD8C32A3CB7P0m6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2.jpeg"/><Relationship Id="rId37" Type="http://schemas.openxmlformats.org/officeDocument/2006/relationships/hyperlink" Target="consultantplus://offline/ref=AC2DEF59E69D9E2BA96109B12701C12B7C026049C8D3B9DFB193CCF9B7DEuFI"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consultantplus://offline/ref=9368FF4326EA187C1379297AFDE2CF1384B4301009FF53FF28A3967Eb4Q" TargetMode="External"/><Relationship Id="rId58" Type="http://schemas.openxmlformats.org/officeDocument/2006/relationships/hyperlink" Target="mailto:ambrekonom@yandex.ru" TargetMode="External"/><Relationship Id="rId66" Type="http://schemas.openxmlformats.org/officeDocument/2006/relationships/hyperlink" Target="http://www.pravo.stavregion.ru" TargetMode="External"/><Relationship Id="rId74" Type="http://schemas.openxmlformats.org/officeDocument/2006/relationships/hyperlink" Target="consultantplus://offline/ref=CC760F36DB43CE0FC1B3378C71ACB4DA63A1A267A41BEB875ED22E1F5863ADB962DAEDF60187D9C3P2m3G" TargetMode="External"/><Relationship Id="rId79" Type="http://schemas.openxmlformats.org/officeDocument/2006/relationships/hyperlink" Target="consultantplus://offline/ref=CC760F36DB43CE0FC1B3378C71ACB4DA63A1A267A41BEB875ED22E1F58P6m3G" TargetMode="External"/><Relationship Id="rId5" Type="http://schemas.openxmlformats.org/officeDocument/2006/relationships/settings" Target="settings.xml"/><Relationship Id="rId61" Type="http://schemas.openxmlformats.org/officeDocument/2006/relationships/hyperlink" Target="consultantplus://offline/ref=CC760F36DB43CE0FC1B3378C71ACB4DA63A5A46DAA15EB875ED22E1F58P6m3G" TargetMode="External"/><Relationship Id="rId82" Type="http://schemas.openxmlformats.org/officeDocument/2006/relationships/hyperlink" Target="consultantplus://offline/ref=CC760F36DB43CE0FC1B3378C71ACB4DA63A5A16EAE17EB875ED22E1F58P6m3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1.emf"/><Relationship Id="rId35" Type="http://schemas.openxmlformats.org/officeDocument/2006/relationships/hyperlink" Target="consultantplus://offline/main?base=LAW;n=71004;fld=134;dst=100006" TargetMode="External"/><Relationship Id="rId43" Type="http://schemas.openxmlformats.org/officeDocument/2006/relationships/image" Target="media/image17.jpeg"/><Relationship Id="rId48" Type="http://schemas.openxmlformats.org/officeDocument/2006/relationships/hyperlink" Target="O:%20%20%20%20%20%20%20%20" TargetMode="External"/><Relationship Id="rId56" Type="http://schemas.openxmlformats.org/officeDocument/2006/relationships/hyperlink" Target="http://www.ambrsk.ru" TargetMode="External"/><Relationship Id="rId64" Type="http://schemas.openxmlformats.org/officeDocument/2006/relationships/hyperlink" Target="consultantplus://offline/ref=CC760F36DB43CE0FC1B3298167C0EAD065A9FC63A517E0D4078D75420F6AA7EE2595B4B4458AD8C32A3DB1P0m1G" TargetMode="External"/><Relationship Id="rId69" Type="http://schemas.openxmlformats.org/officeDocument/2006/relationships/hyperlink" Target="consultantplus://offline/ref=CC760F36DB43CE0FC1B3378C71ACB4DA63A5A46DAA14EB875ED22E1F58P6m3G" TargetMode="External"/><Relationship Id="rId77" Type="http://schemas.openxmlformats.org/officeDocument/2006/relationships/hyperlink" Target="consultantplus://offline/ref=CC760F36DB43CE0FC1B3378C71ACB4DA63A1A267A41BEB875ED22E1F58P6m3G" TargetMode="External"/><Relationship Id="rId8" Type="http://schemas.openxmlformats.org/officeDocument/2006/relationships/endnotes" Target="endnotes.xml"/><Relationship Id="rId51" Type="http://schemas.openxmlformats.org/officeDocument/2006/relationships/hyperlink" Target="consultantplus://offline/ref=1D654031A4712508E8675487777C8F8722CA76DCBF3676E55643C2A5921F32659EED0842601E5BD3z8K5Q" TargetMode="External"/><Relationship Id="rId72" Type="http://schemas.openxmlformats.org/officeDocument/2006/relationships/hyperlink" Target="consultantplus://offline/ref=CC760F36DB43CE0FC1B3378C71ACB4DA63A5A16EAE17EB875ED22E1F58P6m3G" TargetMode="External"/><Relationship Id="rId80" Type="http://schemas.openxmlformats.org/officeDocument/2006/relationships/hyperlink" Target="consultantplus://offline/ref=CC760F36DB43CE0FC1B3378C71ACB4DA63A5A16EAE17EB875ED22E1F58P6m3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hyperlink" Target="consultantplus://offline/ref=AC2DEF59E69D9E2BA96109B12701C12B7C066A4DCAD7B9DFB193CCF9B7DEuFI" TargetMode="External"/><Relationship Id="rId46" Type="http://schemas.openxmlformats.org/officeDocument/2006/relationships/hyperlink" Target="consultantplus://offline/ref=0510564ABBF50818E18F3FE04B5FA13FAD69433986793D1DA707C9D29D5BC58CEC381DDC9D788A52x5DAH" TargetMode="External"/><Relationship Id="rId59" Type="http://schemas.openxmlformats.org/officeDocument/2006/relationships/hyperlink" Target="mailto:economotdel101@yandex.ru" TargetMode="External"/><Relationship Id="rId67" Type="http://schemas.openxmlformats.org/officeDocument/2006/relationships/hyperlink" Target="http://www.pravo.stavregion.ru" TargetMode="External"/><Relationship Id="rId20" Type="http://schemas.openxmlformats.org/officeDocument/2006/relationships/chart" Target="charts/chart1.xml"/><Relationship Id="rId41" Type="http://schemas.openxmlformats.org/officeDocument/2006/relationships/image" Target="media/image15.jpeg"/><Relationship Id="rId54" Type="http://schemas.openxmlformats.org/officeDocument/2006/relationships/hyperlink" Target="consultantplus://offline/ref=9368FF4326EA187C13793777EB8E911981B769180AA908AE23A9C3BC85E9A09C7CbEQ" TargetMode="External"/><Relationship Id="rId62" Type="http://schemas.openxmlformats.org/officeDocument/2006/relationships/hyperlink" Target="consultantplus://offline/ref=CC760F36DB43CE0FC1B3378C71ACB4DA63A1A267A41BEB875ED22E1F5863ADB962DAEDF60187D9C1P2mDG" TargetMode="External"/><Relationship Id="rId70" Type="http://schemas.openxmlformats.org/officeDocument/2006/relationships/hyperlink" Target="consultantplus://offline/ref=CC760F36DB43CE0FC1B3298167C0EAD065A9FC63AA12E6D7028D75420F6AA7EE2595B4B4458AD8C32A3CB7P0m6G" TargetMode="External"/><Relationship Id="rId75" Type="http://schemas.openxmlformats.org/officeDocument/2006/relationships/hyperlink" Target="consultantplus://offline/ref=CC760F36DB43CE0FC1B3378C71ACB4DA63A5A16EAE17EB875ED22E1F58P6m3G" TargetMode="External"/><Relationship Id="rId83" Type="http://schemas.openxmlformats.org/officeDocument/2006/relationships/hyperlink" Target="consultantplus://offline/ref=CC760F36DB43CE0FC1B3378C71ACB4DA63A1A267A41BEB875ED22E1F58P6m3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consultant.ru/document/cons_doc_LAW_157044/?dst=35" TargetMode="External"/><Relationship Id="rId49" Type="http://schemas.openxmlformats.org/officeDocument/2006/relationships/image" Target="media/image21.png"/><Relationship Id="rId57" Type="http://schemas.openxmlformats.org/officeDocument/2006/relationships/hyperlink" Target="mailto:ambr@blag.stv.ru" TargetMode="Externa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image" Target="media/image18.jpeg"/><Relationship Id="rId52" Type="http://schemas.openxmlformats.org/officeDocument/2006/relationships/hyperlink" Target="consultantplus://offline/ref=1D654031A4712508E8675487777C8F8722CA76DCBF3676E55643C2A5921F32659EED0842601B5DD5z8KDQ" TargetMode="External"/><Relationship Id="rId60" Type="http://schemas.openxmlformats.org/officeDocument/2006/relationships/hyperlink" Target="mailto:mfc-blagodar@mail.ru" TargetMode="External"/><Relationship Id="rId65" Type="http://schemas.openxmlformats.org/officeDocument/2006/relationships/hyperlink" Target="consultantplus://offline/ref=CC760F36DB43CE0FC1B3298167C0EAD065A9FC63AF14E6D8028D75420F6AA7EEP2m5G" TargetMode="External"/><Relationship Id="rId73" Type="http://schemas.openxmlformats.org/officeDocument/2006/relationships/hyperlink" Target="consultantplus://offline/ref=CC760F36DB43CE0FC1B3378C71ACB4DA63A5A16EAE17EB875ED22E1F58P6m3G" TargetMode="External"/><Relationship Id="rId78" Type="http://schemas.openxmlformats.org/officeDocument/2006/relationships/hyperlink" Target="consultantplus://offline/ref=CC760F36DB43CE0FC1B3378C71ACB4DA63A5A16EAE17EB875ED22E1F58P6m3G" TargetMode="External"/><Relationship Id="rId81" Type="http://schemas.openxmlformats.org/officeDocument/2006/relationships/hyperlink" Target="consultantplus://offline/ref=CC760F36DB43CE0FC1B3378C71ACB4DA63A1A267A41BEB875ED22E1F58P6m3G"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3812045328562"/>
          <c:y val="5.8588494380154975E-2"/>
          <c:w val="0.54269274902238251"/>
          <c:h val="0.80891967316949598"/>
        </c:manualLayout>
      </c:layout>
      <c:lineChart>
        <c:grouping val="standard"/>
        <c:varyColors val="0"/>
        <c:ser>
          <c:idx val="0"/>
          <c:order val="0"/>
          <c:tx>
            <c:strRef>
              <c:f>Лист1!$B$1</c:f>
              <c:strCache>
                <c:ptCount val="1"/>
                <c:pt idx="0">
                  <c:v>численность населения Бурлацкого сельсовета(3341 тыс.чел.)</c:v>
                </c:pt>
              </c:strCache>
            </c:strRef>
          </c:tx>
          <c:spPr>
            <a:effectLst>
              <a:glow rad="63500">
                <a:schemeClr val="accent1">
                  <a:satMod val="175000"/>
                  <a:alpha val="40000"/>
                </a:schemeClr>
              </a:glow>
            </a:effectLst>
          </c:spPr>
          <c:marker>
            <c:symbol val="none"/>
          </c:marker>
          <c:cat>
            <c:numRef>
              <c:f>Лист1!$A$2:$A$9</c:f>
              <c:numCache>
                <c:formatCode>General</c:formatCode>
                <c:ptCount val="8"/>
                <c:pt idx="0">
                  <c:v>2002</c:v>
                </c:pt>
                <c:pt idx="1">
                  <c:v>2005</c:v>
                </c:pt>
                <c:pt idx="2">
                  <c:v>2008</c:v>
                </c:pt>
                <c:pt idx="3">
                  <c:v>2010</c:v>
                </c:pt>
                <c:pt idx="4">
                  <c:v>2011</c:v>
                </c:pt>
                <c:pt idx="5">
                  <c:v>2012</c:v>
                </c:pt>
                <c:pt idx="6">
                  <c:v>2013</c:v>
                </c:pt>
                <c:pt idx="7">
                  <c:v>2014</c:v>
                </c:pt>
              </c:numCache>
            </c:numRef>
          </c:cat>
          <c:val>
            <c:numRef>
              <c:f>Лист1!$B$2:$B$9</c:f>
              <c:numCache>
                <c:formatCode>General</c:formatCode>
                <c:ptCount val="8"/>
                <c:pt idx="0">
                  <c:v>3470</c:v>
                </c:pt>
                <c:pt idx="1">
                  <c:v>3395</c:v>
                </c:pt>
                <c:pt idx="2">
                  <c:v>3395</c:v>
                </c:pt>
                <c:pt idx="3">
                  <c:v>3337</c:v>
                </c:pt>
                <c:pt idx="4">
                  <c:v>3342</c:v>
                </c:pt>
                <c:pt idx="5">
                  <c:v>3341</c:v>
                </c:pt>
                <c:pt idx="6">
                  <c:v>3328</c:v>
                </c:pt>
                <c:pt idx="7">
                  <c:v>3341</c:v>
                </c:pt>
              </c:numCache>
            </c:numRef>
          </c:val>
          <c:smooth val="0"/>
        </c:ser>
        <c:dLbls>
          <c:showLegendKey val="0"/>
          <c:showVal val="0"/>
          <c:showCatName val="0"/>
          <c:showSerName val="0"/>
          <c:showPercent val="0"/>
          <c:showBubbleSize val="0"/>
        </c:dLbls>
        <c:marker val="1"/>
        <c:smooth val="0"/>
        <c:axId val="161884800"/>
        <c:axId val="165171584"/>
      </c:lineChart>
      <c:catAx>
        <c:axId val="161884800"/>
        <c:scaling>
          <c:orientation val="minMax"/>
        </c:scaling>
        <c:delete val="0"/>
        <c:axPos val="b"/>
        <c:numFmt formatCode="General" sourceLinked="1"/>
        <c:majorTickMark val="none"/>
        <c:minorTickMark val="none"/>
        <c:tickLblPos val="nextTo"/>
        <c:crossAx val="165171584"/>
        <c:crosses val="autoZero"/>
        <c:auto val="1"/>
        <c:lblAlgn val="ctr"/>
        <c:lblOffset val="100"/>
        <c:noMultiLvlLbl val="0"/>
      </c:catAx>
      <c:valAx>
        <c:axId val="165171584"/>
        <c:scaling>
          <c:orientation val="minMax"/>
        </c:scaling>
        <c:delete val="0"/>
        <c:axPos val="l"/>
        <c:majorGridlines/>
        <c:numFmt formatCode="General" sourceLinked="1"/>
        <c:majorTickMark val="none"/>
        <c:minorTickMark val="none"/>
        <c:tickLblPos val="nextTo"/>
        <c:crossAx val="161884800"/>
        <c:crosses val="autoZero"/>
        <c:crossBetween val="between"/>
      </c:valAx>
    </c:plotArea>
    <c:legend>
      <c:legendPos val="r"/>
      <c:layout>
        <c:manualLayout>
          <c:xMode val="edge"/>
          <c:yMode val="edge"/>
          <c:x val="0.66183574879227058"/>
          <c:y val="0.38709677419354838"/>
          <c:w val="0.32367149758454106"/>
          <c:h val="0.2258064516129032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spPr>
            <a:effectLst>
              <a:glow rad="63500">
                <a:schemeClr val="accent5">
                  <a:satMod val="175000"/>
                  <a:alpha val="40000"/>
                </a:schemeClr>
              </a:glow>
            </a:effectLst>
          </c:spPr>
          <c:dPt>
            <c:idx val="0"/>
            <c:bubble3D val="0"/>
          </c:dPt>
          <c:dPt>
            <c:idx val="1"/>
            <c:bubble3D val="0"/>
          </c:dPt>
          <c:dPt>
            <c:idx val="2"/>
            <c:bubble3D val="0"/>
          </c:dPt>
          <c:dPt>
            <c:idx val="3"/>
            <c:bubble3D val="0"/>
          </c:dPt>
          <c:cat>
            <c:strRef>
              <c:f>Лист1!$A$2:$A$5</c:f>
              <c:strCache>
                <c:ptCount val="4"/>
                <c:pt idx="0">
                  <c:v>КРС</c:v>
                </c:pt>
                <c:pt idx="1">
                  <c:v>Свиньи</c:v>
                </c:pt>
                <c:pt idx="2">
                  <c:v>МРС</c:v>
                </c:pt>
                <c:pt idx="3">
                  <c:v>Лошади</c:v>
                </c:pt>
              </c:strCache>
            </c:strRef>
          </c:cat>
          <c:val>
            <c:numRef>
              <c:f>Лист1!$B$2:$B$5</c:f>
              <c:numCache>
                <c:formatCode>General</c:formatCode>
                <c:ptCount val="4"/>
                <c:pt idx="0">
                  <c:v>403</c:v>
                </c:pt>
                <c:pt idx="1">
                  <c:v>837</c:v>
                </c:pt>
                <c:pt idx="2">
                  <c:v>2390</c:v>
                </c:pt>
                <c:pt idx="3">
                  <c:v>11</c:v>
                </c:pt>
              </c:numCache>
            </c:numRef>
          </c:val>
        </c:ser>
        <c:dLbls>
          <c:showLegendKey val="0"/>
          <c:showVal val="0"/>
          <c:showCatName val="0"/>
          <c:showSerName val="0"/>
          <c:showPercent val="0"/>
          <c:showBubbleSize val="0"/>
          <c:showLeaderLines val="1"/>
        </c:dLbls>
        <c:firstSliceAng val="0"/>
      </c:pieChart>
      <c:spPr>
        <a:noFill/>
        <a:ln w="11055">
          <a:noFill/>
        </a:ln>
      </c:spPr>
    </c:plotArea>
    <c:legend>
      <c:legendPos val="r"/>
      <c:layout>
        <c:manualLayout>
          <c:xMode val="edge"/>
          <c:yMode val="edge"/>
          <c:x val="0.61442303850575597"/>
          <c:y val="0.44155760764873297"/>
          <c:w val="0.37993428794682782"/>
          <c:h val="0.23780759349129318"/>
        </c:manualLayout>
      </c:layout>
      <c:overlay val="0"/>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3986928104575181E-2"/>
          <c:y val="0"/>
          <c:w val="0.62796212238176108"/>
          <c:h val="0.89850057670126005"/>
        </c:manualLayout>
      </c:layout>
      <c:pie3DChart>
        <c:varyColors val="1"/>
        <c:ser>
          <c:idx val="0"/>
          <c:order val="0"/>
          <c:tx>
            <c:strRef>
              <c:f>Лист1!$B$1</c:f>
              <c:strCache>
                <c:ptCount val="1"/>
                <c:pt idx="0">
                  <c:v>%</c:v>
                </c:pt>
              </c:strCache>
            </c:strRef>
          </c:tx>
          <c:explosion val="25"/>
          <c:dPt>
            <c:idx val="0"/>
            <c:bubble3D val="0"/>
            <c:spPr>
              <a:solidFill>
                <a:schemeClr val="accent3">
                  <a:lumMod val="75000"/>
                </a:schemeClr>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a:scene3d>
                <a:camera prst="orthographicFront"/>
                <a:lightRig rig="threePt" dir="t">
                  <a:rot lat="0" lon="0" rev="1200000"/>
                </a:lightRig>
              </a:scene3d>
              <a:sp3d>
                <a:bevelT w="63500" h="25400" prst="angle"/>
              </a:sp3d>
            </c:spPr>
          </c:dPt>
          <c:dPt>
            <c:idx val="3"/>
            <c:bubble3D val="0"/>
            <c:spPr>
              <a:solidFill>
                <a:schemeClr val="accent1">
                  <a:lumMod val="75000"/>
                </a:schemeClr>
              </a:solidFill>
            </c:spPr>
          </c:dPt>
          <c:dPt>
            <c:idx val="4"/>
            <c:bubble3D val="0"/>
            <c:spPr>
              <a:solidFill>
                <a:schemeClr val="tx2">
                  <a:lumMod val="40000"/>
                  <a:lumOff val="60000"/>
                </a:schemeClr>
              </a:solidFill>
            </c:spPr>
          </c:dPt>
          <c:cat>
            <c:strRef>
              <c:f>Лист1!$A$2:$A$6</c:f>
              <c:strCache>
                <c:ptCount val="5"/>
                <c:pt idx="0">
                  <c:v>сельскохозяйственные прдприятия,%</c:v>
                </c:pt>
                <c:pt idx="1">
                  <c:v>прочие потребители%</c:v>
                </c:pt>
                <c:pt idx="2">
                  <c:v>население%</c:v>
                </c:pt>
                <c:pt idx="3">
                  <c:v>промышленные предприятия,%</c:v>
                </c:pt>
                <c:pt idx="4">
                  <c:v>бюджетная сфера,%</c:v>
                </c:pt>
              </c:strCache>
            </c:strRef>
          </c:cat>
          <c:val>
            <c:numRef>
              <c:f>Лист1!$B$2:$B$6</c:f>
              <c:numCache>
                <c:formatCode>General</c:formatCode>
                <c:ptCount val="5"/>
                <c:pt idx="0">
                  <c:v>3.8</c:v>
                </c:pt>
                <c:pt idx="1">
                  <c:v>0.6</c:v>
                </c:pt>
                <c:pt idx="2">
                  <c:v>91</c:v>
                </c:pt>
                <c:pt idx="3">
                  <c:v>1</c:v>
                </c:pt>
                <c:pt idx="4">
                  <c:v>3.6</c:v>
                </c:pt>
              </c:numCache>
            </c:numRef>
          </c:val>
        </c:ser>
        <c:dLbls>
          <c:showLegendKey val="0"/>
          <c:showVal val="0"/>
          <c:showCatName val="0"/>
          <c:showSerName val="0"/>
          <c:showPercent val="0"/>
          <c:showBubbleSize val="0"/>
          <c:showLeaderLines val="1"/>
        </c:dLbls>
      </c:pie3DChart>
      <c:spPr>
        <a:noFill/>
        <a:ln w="25353">
          <a:noFill/>
        </a:ln>
      </c:spPr>
    </c:plotArea>
    <c:legend>
      <c:legendPos val="r"/>
      <c:layout>
        <c:manualLayout>
          <c:xMode val="edge"/>
          <c:yMode val="edge"/>
          <c:x val="0.57523355197773796"/>
          <c:y val="9.4022103739274748E-2"/>
          <c:w val="0.34525939177101966"/>
          <c:h val="0.81195528810019824"/>
        </c:manualLayout>
      </c:layout>
      <c:overlay val="0"/>
    </c:legend>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Удельное потребление воды на 1 чел.в сутки85</c:v>
                </c:pt>
              </c:strCache>
            </c:strRef>
          </c:tx>
          <c:spPr>
            <a:effectLst>
              <a:glow rad="63500">
                <a:schemeClr val="accent1">
                  <a:satMod val="175000"/>
                  <a:alpha val="40000"/>
                </a:schemeClr>
              </a:glow>
            </a:effectLst>
          </c:spPr>
          <c:invertIfNegative val="0"/>
          <c:dPt>
            <c:idx val="0"/>
            <c:invertIfNegative val="0"/>
            <c:bubble3D val="0"/>
            <c:spPr>
              <a:solidFill>
                <a:schemeClr val="tx2">
                  <a:lumMod val="60000"/>
                  <a:lumOff val="40000"/>
                </a:schemeClr>
              </a:solidFill>
              <a:effectLst>
                <a:glow rad="63500">
                  <a:schemeClr val="accent1">
                    <a:satMod val="175000"/>
                    <a:alpha val="40000"/>
                  </a:schemeClr>
                </a:glow>
              </a:effectLst>
            </c:spPr>
          </c:dPt>
          <c:dPt>
            <c:idx val="1"/>
            <c:invertIfNegative val="0"/>
            <c:bubble3D val="0"/>
            <c:spPr>
              <a:solidFill>
                <a:schemeClr val="accent5">
                  <a:lumMod val="60000"/>
                  <a:lumOff val="40000"/>
                </a:schemeClr>
              </a:solidFill>
              <a:effectLst>
                <a:glow rad="63500">
                  <a:schemeClr val="accent1">
                    <a:satMod val="175000"/>
                    <a:alpha val="40000"/>
                  </a:schemeClr>
                </a:glow>
              </a:effectLst>
            </c:spPr>
          </c:dPt>
          <c:dPt>
            <c:idx val="2"/>
            <c:invertIfNegative val="0"/>
            <c:bubble3D val="0"/>
            <c:spPr>
              <a:solidFill>
                <a:schemeClr val="accent3">
                  <a:lumMod val="60000"/>
                  <a:lumOff val="40000"/>
                </a:schemeClr>
              </a:solidFill>
              <a:effectLst>
                <a:glow rad="63500">
                  <a:schemeClr val="accent1">
                    <a:satMod val="175000"/>
                    <a:alpha val="40000"/>
                  </a:schemeClr>
                </a:glow>
              </a:effectLst>
            </c:spPr>
          </c:dPt>
          <c:dPt>
            <c:idx val="3"/>
            <c:invertIfNegative val="0"/>
            <c:bubble3D val="0"/>
            <c:spPr>
              <a:solidFill>
                <a:schemeClr val="accent2">
                  <a:lumMod val="40000"/>
                  <a:lumOff val="60000"/>
                </a:schemeClr>
              </a:solidFill>
              <a:effectLst>
                <a:glow rad="63500">
                  <a:schemeClr val="accent1">
                    <a:satMod val="175000"/>
                    <a:alpha val="40000"/>
                  </a:schemeClr>
                </a:glow>
              </a:effectLst>
            </c:spPr>
          </c:dPt>
          <c:dPt>
            <c:idx val="4"/>
            <c:invertIfNegative val="0"/>
            <c:bubble3D val="0"/>
            <c:spPr>
              <a:solidFill>
                <a:schemeClr val="accent4">
                  <a:lumMod val="60000"/>
                  <a:lumOff val="40000"/>
                </a:schemeClr>
              </a:solidFill>
              <a:effectLst>
                <a:glow rad="63500">
                  <a:schemeClr val="accent1">
                    <a:satMod val="175000"/>
                    <a:alpha val="40000"/>
                  </a:schemeClr>
                </a:glow>
              </a:effectLst>
            </c:spPr>
          </c:dPt>
          <c:dPt>
            <c:idx val="5"/>
            <c:invertIfNegative val="0"/>
            <c:bubble3D val="0"/>
            <c:spPr>
              <a:solidFill>
                <a:schemeClr val="accent6">
                  <a:lumMod val="60000"/>
                  <a:lumOff val="40000"/>
                </a:schemeClr>
              </a:solidFill>
              <a:effectLst>
                <a:glow rad="63500">
                  <a:schemeClr val="accent1">
                    <a:satMod val="175000"/>
                    <a:alpha val="40000"/>
                  </a:schemeClr>
                </a:glow>
              </a:effectLst>
            </c:spPr>
          </c:dPt>
          <c:cat>
            <c:numRef>
              <c:f>Лист1!$A$2:$A$9</c:f>
              <c:numCache>
                <c:formatCode>General</c:formatCode>
                <c:ptCount val="8"/>
                <c:pt idx="0">
                  <c:v>2008</c:v>
                </c:pt>
                <c:pt idx="1">
                  <c:v>2009</c:v>
                </c:pt>
                <c:pt idx="2">
                  <c:v>2010</c:v>
                </c:pt>
                <c:pt idx="3">
                  <c:v>2011</c:v>
                </c:pt>
                <c:pt idx="4">
                  <c:v>2012</c:v>
                </c:pt>
                <c:pt idx="5">
                  <c:v>2015</c:v>
                </c:pt>
              </c:numCache>
            </c:numRef>
          </c:cat>
          <c:val>
            <c:numRef>
              <c:f>Лист1!$B$2:$B$9</c:f>
              <c:numCache>
                <c:formatCode>General</c:formatCode>
                <c:ptCount val="8"/>
                <c:pt idx="0">
                  <c:v>81.3</c:v>
                </c:pt>
                <c:pt idx="1">
                  <c:v>81.2</c:v>
                </c:pt>
                <c:pt idx="2">
                  <c:v>82.3</c:v>
                </c:pt>
                <c:pt idx="4">
                  <c:v>75.5</c:v>
                </c:pt>
                <c:pt idx="5">
                  <c:v>89</c:v>
                </c:pt>
                <c:pt idx="6">
                  <c:v>92.1</c:v>
                </c:pt>
                <c:pt idx="7">
                  <c:v>0</c:v>
                </c:pt>
              </c:numCache>
            </c:numRef>
          </c:val>
        </c:ser>
        <c:dLbls>
          <c:showLegendKey val="0"/>
          <c:showVal val="0"/>
          <c:showCatName val="0"/>
          <c:showSerName val="0"/>
          <c:showPercent val="0"/>
          <c:showBubbleSize val="0"/>
        </c:dLbls>
        <c:gapWidth val="150"/>
        <c:axId val="169498880"/>
        <c:axId val="169508864"/>
      </c:barChart>
      <c:catAx>
        <c:axId val="169498880"/>
        <c:scaling>
          <c:orientation val="minMax"/>
        </c:scaling>
        <c:delete val="0"/>
        <c:axPos val="b"/>
        <c:numFmt formatCode="General" sourceLinked="1"/>
        <c:majorTickMark val="out"/>
        <c:minorTickMark val="none"/>
        <c:tickLblPos val="nextTo"/>
        <c:crossAx val="169508864"/>
        <c:crosses val="autoZero"/>
        <c:auto val="1"/>
        <c:lblAlgn val="ctr"/>
        <c:lblOffset val="100"/>
        <c:noMultiLvlLbl val="0"/>
      </c:catAx>
      <c:valAx>
        <c:axId val="169508864"/>
        <c:scaling>
          <c:orientation val="minMax"/>
        </c:scaling>
        <c:delete val="0"/>
        <c:axPos val="l"/>
        <c:majorGridlines/>
        <c:numFmt formatCode="General" sourceLinked="1"/>
        <c:majorTickMark val="out"/>
        <c:minorTickMark val="none"/>
        <c:tickLblPos val="nextTo"/>
        <c:crossAx val="16949888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spPr>
        <a:scene3d>
          <a:camera prst="orthographicFront"/>
          <a:lightRig rig="threePt" dir="t"/>
        </a:scene3d>
        <a:sp3d>
          <a:bevelT/>
          <a:contourClr>
            <a:srgbClr val="000000"/>
          </a:contourClr>
        </a:sp3d>
      </c:spPr>
    </c:floor>
    <c:sideWall>
      <c:thickness val="0"/>
    </c:sideWall>
    <c:backWall>
      <c:thickness val="0"/>
    </c:backWall>
    <c:plotArea>
      <c:layout/>
      <c:bar3DChart>
        <c:barDir val="col"/>
        <c:grouping val="standard"/>
        <c:varyColors val="0"/>
        <c:ser>
          <c:idx val="0"/>
          <c:order val="0"/>
          <c:tx>
            <c:strRef>
              <c:f>Лист1!$B$1</c:f>
              <c:strCache>
                <c:ptCount val="1"/>
                <c:pt idx="0">
                  <c:v>%</c:v>
                </c:pt>
              </c:strCache>
            </c:strRef>
          </c:tx>
          <c:invertIfNegative val="0"/>
          <c:cat>
            <c:strRef>
              <c:f>Лист1!$A$2:$A$3</c:f>
              <c:strCache>
                <c:ptCount val="2"/>
                <c:pt idx="0">
                  <c:v>женщины</c:v>
                </c:pt>
                <c:pt idx="1">
                  <c:v>мужчины</c:v>
                </c:pt>
              </c:strCache>
            </c:strRef>
          </c:cat>
          <c:val>
            <c:numRef>
              <c:f>Лист1!$B$2:$B$3</c:f>
              <c:numCache>
                <c:formatCode>General</c:formatCode>
                <c:ptCount val="2"/>
                <c:pt idx="0">
                  <c:v>51.6</c:v>
                </c:pt>
                <c:pt idx="1">
                  <c:v>48.4</c:v>
                </c:pt>
              </c:numCache>
            </c:numRef>
          </c:val>
        </c:ser>
        <c:dLbls>
          <c:showLegendKey val="0"/>
          <c:showVal val="0"/>
          <c:showCatName val="0"/>
          <c:showSerName val="0"/>
          <c:showPercent val="0"/>
          <c:showBubbleSize val="0"/>
        </c:dLbls>
        <c:gapWidth val="150"/>
        <c:shape val="cone"/>
        <c:axId val="167900288"/>
        <c:axId val="167902208"/>
        <c:axId val="18393728"/>
      </c:bar3DChart>
      <c:catAx>
        <c:axId val="167900288"/>
        <c:scaling>
          <c:orientation val="minMax"/>
        </c:scaling>
        <c:delete val="0"/>
        <c:axPos val="b"/>
        <c:numFmt formatCode="General" sourceLinked="1"/>
        <c:majorTickMark val="out"/>
        <c:minorTickMark val="none"/>
        <c:tickLblPos val="nextTo"/>
        <c:crossAx val="167902208"/>
        <c:crosses val="autoZero"/>
        <c:auto val="1"/>
        <c:lblAlgn val="ctr"/>
        <c:lblOffset val="100"/>
        <c:noMultiLvlLbl val="0"/>
      </c:catAx>
      <c:valAx>
        <c:axId val="167902208"/>
        <c:scaling>
          <c:orientation val="minMax"/>
        </c:scaling>
        <c:delete val="0"/>
        <c:axPos val="l"/>
        <c:majorGridlines/>
        <c:numFmt formatCode="General" sourceLinked="1"/>
        <c:majorTickMark val="out"/>
        <c:minorTickMark val="none"/>
        <c:tickLblPos val="nextTo"/>
        <c:crossAx val="167900288"/>
        <c:crosses val="autoZero"/>
        <c:crossBetween val="between"/>
      </c:valAx>
      <c:serAx>
        <c:axId val="18393728"/>
        <c:scaling>
          <c:orientation val="minMax"/>
        </c:scaling>
        <c:delete val="0"/>
        <c:axPos val="b"/>
        <c:numFmt formatCode="General" sourceLinked="1"/>
        <c:majorTickMark val="out"/>
        <c:minorTickMark val="none"/>
        <c:tickLblPos val="nextTo"/>
        <c:spPr>
          <a:ln w="2297">
            <a:solidFill>
              <a:srgbClr val="808080"/>
            </a:solidFill>
            <a:prstDash val="solid"/>
          </a:ln>
        </c:spPr>
        <c:txPr>
          <a:bodyPr rot="0" vert="horz"/>
          <a:lstStyle/>
          <a:p>
            <a:pPr>
              <a:defRPr sz="724" b="0" i="0" u="none" strike="noStrike" baseline="0">
                <a:solidFill>
                  <a:srgbClr val="000000"/>
                </a:solidFill>
                <a:latin typeface="Calibri"/>
                <a:ea typeface="Calibri"/>
                <a:cs typeface="Calibri"/>
              </a:defRPr>
            </a:pPr>
            <a:endParaRPr lang="ru-RU"/>
          </a:p>
        </c:txPr>
        <c:crossAx val="167902208"/>
        <c:crosses val="autoZero"/>
        <c:tickLblSkip val="1"/>
        <c:tickMarkSkip val="1"/>
      </c:serAx>
      <c:spPr>
        <a:noFill/>
        <a:ln w="18379">
          <a:noFill/>
        </a:ln>
      </c:spPr>
    </c:plotArea>
    <c:legend>
      <c:legendPos val="r"/>
      <c:layout>
        <c:manualLayout>
          <c:xMode val="edge"/>
          <c:yMode val="edge"/>
          <c:x val="0.94754098360655736"/>
          <c:y val="0.58823529411764708"/>
          <c:w val="5.2459016393442623E-2"/>
          <c:h val="9.4117647058823528E-2"/>
        </c:manualLayout>
      </c:layout>
      <c:overlay val="0"/>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2012 год</c:v>
                </c:pt>
              </c:strCache>
            </c:strRef>
          </c:tx>
          <c:invertIfNegative val="0"/>
          <c:cat>
            <c:strRef>
              <c:f>Лист1!$A$2:$A$8</c:f>
              <c:strCache>
                <c:ptCount val="7"/>
                <c:pt idx="0">
                  <c:v>Численность занятых в экономике</c:v>
                </c:pt>
                <c:pt idx="1">
                  <c:v>Учащиеся в трудоспособном возрасте, обучающиеся с отрывом от производства</c:v>
                </c:pt>
                <c:pt idx="2">
                  <c:v>Служители религиозного культа</c:v>
                </c:pt>
                <c:pt idx="3">
                  <c:v>Лица в трудоспособном возрасте, обущающиеся с отрывом от производства</c:v>
                </c:pt>
                <c:pt idx="4">
                  <c:v>распределение занятых по видам  экономическом деятельности</c:v>
                </c:pt>
                <c:pt idx="5">
                  <c:v>Среднесписочная численность работников организаций</c:v>
                </c:pt>
                <c:pt idx="6">
                  <c:v>Экономически активное население</c:v>
                </c:pt>
              </c:strCache>
            </c:strRef>
          </c:cat>
          <c:val>
            <c:numRef>
              <c:f>Лист1!$B$2:$B$8</c:f>
              <c:numCache>
                <c:formatCode>General</c:formatCode>
                <c:ptCount val="7"/>
                <c:pt idx="0">
                  <c:v>1250</c:v>
                </c:pt>
                <c:pt idx="1">
                  <c:v>137</c:v>
                </c:pt>
                <c:pt idx="2">
                  <c:v>2</c:v>
                </c:pt>
                <c:pt idx="3">
                  <c:v>347</c:v>
                </c:pt>
                <c:pt idx="4">
                  <c:v>1250</c:v>
                </c:pt>
                <c:pt idx="5">
                  <c:v>895</c:v>
                </c:pt>
                <c:pt idx="6">
                  <c:v>1948</c:v>
                </c:pt>
              </c:numCache>
            </c:numRef>
          </c:val>
        </c:ser>
        <c:ser>
          <c:idx val="1"/>
          <c:order val="1"/>
          <c:tx>
            <c:strRef>
              <c:f>Лист1!$C$1</c:f>
              <c:strCache>
                <c:ptCount val="1"/>
                <c:pt idx="0">
                  <c:v>2013 год</c:v>
                </c:pt>
              </c:strCache>
            </c:strRef>
          </c:tx>
          <c:invertIfNegative val="0"/>
          <c:cat>
            <c:strRef>
              <c:f>Лист1!$A$2:$A$8</c:f>
              <c:strCache>
                <c:ptCount val="7"/>
                <c:pt idx="0">
                  <c:v>Численность занятых в экономике</c:v>
                </c:pt>
                <c:pt idx="1">
                  <c:v>Учащиеся в трудоспособном возрасте, обучающиеся с отрывом от производства</c:v>
                </c:pt>
                <c:pt idx="2">
                  <c:v>Служители религиозного культа</c:v>
                </c:pt>
                <c:pt idx="3">
                  <c:v>Лица в трудоспособном возрасте, обущающиеся с отрывом от производства</c:v>
                </c:pt>
                <c:pt idx="4">
                  <c:v>распределение занятых по видам  экономическом деятельности</c:v>
                </c:pt>
                <c:pt idx="5">
                  <c:v>Среднесписочная численность работников организаций</c:v>
                </c:pt>
                <c:pt idx="6">
                  <c:v>Экономически активное население</c:v>
                </c:pt>
              </c:strCache>
            </c:strRef>
          </c:cat>
          <c:val>
            <c:numRef>
              <c:f>Лист1!$C$2:$C$8</c:f>
              <c:numCache>
                <c:formatCode>General</c:formatCode>
                <c:ptCount val="7"/>
                <c:pt idx="0">
                  <c:v>1280</c:v>
                </c:pt>
                <c:pt idx="1">
                  <c:v>135</c:v>
                </c:pt>
                <c:pt idx="2">
                  <c:v>2</c:v>
                </c:pt>
                <c:pt idx="3">
                  <c:v>311</c:v>
                </c:pt>
                <c:pt idx="4">
                  <c:v>1280</c:v>
                </c:pt>
                <c:pt idx="5">
                  <c:v>910</c:v>
                </c:pt>
                <c:pt idx="6">
                  <c:v>1980</c:v>
                </c:pt>
              </c:numCache>
            </c:numRef>
          </c:val>
        </c:ser>
        <c:dLbls>
          <c:showLegendKey val="0"/>
          <c:showVal val="0"/>
          <c:showCatName val="0"/>
          <c:showSerName val="0"/>
          <c:showPercent val="0"/>
          <c:showBubbleSize val="0"/>
        </c:dLbls>
        <c:gapWidth val="150"/>
        <c:shape val="cylinder"/>
        <c:axId val="71461120"/>
        <c:axId val="106090496"/>
        <c:axId val="0"/>
      </c:bar3DChart>
      <c:catAx>
        <c:axId val="71461120"/>
        <c:scaling>
          <c:orientation val="minMax"/>
        </c:scaling>
        <c:delete val="0"/>
        <c:axPos val="b"/>
        <c:numFmt formatCode="General" sourceLinked="1"/>
        <c:majorTickMark val="none"/>
        <c:minorTickMark val="none"/>
        <c:tickLblPos val="nextTo"/>
        <c:crossAx val="106090496"/>
        <c:crosses val="autoZero"/>
        <c:auto val="1"/>
        <c:lblAlgn val="ctr"/>
        <c:lblOffset val="100"/>
        <c:noMultiLvlLbl val="0"/>
      </c:catAx>
      <c:valAx>
        <c:axId val="106090496"/>
        <c:scaling>
          <c:orientation val="minMax"/>
        </c:scaling>
        <c:delete val="0"/>
        <c:axPos val="l"/>
        <c:majorGridlines/>
        <c:numFmt formatCode="General" sourceLinked="1"/>
        <c:majorTickMark val="none"/>
        <c:minorTickMark val="none"/>
        <c:tickLblPos val="nextTo"/>
        <c:crossAx val="71461120"/>
        <c:crosses val="autoZero"/>
        <c:crossBetween val="between"/>
      </c:valAx>
      <c:dTable>
        <c:showHorzBorder val="1"/>
        <c:showVertBorder val="1"/>
        <c:showOutline val="1"/>
        <c:showKeys val="1"/>
      </c:dTable>
      <c:spPr>
        <a:noFill/>
        <a:ln w="25387">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Число смертей</c:v>
                </c:pt>
              </c:strCache>
            </c:strRef>
          </c:tx>
          <c:spPr>
            <a:solidFill>
              <a:schemeClr val="accent2">
                <a:lumMod val="60000"/>
                <a:lumOff val="40000"/>
              </a:schemeClr>
            </a:solidFill>
            <a:scene3d>
              <a:camera prst="orthographicFront"/>
              <a:lightRig rig="threePt" dir="t"/>
            </a:scene3d>
            <a:sp3d>
              <a:bevelT w="139700" h="139700" prst="divot"/>
              <a:contourClr>
                <a:srgbClr val="000000"/>
              </a:contourClr>
            </a:sp3d>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49</c:v>
                </c:pt>
                <c:pt idx="1">
                  <c:v>55</c:v>
                </c:pt>
                <c:pt idx="2">
                  <c:v>40</c:v>
                </c:pt>
                <c:pt idx="3">
                  <c:v>42</c:v>
                </c:pt>
                <c:pt idx="4">
                  <c:v>41</c:v>
                </c:pt>
                <c:pt idx="5">
                  <c:v>49</c:v>
                </c:pt>
              </c:numCache>
            </c:numRef>
          </c:val>
        </c:ser>
        <c:ser>
          <c:idx val="1"/>
          <c:order val="1"/>
          <c:tx>
            <c:strRef>
              <c:f>Лист1!$C$1</c:f>
              <c:strCache>
                <c:ptCount val="1"/>
                <c:pt idx="0">
                  <c:v>Число рождений</c:v>
                </c:pt>
              </c:strCache>
            </c:strRef>
          </c:tx>
          <c:spPr>
            <a:solidFill>
              <a:schemeClr val="accent2">
                <a:lumMod val="75000"/>
              </a:schemeClr>
            </a:solidFill>
            <a:effectLst>
              <a:innerShdw blurRad="63500" dist="50800" dir="18900000">
                <a:prstClr val="black">
                  <a:alpha val="50000"/>
                </a:prstClr>
              </a:innerShdw>
            </a:effectLst>
            <a:scene3d>
              <a:camera prst="orthographicFront"/>
              <a:lightRig rig="threePt" dir="t"/>
            </a:scene3d>
            <a:sp3d>
              <a:bevelT w="139700" h="139700" prst="divot"/>
              <a:contourClr>
                <a:srgbClr val="000000"/>
              </a:contourClr>
            </a:sp3d>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Лист1!$C$2:$C$7</c:f>
              <c:numCache>
                <c:formatCode>General</c:formatCode>
                <c:ptCount val="6"/>
                <c:pt idx="0">
                  <c:v>29</c:v>
                </c:pt>
                <c:pt idx="1">
                  <c:v>31</c:v>
                </c:pt>
                <c:pt idx="2">
                  <c:v>30</c:v>
                </c:pt>
                <c:pt idx="3">
                  <c:v>47</c:v>
                </c:pt>
                <c:pt idx="4">
                  <c:v>58</c:v>
                </c:pt>
                <c:pt idx="5">
                  <c:v>59</c:v>
                </c:pt>
              </c:numCache>
            </c:numRef>
          </c:val>
        </c:ser>
        <c:ser>
          <c:idx val="2"/>
          <c:order val="2"/>
          <c:tx>
            <c:strRef>
              <c:f>Лист1!$D$1</c:f>
              <c:strCache>
                <c:ptCount val="1"/>
                <c:pt idx="0">
                  <c:v>Коэффициент смертности</c:v>
                </c:pt>
              </c:strCache>
            </c:strRef>
          </c:tx>
          <c:spPr>
            <a:solidFill>
              <a:schemeClr val="accent4">
                <a:lumMod val="60000"/>
                <a:lumOff val="40000"/>
              </a:schemeClr>
            </a:solidFill>
            <a:scene3d>
              <a:camera prst="orthographicFront"/>
              <a:lightRig rig="threePt" dir="t"/>
            </a:scene3d>
            <a:sp3d>
              <a:bevelT w="139700" h="139700" prst="divot"/>
              <a:contourClr>
                <a:srgbClr val="000000"/>
              </a:contourClr>
            </a:sp3d>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Лист1!$D$2:$D$7</c:f>
              <c:numCache>
                <c:formatCode>General</c:formatCode>
                <c:ptCount val="6"/>
                <c:pt idx="0">
                  <c:v>14</c:v>
                </c:pt>
                <c:pt idx="1">
                  <c:v>16</c:v>
                </c:pt>
                <c:pt idx="2">
                  <c:v>11</c:v>
                </c:pt>
                <c:pt idx="3">
                  <c:v>12</c:v>
                </c:pt>
                <c:pt idx="4">
                  <c:v>12</c:v>
                </c:pt>
                <c:pt idx="5">
                  <c:v>14</c:v>
                </c:pt>
              </c:numCache>
            </c:numRef>
          </c:val>
        </c:ser>
        <c:ser>
          <c:idx val="3"/>
          <c:order val="3"/>
          <c:tx>
            <c:strRef>
              <c:f>Лист1!$E$1</c:f>
              <c:strCache>
                <c:ptCount val="1"/>
                <c:pt idx="0">
                  <c:v>Коэффициент рождаемости</c:v>
                </c:pt>
              </c:strCache>
            </c:strRef>
          </c:tx>
          <c:spPr>
            <a:solidFill>
              <a:schemeClr val="accent4">
                <a:lumMod val="75000"/>
              </a:schemeClr>
            </a:solidFill>
            <a:scene3d>
              <a:camera prst="orthographicFront"/>
              <a:lightRig rig="threePt" dir="t"/>
            </a:scene3d>
            <a:sp3d>
              <a:bevelT w="101600" prst="riblet"/>
              <a:contourClr>
                <a:srgbClr val="000000"/>
              </a:contourClr>
            </a:sp3d>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Лист1!$E$2:$E$7</c:f>
              <c:numCache>
                <c:formatCode>General</c:formatCode>
                <c:ptCount val="6"/>
                <c:pt idx="0">
                  <c:v>8</c:v>
                </c:pt>
                <c:pt idx="1">
                  <c:v>9</c:v>
                </c:pt>
                <c:pt idx="2">
                  <c:v>8</c:v>
                </c:pt>
                <c:pt idx="3">
                  <c:v>14</c:v>
                </c:pt>
                <c:pt idx="4">
                  <c:v>17</c:v>
                </c:pt>
                <c:pt idx="5">
                  <c:v>17</c:v>
                </c:pt>
              </c:numCache>
            </c:numRef>
          </c:val>
        </c:ser>
        <c:dLbls>
          <c:showLegendKey val="0"/>
          <c:showVal val="0"/>
          <c:showCatName val="0"/>
          <c:showSerName val="0"/>
          <c:showPercent val="0"/>
          <c:showBubbleSize val="0"/>
        </c:dLbls>
        <c:gapWidth val="150"/>
        <c:shape val="box"/>
        <c:axId val="125050240"/>
        <c:axId val="156046464"/>
        <c:axId val="0"/>
      </c:bar3DChart>
      <c:catAx>
        <c:axId val="125050240"/>
        <c:scaling>
          <c:orientation val="minMax"/>
        </c:scaling>
        <c:delete val="0"/>
        <c:axPos val="l"/>
        <c:numFmt formatCode="General" sourceLinked="1"/>
        <c:majorTickMark val="out"/>
        <c:minorTickMark val="none"/>
        <c:tickLblPos val="nextTo"/>
        <c:crossAx val="156046464"/>
        <c:crosses val="autoZero"/>
        <c:auto val="1"/>
        <c:lblAlgn val="ctr"/>
        <c:lblOffset val="100"/>
        <c:noMultiLvlLbl val="0"/>
      </c:catAx>
      <c:valAx>
        <c:axId val="156046464"/>
        <c:scaling>
          <c:orientation val="minMax"/>
        </c:scaling>
        <c:delete val="0"/>
        <c:axPos val="b"/>
        <c:majorGridlines/>
        <c:numFmt formatCode="General" sourceLinked="1"/>
        <c:majorTickMark val="out"/>
        <c:minorTickMark val="none"/>
        <c:tickLblPos val="nextTo"/>
        <c:crossAx val="125050240"/>
        <c:crosses val="autoZero"/>
        <c:crossBetween val="between"/>
      </c:valAx>
      <c:spPr>
        <a:noFill/>
        <a:ln w="25342">
          <a:noFill/>
        </a:ln>
      </c:spPr>
    </c:plotArea>
    <c:legend>
      <c:legendPos val="r"/>
      <c:layout>
        <c:manualLayout>
          <c:xMode val="edge"/>
          <c:yMode val="edge"/>
          <c:x val="0.69268292682926824"/>
          <c:y val="0.32616487455197135"/>
          <c:w val="0.29268292682926828"/>
          <c:h val="0.34408602150537637"/>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Естественный прирост</c:v>
                </c:pt>
              </c:strCache>
            </c:strRef>
          </c:tx>
          <c:spPr>
            <a:solidFill>
              <a:schemeClr val="accent2">
                <a:lumMod val="60000"/>
                <a:lumOff val="40000"/>
              </a:schemeClr>
            </a:solidFill>
            <a:ln w="23003" cap="flat" cmpd="sng" algn="ctr">
              <a:solidFill>
                <a:schemeClr val="accent2">
                  <a:lumMod val="60000"/>
                  <a:lumOff val="40000"/>
                </a:schemeClr>
              </a:solidFill>
              <a:prstDash val="solid"/>
            </a:ln>
            <a:effectLst>
              <a:glow rad="63500">
                <a:schemeClr val="accent2">
                  <a:satMod val="175000"/>
                  <a:alpha val="40000"/>
                </a:schemeClr>
              </a:glow>
            </a:effectLst>
            <a:scene3d>
              <a:camera prst="orthographicFront"/>
              <a:lightRig rig="threePt" dir="t"/>
            </a:scene3d>
            <a:sp3d>
              <a:bevelT prst="angle"/>
            </a:sp3d>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-20</c:v>
                </c:pt>
                <c:pt idx="1">
                  <c:v>-24</c:v>
                </c:pt>
                <c:pt idx="2">
                  <c:v>-10</c:v>
                </c:pt>
                <c:pt idx="3">
                  <c:v>5</c:v>
                </c:pt>
                <c:pt idx="4">
                  <c:v>17</c:v>
                </c:pt>
                <c:pt idx="5">
                  <c:v>10</c:v>
                </c:pt>
              </c:numCache>
            </c:numRef>
          </c:val>
        </c:ser>
        <c:dLbls>
          <c:showLegendKey val="0"/>
          <c:showVal val="1"/>
          <c:showCatName val="0"/>
          <c:showSerName val="0"/>
          <c:showPercent val="0"/>
          <c:showBubbleSize val="0"/>
        </c:dLbls>
        <c:gapWidth val="75"/>
        <c:axId val="124421632"/>
        <c:axId val="124423168"/>
      </c:barChart>
      <c:catAx>
        <c:axId val="124421632"/>
        <c:scaling>
          <c:orientation val="minMax"/>
        </c:scaling>
        <c:delete val="0"/>
        <c:axPos val="l"/>
        <c:numFmt formatCode="General" sourceLinked="1"/>
        <c:majorTickMark val="none"/>
        <c:minorTickMark val="none"/>
        <c:tickLblPos val="nextTo"/>
        <c:crossAx val="124423168"/>
        <c:crosses val="autoZero"/>
        <c:auto val="1"/>
        <c:lblAlgn val="ctr"/>
        <c:lblOffset val="100"/>
        <c:noMultiLvlLbl val="0"/>
      </c:catAx>
      <c:valAx>
        <c:axId val="124423168"/>
        <c:scaling>
          <c:orientation val="minMax"/>
        </c:scaling>
        <c:delete val="0"/>
        <c:axPos val="b"/>
        <c:numFmt formatCode="General" sourceLinked="1"/>
        <c:majorTickMark val="none"/>
        <c:minorTickMark val="none"/>
        <c:tickLblPos val="nextTo"/>
        <c:crossAx val="124421632"/>
        <c:crosses val="autoZero"/>
        <c:crossBetween val="between"/>
      </c:valAx>
    </c:plotArea>
    <c:legend>
      <c:legendPos val="r"/>
      <c:layout>
        <c:manualLayout>
          <c:xMode val="edge"/>
          <c:yMode val="edge"/>
          <c:x val="0.36019736842105265"/>
          <c:y val="0.90092879256965941"/>
          <c:w val="0.27796052631578949"/>
          <c:h val="7.4303405572755415E-2"/>
        </c:manualLayout>
      </c:layout>
      <c:overlay val="0"/>
    </c:legend>
    <c:plotVisOnly val="1"/>
    <c:dispBlanksAs val="gap"/>
    <c:showDLblsOverMax val="0"/>
  </c:chart>
  <c:spPr>
    <a:ln>
      <a:noFill/>
    </a:ln>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Количество прибывших</c:v>
                </c:pt>
              </c:strCache>
            </c:strRef>
          </c:tx>
          <c:spPr>
            <a:effectLst>
              <a:outerShdw blurRad="50800" dist="38100" dir="5400000" algn="t" rotWithShape="0">
                <a:prstClr val="black">
                  <a:alpha val="40000"/>
                </a:prstClr>
              </a:outerShdw>
            </a:effectLst>
          </c:spPr>
          <c:marker>
            <c:symbol val="circle"/>
            <c:size val="2"/>
            <c:spPr>
              <a:solidFill>
                <a:schemeClr val="tx1"/>
              </a:solidFill>
              <a:ln>
                <a:solidFill>
                  <a:schemeClr val="tx1"/>
                </a:solidFill>
              </a:ln>
            </c:spPr>
          </c:marker>
          <c:dLbls>
            <c:dLbl>
              <c:idx val="0"/>
              <c:layout>
                <c:manualLayout>
                  <c:x val="-3.2407407407407898E-2"/>
                  <c:y val="-4.3577551665289246E-2"/>
                </c:manualLayout>
              </c:layout>
              <c:spPr/>
              <c:txPr>
                <a:bodyPr/>
                <a:lstStyle/>
                <a:p>
                  <a:pPr>
                    <a:defRPr/>
                  </a:pPr>
                  <a:endParaRPr lang="ru-RU"/>
                </a:p>
              </c:txPr>
              <c:dLblPos val="r"/>
              <c:showLegendKey val="0"/>
              <c:showVal val="1"/>
              <c:showCatName val="0"/>
              <c:showSerName val="0"/>
              <c:showPercent val="0"/>
              <c:showBubbleSize val="0"/>
            </c:dLbl>
            <c:dLbl>
              <c:idx val="1"/>
              <c:layout>
                <c:manualLayout>
                  <c:x val="-1.8518518518518583E-2"/>
                  <c:y val="-4.7530874016050072E-2"/>
                </c:manualLayout>
              </c:layout>
              <c:spPr/>
              <c:txPr>
                <a:bodyPr/>
                <a:lstStyle/>
                <a:p>
                  <a:pPr>
                    <a:defRPr/>
                  </a:pPr>
                  <a:endParaRPr lang="ru-RU"/>
                </a:p>
              </c:txPr>
              <c:dLblPos val="r"/>
              <c:showLegendKey val="0"/>
              <c:showVal val="1"/>
              <c:showCatName val="0"/>
              <c:showSerName val="0"/>
              <c:showPercent val="0"/>
              <c:showBubbleSize val="0"/>
            </c:dLbl>
            <c:dLbl>
              <c:idx val="2"/>
              <c:layout>
                <c:manualLayout>
                  <c:x val="-4.6296296296296944E-3"/>
                  <c:y val="-3.5714285714285712E-2"/>
                </c:manualLayout>
              </c:layout>
              <c:spPr/>
              <c:txPr>
                <a:bodyPr/>
                <a:lstStyle/>
                <a:p>
                  <a:pPr>
                    <a:defRPr/>
                  </a:pPr>
                  <a:endParaRPr lang="ru-RU"/>
                </a:p>
              </c:txPr>
              <c:dLblPos val="r"/>
              <c:showLegendKey val="0"/>
              <c:showVal val="1"/>
              <c:showCatName val="0"/>
              <c:showSerName val="0"/>
              <c:showPercent val="0"/>
              <c:showBubbleSize val="0"/>
            </c:dLbl>
            <c:dLbl>
              <c:idx val="3"/>
              <c:layout>
                <c:manualLayout>
                  <c:x val="-8.4875562720138448E-17"/>
                  <c:y val="-3.1746031746031744E-2"/>
                </c:manualLayout>
              </c:layout>
              <c:spPr/>
              <c:txPr>
                <a:bodyPr/>
                <a:lstStyle/>
                <a:p>
                  <a:pPr>
                    <a:defRPr/>
                  </a:pPr>
                  <a:endParaRPr lang="ru-RU"/>
                </a:p>
              </c:txPr>
              <c:dLblPos val="r"/>
              <c:showLegendKey val="0"/>
              <c:showVal val="1"/>
              <c:showCatName val="0"/>
              <c:showSerName val="0"/>
              <c:showPercent val="0"/>
              <c:showBubbleSize val="0"/>
            </c:dLbl>
            <c:dLbl>
              <c:idx val="4"/>
              <c:layout>
                <c:manualLayout>
                  <c:x val="-2.0833333333333412E-2"/>
                  <c:y val="3.968253968253968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51</c:v>
                </c:pt>
                <c:pt idx="1">
                  <c:v>52</c:v>
                </c:pt>
                <c:pt idx="2">
                  <c:v>51</c:v>
                </c:pt>
                <c:pt idx="3">
                  <c:v>49</c:v>
                </c:pt>
                <c:pt idx="4">
                  <c:v>43</c:v>
                </c:pt>
                <c:pt idx="5">
                  <c:v>46</c:v>
                </c:pt>
              </c:numCache>
            </c:numRef>
          </c:val>
          <c:smooth val="0"/>
        </c:ser>
        <c:ser>
          <c:idx val="1"/>
          <c:order val="1"/>
          <c:tx>
            <c:strRef>
              <c:f>Лист1!$C$1</c:f>
              <c:strCache>
                <c:ptCount val="1"/>
                <c:pt idx="0">
                  <c:v>Количество выбывших</c:v>
                </c:pt>
              </c:strCache>
            </c:strRef>
          </c:tx>
          <c:spPr>
            <a:effectLst>
              <a:outerShdw blurRad="50800" dist="38100" dir="5400000" algn="t" rotWithShape="0">
                <a:prstClr val="black">
                  <a:alpha val="40000"/>
                </a:prstClr>
              </a:outerShdw>
            </a:effectLst>
          </c:spPr>
          <c:marker>
            <c:symbol val="circle"/>
            <c:size val="3"/>
            <c:spPr>
              <a:solidFill>
                <a:schemeClr val="tx1">
                  <a:lumMod val="95000"/>
                  <a:lumOff val="5000"/>
                </a:schemeClr>
              </a:solidFill>
            </c:spPr>
          </c:marker>
          <c:dLbls>
            <c:dLbl>
              <c:idx val="1"/>
              <c:layout>
                <c:manualLayout>
                  <c:x val="-2.3148148148148147E-2"/>
                  <c:y val="4.3621257572441105E-2"/>
                </c:manualLayout>
              </c:layout>
              <c:spPr/>
              <c:txPr>
                <a:bodyPr/>
                <a:lstStyle/>
                <a:p>
                  <a:pPr>
                    <a:defRPr/>
                  </a:pPr>
                  <a:endParaRPr lang="ru-RU"/>
                </a:p>
              </c:txPr>
              <c:dLblPos val="r"/>
              <c:showLegendKey val="0"/>
              <c:showVal val="1"/>
              <c:showCatName val="0"/>
              <c:showSerName val="0"/>
              <c:showPercent val="0"/>
              <c:showBubbleSize val="0"/>
            </c:dLbl>
            <c:dLbl>
              <c:idx val="2"/>
              <c:layout>
                <c:manualLayout>
                  <c:x val="0"/>
                  <c:y val="3.968253968253968E-2"/>
                </c:manualLayout>
              </c:layout>
              <c:spPr/>
              <c:txPr>
                <a:bodyPr/>
                <a:lstStyle/>
                <a:p>
                  <a:pPr>
                    <a:defRPr/>
                  </a:pPr>
                  <a:endParaRPr lang="ru-RU"/>
                </a:p>
              </c:txPr>
              <c:dLblPos val="r"/>
              <c:showLegendKey val="0"/>
              <c:showVal val="1"/>
              <c:showCatName val="0"/>
              <c:showSerName val="0"/>
              <c:showPercent val="0"/>
              <c:showBubbleSize val="0"/>
            </c:dLbl>
            <c:dLbl>
              <c:idx val="3"/>
              <c:layout>
                <c:manualLayout>
                  <c:x val="-8.4875562720138448E-17"/>
                  <c:y val="4.3650793650793704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Лист1!$A$2:$A$7</c:f>
              <c:numCache>
                <c:formatCode>General</c:formatCode>
                <c:ptCount val="6"/>
                <c:pt idx="0">
                  <c:v>2008</c:v>
                </c:pt>
                <c:pt idx="1">
                  <c:v>2009</c:v>
                </c:pt>
                <c:pt idx="2">
                  <c:v>2010</c:v>
                </c:pt>
                <c:pt idx="3">
                  <c:v>2011</c:v>
                </c:pt>
                <c:pt idx="4">
                  <c:v>2012</c:v>
                </c:pt>
                <c:pt idx="5">
                  <c:v>2013</c:v>
                </c:pt>
              </c:numCache>
            </c:numRef>
          </c:cat>
          <c:val>
            <c:numRef>
              <c:f>Лист1!$C$2:$C$7</c:f>
              <c:numCache>
                <c:formatCode>General</c:formatCode>
                <c:ptCount val="6"/>
                <c:pt idx="0">
                  <c:v>51</c:v>
                </c:pt>
                <c:pt idx="1">
                  <c:v>38</c:v>
                </c:pt>
                <c:pt idx="2">
                  <c:v>36</c:v>
                </c:pt>
                <c:pt idx="3">
                  <c:v>44</c:v>
                </c:pt>
                <c:pt idx="4">
                  <c:v>45</c:v>
                </c:pt>
                <c:pt idx="5">
                  <c:v>66</c:v>
                </c:pt>
              </c:numCache>
            </c:numRef>
          </c:val>
          <c:smooth val="0"/>
        </c:ser>
        <c:dLbls>
          <c:showLegendKey val="0"/>
          <c:showVal val="0"/>
          <c:showCatName val="0"/>
          <c:showSerName val="0"/>
          <c:showPercent val="0"/>
          <c:showBubbleSize val="0"/>
        </c:dLbls>
        <c:marker val="1"/>
        <c:smooth val="0"/>
        <c:axId val="165158272"/>
        <c:axId val="165168256"/>
      </c:lineChart>
      <c:catAx>
        <c:axId val="165158272"/>
        <c:scaling>
          <c:orientation val="minMax"/>
        </c:scaling>
        <c:delete val="0"/>
        <c:axPos val="b"/>
        <c:numFmt formatCode="General" sourceLinked="1"/>
        <c:majorTickMark val="none"/>
        <c:minorTickMark val="none"/>
        <c:tickLblPos val="nextTo"/>
        <c:crossAx val="165168256"/>
        <c:crosses val="autoZero"/>
        <c:auto val="1"/>
        <c:lblAlgn val="ctr"/>
        <c:lblOffset val="100"/>
        <c:noMultiLvlLbl val="0"/>
      </c:catAx>
      <c:valAx>
        <c:axId val="165168256"/>
        <c:scaling>
          <c:orientation val="minMax"/>
        </c:scaling>
        <c:delete val="0"/>
        <c:axPos val="l"/>
        <c:majorGridlines/>
        <c:numFmt formatCode="General" sourceLinked="1"/>
        <c:majorTickMark val="none"/>
        <c:minorTickMark val="none"/>
        <c:tickLblPos val="nextTo"/>
        <c:crossAx val="165158272"/>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Миграционный прирост</c:v>
                </c:pt>
              </c:strCache>
            </c:strRef>
          </c:tx>
          <c:spPr>
            <a:effectLst>
              <a:outerShdw blurRad="50800" dist="38100" dir="16200000" rotWithShape="0">
                <a:prstClr val="black">
                  <a:alpha val="40000"/>
                </a:prstClr>
              </a:outerShdw>
            </a:effectLst>
          </c:spPr>
          <c:marker>
            <c:symbol val="none"/>
          </c:marker>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0</c:v>
                </c:pt>
                <c:pt idx="1">
                  <c:v>14</c:v>
                </c:pt>
                <c:pt idx="2">
                  <c:v>15</c:v>
                </c:pt>
                <c:pt idx="3">
                  <c:v>3</c:v>
                </c:pt>
                <c:pt idx="4">
                  <c:v>-2</c:v>
                </c:pt>
                <c:pt idx="5">
                  <c:v>-20</c:v>
                </c:pt>
              </c:numCache>
            </c:numRef>
          </c:val>
          <c:smooth val="0"/>
        </c:ser>
        <c:dLbls>
          <c:showLegendKey val="0"/>
          <c:showVal val="0"/>
          <c:showCatName val="0"/>
          <c:showSerName val="0"/>
          <c:showPercent val="0"/>
          <c:showBubbleSize val="0"/>
        </c:dLbls>
        <c:marker val="1"/>
        <c:smooth val="0"/>
        <c:axId val="165181312"/>
        <c:axId val="165182848"/>
      </c:lineChart>
      <c:catAx>
        <c:axId val="165181312"/>
        <c:scaling>
          <c:orientation val="minMax"/>
        </c:scaling>
        <c:delete val="0"/>
        <c:axPos val="b"/>
        <c:numFmt formatCode="General" sourceLinked="1"/>
        <c:majorTickMark val="out"/>
        <c:minorTickMark val="none"/>
        <c:tickLblPos val="nextTo"/>
        <c:crossAx val="165182848"/>
        <c:crosses val="autoZero"/>
        <c:auto val="1"/>
        <c:lblAlgn val="ctr"/>
        <c:lblOffset val="100"/>
        <c:noMultiLvlLbl val="0"/>
      </c:catAx>
      <c:valAx>
        <c:axId val="165182848"/>
        <c:scaling>
          <c:orientation val="minMax"/>
        </c:scaling>
        <c:delete val="0"/>
        <c:axPos val="l"/>
        <c:majorGridlines>
          <c:spPr>
            <a:effectLst>
              <a:outerShdw blurRad="50800" dist="38100" algn="l" rotWithShape="0">
                <a:prstClr val="black">
                  <a:alpha val="40000"/>
                </a:prstClr>
              </a:outerShdw>
            </a:effectLst>
          </c:spPr>
        </c:majorGridlines>
        <c:numFmt formatCode="General" sourceLinked="1"/>
        <c:majorTickMark val="out"/>
        <c:minorTickMark val="none"/>
        <c:tickLblPos val="nextTo"/>
        <c:crossAx val="165181312"/>
        <c:crosses val="autoZero"/>
        <c:crossBetween val="between"/>
      </c:valAx>
      <c:spPr>
        <a:solidFill>
          <a:schemeClr val="bg1"/>
        </a:solidFill>
      </c:spPr>
    </c:plotArea>
    <c:legend>
      <c:legendPos val="r"/>
      <c:layout>
        <c:manualLayout>
          <c:xMode val="edge"/>
          <c:yMode val="edge"/>
          <c:x val="0.69771241830065356"/>
          <c:y val="0.4576271186440678"/>
          <c:w val="0.28921568627450983"/>
          <c:h val="8.1355932203389825E-2"/>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численность население по трудоспособному составу,%</c:v>
                </c:pt>
              </c:strCache>
            </c:strRef>
          </c:tx>
          <c:dPt>
            <c:idx val="0"/>
            <c:bubble3D val="0"/>
          </c:dPt>
          <c:dPt>
            <c:idx val="1"/>
            <c:bubble3D val="0"/>
          </c:dPt>
          <c:dPt>
            <c:idx val="2"/>
            <c:bubble3D val="0"/>
          </c:dPt>
          <c:dLbls>
            <c:showLegendKey val="0"/>
            <c:showVal val="1"/>
            <c:showCatName val="0"/>
            <c:showSerName val="0"/>
            <c:showPercent val="0"/>
            <c:showBubbleSize val="0"/>
            <c:showLeaderLines val="1"/>
          </c:dLbls>
          <c:cat>
            <c:strRef>
              <c:f>Лист1!$A$2:$A$4</c:f>
              <c:strCache>
                <c:ptCount val="3"/>
                <c:pt idx="0">
                  <c:v>население трудоспособного возраста</c:v>
                </c:pt>
                <c:pt idx="1">
                  <c:v>население моложе трудоспособного возраста</c:v>
                </c:pt>
                <c:pt idx="2">
                  <c:v>население старше трудоспособного населения</c:v>
                </c:pt>
              </c:strCache>
            </c:strRef>
          </c:cat>
          <c:val>
            <c:numRef>
              <c:f>Лист1!$B$2:$B$4</c:f>
              <c:numCache>
                <c:formatCode>General</c:formatCode>
                <c:ptCount val="3"/>
                <c:pt idx="0">
                  <c:v>60.1</c:v>
                </c:pt>
                <c:pt idx="1">
                  <c:v>20.8</c:v>
                </c:pt>
                <c:pt idx="2">
                  <c:v>19.100000000000001</c:v>
                </c:pt>
              </c:numCache>
            </c:numRef>
          </c:val>
        </c:ser>
        <c:dLbls>
          <c:showLegendKey val="0"/>
          <c:showVal val="0"/>
          <c:showCatName val="0"/>
          <c:showSerName val="0"/>
          <c:showPercent val="0"/>
          <c:showBubbleSize val="0"/>
          <c:showLeaderLines val="1"/>
        </c:dLbls>
        <c:firstSliceAng val="0"/>
      </c:pieChart>
      <c:spPr>
        <a:noFill/>
        <a:ln w="19927">
          <a:noFill/>
        </a:ln>
      </c:spPr>
    </c:plotArea>
    <c:legend>
      <c:legendPos val="r"/>
      <c:layout>
        <c:manualLayout>
          <c:xMode val="edge"/>
          <c:yMode val="edge"/>
          <c:x val="0.68627450980392157"/>
          <c:y val="0.24691358024691357"/>
          <c:w val="0.29901960784313725"/>
          <c:h val="0.49382716049382713"/>
        </c:manualLayout>
      </c:layout>
      <c:overlay val="0"/>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Национальный состав МО</a:t>
            </a:r>
            <a:r>
              <a:rPr lang="ru-RU" sz="1400" baseline="0">
                <a:latin typeface="Times New Roman" pitchFamily="18" charset="0"/>
                <a:cs typeface="Times New Roman" pitchFamily="18" charset="0"/>
              </a:rPr>
              <a:t> с.Бурлацкое</a:t>
            </a:r>
            <a:endParaRPr lang="en-US" sz="1400">
              <a:latin typeface="Times New Roman" pitchFamily="18" charset="0"/>
              <a:cs typeface="Times New Roman" pitchFamily="18" charset="0"/>
            </a:endParaRPr>
          </a:p>
        </c:rich>
      </c:tx>
      <c:layout>
        <c:manualLayout>
          <c:xMode val="edge"/>
          <c:yMode val="edge"/>
          <c:x val="0.1368749181942808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037037037037056E-2"/>
          <c:y val="0.1847492930021109"/>
          <c:w val="0.71363535287255764"/>
          <c:h val="0.76685654523124958"/>
        </c:manualLayout>
      </c:layout>
      <c:pie3DChart>
        <c:varyColors val="1"/>
        <c:ser>
          <c:idx val="0"/>
          <c:order val="0"/>
          <c:tx>
            <c:strRef>
              <c:f>Лист1!$B$1</c:f>
              <c:strCache>
                <c:ptCount val="1"/>
                <c:pt idx="0">
                  <c:v>%</c:v>
                </c:pt>
              </c:strCache>
            </c:strRef>
          </c:tx>
          <c:spPr>
            <a:scene3d>
              <a:camera prst="orthographicFront"/>
              <a:lightRig rig="threePt" dir="t">
                <a:rot lat="0" lon="0" rev="1200000"/>
              </a:lightRig>
            </a:scene3d>
            <a:sp3d>
              <a:bevelT w="63500" h="25400"/>
            </a:sp3d>
          </c:spPr>
          <c:explosion val="51"/>
          <c:dPt>
            <c:idx val="0"/>
            <c:bubble3D val="0"/>
            <c:explosion val="33"/>
            <c:spPr>
              <a:effectLst>
                <a:outerShdw blurRad="50800" dist="38100" dir="5400000" algn="t" rotWithShape="0">
                  <a:prstClr val="black">
                    <a:alpha val="40000"/>
                  </a:prstClr>
                </a:outerShdw>
              </a:effectLst>
              <a:scene3d>
                <a:camera prst="orthographicFront"/>
                <a:lightRig rig="threePt" dir="t">
                  <a:rot lat="0" lon="0" rev="1200000"/>
                </a:lightRig>
              </a:scene3d>
              <a:sp3d>
                <a:bevelT w="63500" h="25400"/>
              </a:sp3d>
            </c:spPr>
          </c:dPt>
          <c:dPt>
            <c:idx val="1"/>
            <c:bubble3D val="0"/>
            <c:explosion val="26"/>
          </c:dPt>
          <c:dPt>
            <c:idx val="2"/>
            <c:bubble3D val="0"/>
            <c:explosion val="15"/>
          </c:dPt>
          <c:cat>
            <c:strRef>
              <c:f>Лист1!$A$2:$A$4</c:f>
              <c:strCache>
                <c:ptCount val="3"/>
                <c:pt idx="0">
                  <c:v>русские</c:v>
                </c:pt>
                <c:pt idx="1">
                  <c:v>турки-месхетинцы</c:v>
                </c:pt>
                <c:pt idx="2">
                  <c:v>другие</c:v>
                </c:pt>
              </c:strCache>
            </c:strRef>
          </c:cat>
          <c:val>
            <c:numRef>
              <c:f>Лист1!$B$2:$B$4</c:f>
              <c:numCache>
                <c:formatCode>General</c:formatCode>
                <c:ptCount val="3"/>
                <c:pt idx="0">
                  <c:v>84</c:v>
                </c:pt>
                <c:pt idx="1">
                  <c:v>7.82</c:v>
                </c:pt>
                <c:pt idx="2">
                  <c:v>7.43</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77741407528641571"/>
          <c:y val="0.42222222222222222"/>
          <c:w val="0.20785597381342061"/>
          <c:h val="0.26666666666666666"/>
        </c:manualLayout>
      </c:layout>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526FD-86EA-4F7A-A630-C7EAA3BF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87</Pages>
  <Words>72304</Words>
  <Characters>412136</Characters>
  <Application>Microsoft Office Word</Application>
  <DocSecurity>0</DocSecurity>
  <Lines>3434</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Кирпилев</cp:lastModifiedBy>
  <cp:revision>186</cp:revision>
  <cp:lastPrinted>2015-10-26T05:59:00Z</cp:lastPrinted>
  <dcterms:created xsi:type="dcterms:W3CDTF">2015-01-29T06:07:00Z</dcterms:created>
  <dcterms:modified xsi:type="dcterms:W3CDTF">2015-10-26T06:02:00Z</dcterms:modified>
</cp:coreProperties>
</file>