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9E" w:rsidRPr="0080045C" w:rsidRDefault="00C42E9E" w:rsidP="00C42E9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5C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C42E9E" w:rsidRPr="0080045C" w:rsidRDefault="00C42E9E" w:rsidP="00C42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5C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C42E9E" w:rsidRPr="0080045C" w:rsidRDefault="00C42E9E" w:rsidP="00C42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E9E" w:rsidRPr="0080045C" w:rsidRDefault="00C42E9E" w:rsidP="00C42E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0045C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C42E9E" w:rsidRDefault="00C42E9E" w:rsidP="00C42E9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E9E" w:rsidRPr="00E81E79" w:rsidRDefault="00C42E9E" w:rsidP="00C42E9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C42E9E" w:rsidRPr="00E81E79" w:rsidTr="007755EC">
        <w:tc>
          <w:tcPr>
            <w:tcW w:w="2992" w:type="dxa"/>
            <w:hideMark/>
          </w:tcPr>
          <w:p w:rsidR="00C42E9E" w:rsidRPr="00E81E79" w:rsidRDefault="00C42E9E" w:rsidP="00775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81E79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2019 года</w:t>
            </w:r>
          </w:p>
        </w:tc>
        <w:tc>
          <w:tcPr>
            <w:tcW w:w="3779" w:type="dxa"/>
            <w:hideMark/>
          </w:tcPr>
          <w:p w:rsidR="00C42E9E" w:rsidRPr="00E81E79" w:rsidRDefault="00C42E9E" w:rsidP="00775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79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C42E9E" w:rsidRPr="00E81E79" w:rsidRDefault="00C42E9E" w:rsidP="00775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1E79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42E9E" w:rsidRPr="00E81E79" w:rsidRDefault="00C42E9E" w:rsidP="00C42E9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E9E" w:rsidRPr="00E81E79" w:rsidRDefault="00C42E9E" w:rsidP="00C42E9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E9E" w:rsidRPr="00A36030" w:rsidRDefault="00C42E9E" w:rsidP="00C42E9E">
      <w:pPr>
        <w:pStyle w:val="1"/>
        <w:spacing w:line="240" w:lineRule="exact"/>
        <w:jc w:val="both"/>
        <w:rPr>
          <w:rFonts w:ascii="Times New Roman" w:hAnsi="Times New Roman" w:cs="Times New Roman"/>
        </w:rPr>
      </w:pPr>
      <w:r w:rsidRPr="002C20E2">
        <w:rPr>
          <w:rFonts w:ascii="Times New Roman" w:hAnsi="Times New Roman" w:cs="Times New Roman"/>
          <w:color w:val="000000"/>
          <w:szCs w:val="32"/>
          <w:lang w:eastAsia="ar-SA"/>
        </w:rPr>
        <w:t>О</w:t>
      </w:r>
      <w:r>
        <w:rPr>
          <w:rFonts w:ascii="Times New Roman" w:hAnsi="Times New Roman" w:cs="Times New Roman"/>
          <w:color w:val="000000"/>
          <w:szCs w:val="32"/>
          <w:lang w:eastAsia="ar-SA"/>
        </w:rPr>
        <w:t xml:space="preserve">б </w:t>
      </w:r>
      <w:r>
        <w:rPr>
          <w:rFonts w:ascii="Times New Roman" w:hAnsi="Times New Roman" w:cs="Times New Roman"/>
        </w:rPr>
        <w:t>о</w:t>
      </w:r>
      <w:r w:rsidRPr="00A36030">
        <w:rPr>
          <w:rFonts w:ascii="Times New Roman" w:hAnsi="Times New Roman" w:cs="Times New Roman"/>
        </w:rPr>
        <w:t>тчет</w:t>
      </w:r>
      <w:r>
        <w:rPr>
          <w:rFonts w:ascii="Times New Roman" w:hAnsi="Times New Roman" w:cs="Times New Roman"/>
        </w:rPr>
        <w:t xml:space="preserve">е </w:t>
      </w:r>
      <w:r w:rsidRPr="00A36030">
        <w:rPr>
          <w:rFonts w:ascii="Times New Roman" w:hAnsi="Times New Roman" w:cs="Times New Roman"/>
          <w:color w:val="000000"/>
        </w:rPr>
        <w:t xml:space="preserve">о деятельности </w:t>
      </w:r>
      <w:r>
        <w:rPr>
          <w:rFonts w:ascii="Times New Roman" w:hAnsi="Times New Roman" w:cs="Times New Roman"/>
        </w:rPr>
        <w:t>О</w:t>
      </w:r>
      <w:r w:rsidRPr="00A36030">
        <w:rPr>
          <w:rFonts w:ascii="Times New Roman" w:hAnsi="Times New Roman" w:cs="Times New Roman"/>
        </w:rPr>
        <w:t>тдела Министерства внутренних дел Российской Феде</w:t>
      </w:r>
      <w:r>
        <w:rPr>
          <w:rFonts w:ascii="Times New Roman" w:hAnsi="Times New Roman" w:cs="Times New Roman"/>
        </w:rPr>
        <w:t>рации по Благодарненскому городскому округу</w:t>
      </w:r>
      <w:r w:rsidRPr="00A36030">
        <w:rPr>
          <w:rFonts w:ascii="Times New Roman" w:hAnsi="Times New Roman" w:cs="Times New Roman"/>
        </w:rPr>
        <w:t xml:space="preserve"> Главного управления Министерства внутренних дел Российской Федерации по Ставропольскому краю</w:t>
      </w:r>
      <w:r>
        <w:rPr>
          <w:rFonts w:ascii="Times New Roman" w:hAnsi="Times New Roman" w:cs="Times New Roman"/>
        </w:rPr>
        <w:t xml:space="preserve"> за 2018 год</w:t>
      </w:r>
    </w:p>
    <w:p w:rsidR="00C42E9E" w:rsidRPr="002C20E2" w:rsidRDefault="00C42E9E" w:rsidP="00C42E9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42E9E" w:rsidRPr="002C20E2" w:rsidRDefault="00C42E9E" w:rsidP="00C42E9E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C42E9E" w:rsidRPr="00354DAD" w:rsidRDefault="00C42E9E" w:rsidP="00C42E9E">
      <w:pPr>
        <w:shd w:val="clear" w:color="auto" w:fill="FFFFFF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Pr="00713B00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13B00">
        <w:rPr>
          <w:rFonts w:ascii="Times New Roman" w:hAnsi="Times New Roman" w:cs="Times New Roman"/>
          <w:color w:val="000000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3B00">
        <w:rPr>
          <w:rFonts w:ascii="Times New Roman" w:hAnsi="Times New Roman" w:cs="Times New Roman"/>
          <w:sz w:val="28"/>
          <w:szCs w:val="28"/>
        </w:rPr>
        <w:t xml:space="preserve">тдела Министерства внутренних дел Российской Федерации по Благодарненскому </w:t>
      </w:r>
      <w:r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Pr="00713B00">
        <w:rPr>
          <w:rFonts w:ascii="Times New Roman" w:hAnsi="Times New Roman" w:cs="Times New Roman"/>
          <w:sz w:val="28"/>
          <w:szCs w:val="28"/>
        </w:rPr>
        <w:t>Главного управления Министерства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Ставропольскому краю за 2018</w:t>
      </w:r>
      <w:r w:rsidRPr="00713B0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2C20E2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</w:t>
      </w:r>
      <w:r w:rsidRPr="005F6621">
        <w:rPr>
          <w:rFonts w:ascii="Times New Roman" w:hAnsi="Times New Roman"/>
          <w:sz w:val="28"/>
          <w:szCs w:val="28"/>
        </w:rPr>
        <w:t>татьей 8 Федерального закона от 07 февраля 2011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5F6621">
        <w:rPr>
          <w:rFonts w:ascii="Times New Roman" w:hAnsi="Times New Roman"/>
          <w:sz w:val="28"/>
          <w:szCs w:val="28"/>
        </w:rPr>
        <w:t>3-ФЗ «О полиции»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A5E14">
        <w:rPr>
          <w:rFonts w:ascii="Times New Roman" w:eastAsia="Times New Roman" w:hAnsi="Times New Roman" w:cs="Times New Roman"/>
          <w:sz w:val="28"/>
          <w:szCs w:val="28"/>
        </w:rPr>
        <w:t xml:space="preserve">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5A5E14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5A5E14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C42E9E" w:rsidRPr="002C20E2" w:rsidRDefault="00C42E9E" w:rsidP="00C42E9E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E9E" w:rsidRPr="0080045C" w:rsidRDefault="00C42E9E" w:rsidP="00C42E9E">
      <w:pPr>
        <w:spacing w:after="0" w:line="240" w:lineRule="auto"/>
        <w:ind w:right="140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45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42E9E" w:rsidRPr="002C20E2" w:rsidRDefault="00C42E9E" w:rsidP="00C42E9E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E9E" w:rsidRPr="002C20E2" w:rsidRDefault="00C42E9E" w:rsidP="00C42E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20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Принять к сведению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13B00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13B00">
        <w:rPr>
          <w:rFonts w:ascii="Times New Roman" w:hAnsi="Times New Roman" w:cs="Times New Roman"/>
          <w:color w:val="000000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3B00">
        <w:rPr>
          <w:rFonts w:ascii="Times New Roman" w:hAnsi="Times New Roman" w:cs="Times New Roman"/>
          <w:sz w:val="28"/>
          <w:szCs w:val="28"/>
        </w:rPr>
        <w:t xml:space="preserve">тдела Министерства внутренних дел Российской Федерации по Благодарненскому </w:t>
      </w:r>
      <w:r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Pr="00713B00">
        <w:rPr>
          <w:rFonts w:ascii="Times New Roman" w:hAnsi="Times New Roman" w:cs="Times New Roman"/>
          <w:sz w:val="28"/>
          <w:szCs w:val="28"/>
        </w:rPr>
        <w:t>Главного управления Министерства внутренних дел Российской Федерации по Ставро</w:t>
      </w:r>
      <w:r>
        <w:rPr>
          <w:rFonts w:ascii="Times New Roman" w:hAnsi="Times New Roman" w:cs="Times New Roman"/>
          <w:sz w:val="28"/>
          <w:szCs w:val="28"/>
        </w:rPr>
        <w:t>польскому краю за 2018</w:t>
      </w:r>
      <w:r w:rsidRPr="00713B00">
        <w:rPr>
          <w:rFonts w:ascii="Times New Roman" w:hAnsi="Times New Roman" w:cs="Times New Roman"/>
          <w:sz w:val="28"/>
          <w:szCs w:val="28"/>
        </w:rPr>
        <w:t xml:space="preserve"> год</w:t>
      </w:r>
      <w:r w:rsidRPr="00713B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42E9E" w:rsidRPr="002C20E2" w:rsidRDefault="00C42E9E" w:rsidP="00C42E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42E9E" w:rsidRPr="008F3AB1" w:rsidRDefault="00C42E9E" w:rsidP="00C42E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</w:pPr>
      <w:r w:rsidRPr="002C20E2"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  <w:t>2.</w:t>
      </w:r>
      <w:r w:rsidRPr="00A93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решение вступает в силу со дня его подписания и подлежит официальному опубликованию.</w:t>
      </w:r>
    </w:p>
    <w:p w:rsidR="00C42E9E" w:rsidRPr="002C20E2" w:rsidRDefault="00C42E9E" w:rsidP="00C42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</w:pPr>
    </w:p>
    <w:p w:rsidR="00C42E9E" w:rsidRDefault="00C42E9E" w:rsidP="00C42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</w:pPr>
    </w:p>
    <w:p w:rsidR="00C42E9E" w:rsidRPr="002C20E2" w:rsidRDefault="00C42E9E" w:rsidP="00C42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E9E" w:rsidRDefault="00C42E9E" w:rsidP="00C42E9E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C42E9E" w:rsidRPr="002C20E2" w:rsidRDefault="00C42E9E" w:rsidP="00C42E9E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C20E2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5E6">
        <w:rPr>
          <w:rFonts w:ascii="Times New Roman" w:hAnsi="Times New Roman" w:cs="Times New Roman"/>
          <w:sz w:val="28"/>
        </w:rPr>
        <w:t>городского округа</w:t>
      </w:r>
    </w:p>
    <w:p w:rsidR="00C42E9E" w:rsidRPr="002C20E2" w:rsidRDefault="00C42E9E" w:rsidP="00C42E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 И.А.Ерохин</w:t>
      </w:r>
    </w:p>
    <w:p w:rsidR="00C42E9E" w:rsidRDefault="00C42E9E" w:rsidP="00C42E9E"/>
    <w:p w:rsidR="00C42E9E" w:rsidRDefault="00C42E9E" w:rsidP="00C42E9E"/>
    <w:p w:rsidR="00C42E9E" w:rsidRDefault="00C42E9E" w:rsidP="00C42E9E"/>
    <w:p w:rsidR="00C42E9E" w:rsidRDefault="00C42E9E" w:rsidP="00C42E9E"/>
    <w:p w:rsidR="00C42E9E" w:rsidRDefault="00C42E9E" w:rsidP="00C42E9E"/>
    <w:p w:rsidR="00C42E9E" w:rsidRDefault="00C42E9E" w:rsidP="00C42E9E"/>
    <w:p w:rsidR="00811C56" w:rsidRPr="00AA1D24" w:rsidRDefault="00811C56" w:rsidP="00811C56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D24">
        <w:rPr>
          <w:rFonts w:ascii="Times New Roman" w:hAnsi="Times New Roman"/>
          <w:b/>
          <w:sz w:val="28"/>
          <w:szCs w:val="28"/>
        </w:rPr>
        <w:lastRenderedPageBreak/>
        <w:t>ДОКЛАД</w:t>
      </w:r>
    </w:p>
    <w:p w:rsidR="00811C56" w:rsidRPr="00AA1D24" w:rsidRDefault="00811C56" w:rsidP="00811C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 xml:space="preserve">начальника Отдела МВД России по Благодарненскому городскому округу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Pr="00AA1D24">
        <w:rPr>
          <w:rFonts w:ascii="Times New Roman" w:hAnsi="Times New Roman" w:cs="Times New Roman"/>
          <w:sz w:val="28"/>
          <w:szCs w:val="28"/>
        </w:rPr>
        <w:t>полковника полиц</w:t>
      </w:r>
      <w:r>
        <w:rPr>
          <w:rFonts w:ascii="Times New Roman" w:hAnsi="Times New Roman" w:cs="Times New Roman"/>
          <w:sz w:val="28"/>
          <w:szCs w:val="28"/>
        </w:rPr>
        <w:t>ии А.А. Кашпорова на заседание С</w:t>
      </w:r>
      <w:r w:rsidRPr="00AA1D24">
        <w:rPr>
          <w:rFonts w:ascii="Times New Roman" w:hAnsi="Times New Roman" w:cs="Times New Roman"/>
          <w:sz w:val="28"/>
          <w:szCs w:val="28"/>
        </w:rPr>
        <w:t xml:space="preserve">овета депутатов Благодарненского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A1D24">
        <w:rPr>
          <w:rFonts w:ascii="Times New Roman" w:hAnsi="Times New Roman" w:cs="Times New Roman"/>
          <w:sz w:val="28"/>
          <w:szCs w:val="28"/>
        </w:rPr>
        <w:t xml:space="preserve"> 28 февраля 2019 года по вопросу: «О результатах оперативно-служебной деятельности Отдела МВД России по Благодарненскому городскому округу</w:t>
      </w:r>
      <w:r w:rsidRPr="00811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A1D24">
        <w:rPr>
          <w:rFonts w:ascii="Times New Roman" w:hAnsi="Times New Roman" w:cs="Times New Roman"/>
          <w:sz w:val="28"/>
          <w:szCs w:val="28"/>
        </w:rPr>
        <w:t xml:space="preserve"> в 2018 году».</w:t>
      </w:r>
    </w:p>
    <w:p w:rsidR="00811C56" w:rsidRPr="00AA1D24" w:rsidRDefault="00811C56" w:rsidP="00811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11C56" w:rsidRPr="00AA1D24" w:rsidRDefault="00811C56" w:rsidP="00811C5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C56" w:rsidRPr="00AA1D24" w:rsidRDefault="00811C56" w:rsidP="00811C56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1D24">
        <w:rPr>
          <w:rFonts w:ascii="Times New Roman" w:hAnsi="Times New Roman" w:cs="Times New Roman"/>
          <w:sz w:val="28"/>
          <w:szCs w:val="28"/>
        </w:rPr>
        <w:tab/>
        <w:t>Отчетный период был для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24">
        <w:rPr>
          <w:rFonts w:ascii="Times New Roman" w:hAnsi="Times New Roman" w:cs="Times New Roman"/>
          <w:sz w:val="28"/>
          <w:szCs w:val="28"/>
        </w:rPr>
        <w:t>Министерства внутренних дел по Благодарненскому городскому округу</w:t>
      </w:r>
      <w:r w:rsidRPr="00811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 (далее Отдела)</w:t>
      </w:r>
      <w:r w:rsidRPr="00AA1D24">
        <w:rPr>
          <w:rFonts w:ascii="Times New Roman" w:hAnsi="Times New Roman" w:cs="Times New Roman"/>
          <w:sz w:val="28"/>
          <w:szCs w:val="28"/>
        </w:rPr>
        <w:t xml:space="preserve"> достаточно непростым и без преувеличения можно сказать, что работать нам пришлось в напряженном режиме. </w:t>
      </w:r>
    </w:p>
    <w:p w:rsidR="00811C56" w:rsidRPr="00AA1D24" w:rsidRDefault="00811C56" w:rsidP="00811C56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ab/>
        <w:t xml:space="preserve">Прежде всего, это касается количества и масштабности проведенных публичных мероприятий. </w:t>
      </w:r>
    </w:p>
    <w:p w:rsidR="00811C56" w:rsidRPr="00AA1D24" w:rsidRDefault="00811C56" w:rsidP="00811C56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ab/>
        <w:t>В истекшем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1D24">
        <w:rPr>
          <w:rFonts w:ascii="Times New Roman" w:hAnsi="Times New Roman" w:cs="Times New Roman"/>
          <w:sz w:val="28"/>
          <w:szCs w:val="28"/>
        </w:rPr>
        <w:t xml:space="preserve"> в тесном и высо</w:t>
      </w:r>
      <w:r>
        <w:rPr>
          <w:rFonts w:ascii="Times New Roman" w:hAnsi="Times New Roman" w:cs="Times New Roman"/>
          <w:sz w:val="28"/>
          <w:szCs w:val="28"/>
        </w:rPr>
        <w:t>коэффективном взаимодействии с а</w:t>
      </w:r>
      <w:r w:rsidRPr="00AA1D24">
        <w:rPr>
          <w:rFonts w:ascii="Times New Roman" w:hAnsi="Times New Roman" w:cs="Times New Roman"/>
          <w:sz w:val="28"/>
          <w:szCs w:val="28"/>
        </w:rPr>
        <w:t>дминистрацией Благодарненского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Администрацией городского округа)</w:t>
      </w:r>
      <w:r w:rsidRPr="00AA1D24">
        <w:rPr>
          <w:rFonts w:ascii="Times New Roman" w:hAnsi="Times New Roman" w:cs="Times New Roman"/>
          <w:sz w:val="28"/>
          <w:szCs w:val="28"/>
        </w:rPr>
        <w:t>, как в г. Благодарном, так и в поселениях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1D24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AA1D24">
        <w:rPr>
          <w:rFonts w:ascii="Times New Roman" w:hAnsi="Times New Roman" w:cs="Times New Roman"/>
          <w:color w:val="000000" w:themeColor="text1"/>
          <w:sz w:val="28"/>
          <w:szCs w:val="28"/>
        </w:rPr>
        <w:t>более 350 массовых мероприятий,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приняло участие более 50 тысяч граждан, на охрану общественного порядка задействовался весь личный состав Отдела. </w:t>
      </w:r>
    </w:p>
    <w:p w:rsidR="00811C56" w:rsidRPr="00AA1D24" w:rsidRDefault="00811C56" w:rsidP="00811C56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ab/>
        <w:t>Согласованность действий Отдела и Администрации городского округа позволили не допустить</w:t>
      </w:r>
      <w:r w:rsidRPr="00AA1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преступлений террористического и экстремистского характера и нарушений общественного порядка в местах их проведения, безусловно, это явилось основным индикатором формирования общественного мнения. 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>Рост доверия косвенно подтверждается и динамикой оказания государственных услуг. Повышение качества и доступности оказываемых госуслуг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24">
        <w:rPr>
          <w:rFonts w:ascii="Times New Roman" w:hAnsi="Times New Roman" w:cs="Times New Roman"/>
          <w:sz w:val="28"/>
          <w:szCs w:val="28"/>
        </w:rPr>
        <w:t>находится в числе приоритетных направлений деятельности органов внутренних дел и является одним из основополагающих тезисов, прописанных в «майских» Указах П</w:t>
      </w:r>
      <w:r>
        <w:rPr>
          <w:rFonts w:ascii="Times New Roman" w:hAnsi="Times New Roman" w:cs="Times New Roman"/>
          <w:sz w:val="28"/>
          <w:szCs w:val="28"/>
        </w:rPr>
        <w:t>резидента Российской Федерации.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>Так, за 12 месяцев 2018 года в Отдел поступило 3322 заявления на предоставление государственных услуг, в том числе 2738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2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24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доля граждан, обратившихся в электронной форме, составляет 86,4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A1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 xml:space="preserve">В современных условиях важное значение приобретает эффективность </w:t>
      </w:r>
      <w:r w:rsidRPr="00AA1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 Отдела с общественными формированиями правоохранительной направленности, которых в округе 15 </w:t>
      </w:r>
      <w:r w:rsidRPr="00AA1D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(9ДНД и 6 ДКД из числа членов казачьих обществ)</w:t>
      </w:r>
      <w:r w:rsidRPr="00AA1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1C56" w:rsidRPr="00AA1D24" w:rsidRDefault="00811C56" w:rsidP="00811C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общественности нам оказывается, как при исполнении каждодневных служебных задач, так и при обеспечении безопасности граждан во время массовых мероприятий. </w:t>
      </w:r>
    </w:p>
    <w:p w:rsidR="00811C56" w:rsidRPr="00AA1D24" w:rsidRDefault="00811C56" w:rsidP="00811C56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D24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A1D2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своего выступления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1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D24">
        <w:rPr>
          <w:rFonts w:ascii="Times New Roman" w:hAnsi="Times New Roman" w:cs="Times New Roman"/>
          <w:color w:val="000000" w:themeColor="text1"/>
          <w:sz w:val="28"/>
          <w:szCs w:val="28"/>
        </w:rPr>
        <w:t>проинформирую Вас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D24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результатах работы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D24">
        <w:rPr>
          <w:rFonts w:ascii="Times New Roman" w:hAnsi="Times New Roman" w:cs="Times New Roman"/>
          <w:color w:val="000000" w:themeColor="text1"/>
          <w:sz w:val="28"/>
          <w:szCs w:val="28"/>
        </w:rPr>
        <w:t>по противодействию преступности и состоянии оперативной обстановки на территории обслуживания.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lastRenderedPageBreak/>
        <w:t>Принимаемыми мерами профилактического и организационного характера нам удалось в целом сохранить контроль за оперативной обстановко</w:t>
      </w:r>
      <w:r>
        <w:rPr>
          <w:rFonts w:ascii="Times New Roman" w:hAnsi="Times New Roman" w:cs="Times New Roman"/>
          <w:sz w:val="28"/>
          <w:szCs w:val="28"/>
        </w:rPr>
        <w:t xml:space="preserve">й, поддерживать ее на социально - </w:t>
      </w:r>
      <w:r w:rsidRPr="00AA1D24">
        <w:rPr>
          <w:rFonts w:ascii="Times New Roman" w:hAnsi="Times New Roman" w:cs="Times New Roman"/>
          <w:sz w:val="28"/>
          <w:szCs w:val="28"/>
        </w:rPr>
        <w:t xml:space="preserve">приемлемом уровне и добиться ряда положительных результатов по основным направлениям оперативно-служебной деятельности. 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>Сократилось как общее число зарегистрированных преступлений, так и тяжких и особо тяжких составов.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D24">
        <w:rPr>
          <w:rFonts w:ascii="Times New Roman" w:hAnsi="Times New Roman" w:cs="Times New Roman"/>
          <w:i/>
          <w:sz w:val="28"/>
          <w:szCs w:val="28"/>
        </w:rPr>
        <w:t>Справочно: зарегистрировано всего – 560 (-11,7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процента</w:t>
      </w:r>
      <w:r w:rsidRPr="00AA1D24">
        <w:rPr>
          <w:rFonts w:ascii="Times New Roman" w:hAnsi="Times New Roman" w:cs="Times New Roman"/>
          <w:i/>
          <w:sz w:val="28"/>
          <w:szCs w:val="28"/>
        </w:rPr>
        <w:t>), в т.ч. тяжких и особо тяжких – 108 (-1,8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процента</w:t>
      </w:r>
      <w:r w:rsidRPr="00AA1D24">
        <w:rPr>
          <w:rFonts w:ascii="Times New Roman" w:hAnsi="Times New Roman" w:cs="Times New Roman"/>
          <w:i/>
          <w:sz w:val="28"/>
          <w:szCs w:val="28"/>
        </w:rPr>
        <w:t>).</w:t>
      </w:r>
    </w:p>
    <w:p w:rsidR="00811C56" w:rsidRPr="00AA1D24" w:rsidRDefault="00811C56" w:rsidP="00811C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D24">
        <w:rPr>
          <w:rFonts w:ascii="Times New Roman" w:eastAsia="Times New Roman" w:hAnsi="Times New Roman" w:cs="Times New Roman"/>
          <w:sz w:val="28"/>
          <w:szCs w:val="28"/>
        </w:rPr>
        <w:t>Благодаря принятым мерам по защите жизни и здоровья граждан, а именно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A1D24">
        <w:rPr>
          <w:rFonts w:ascii="Times New Roman" w:eastAsia="Times New Roman" w:hAnsi="Times New Roman" w:cs="Times New Roman"/>
          <w:sz w:val="28"/>
          <w:szCs w:val="28"/>
        </w:rPr>
        <w:t>выявление превентивных преступлений, работа с под учетными лицами, обеспечение правопорядка в общественных местах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A1D24">
        <w:rPr>
          <w:rFonts w:ascii="Times New Roman" w:eastAsia="Times New Roman" w:hAnsi="Times New Roman" w:cs="Times New Roman"/>
          <w:sz w:val="28"/>
          <w:szCs w:val="28"/>
        </w:rPr>
        <w:t>так далее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1D24">
        <w:rPr>
          <w:rFonts w:ascii="Times New Roman" w:eastAsia="Times New Roman" w:hAnsi="Times New Roman" w:cs="Times New Roman"/>
          <w:sz w:val="28"/>
          <w:szCs w:val="28"/>
        </w:rPr>
        <w:t xml:space="preserve"> удалось не допустить роста тяжк</w:t>
      </w:r>
      <w:r>
        <w:rPr>
          <w:rFonts w:ascii="Times New Roman" w:eastAsia="Times New Roman" w:hAnsi="Times New Roman" w:cs="Times New Roman"/>
          <w:sz w:val="28"/>
          <w:szCs w:val="28"/>
        </w:rPr>
        <w:t>их преступлений против личности. З</w:t>
      </w:r>
      <w:r w:rsidRPr="00AA1D24">
        <w:rPr>
          <w:rFonts w:ascii="Times New Roman" w:eastAsia="Times New Roman" w:hAnsi="Times New Roman" w:cs="Times New Roman"/>
          <w:sz w:val="28"/>
          <w:szCs w:val="28"/>
        </w:rPr>
        <w:t xml:space="preserve">а отчетный период совершено 3 убийства </w:t>
      </w:r>
      <w:r w:rsidRPr="00AA1D24">
        <w:rPr>
          <w:rFonts w:ascii="Times New Roman" w:eastAsia="Times New Roman" w:hAnsi="Times New Roman" w:cs="Times New Roman"/>
          <w:i/>
          <w:sz w:val="28"/>
          <w:szCs w:val="28"/>
        </w:rPr>
        <w:t>(1)</w:t>
      </w:r>
      <w:r w:rsidRPr="00AA1D24">
        <w:rPr>
          <w:rFonts w:ascii="Times New Roman" w:eastAsia="Times New Roman" w:hAnsi="Times New Roman" w:cs="Times New Roman"/>
          <w:sz w:val="28"/>
          <w:szCs w:val="28"/>
        </w:rPr>
        <w:t xml:space="preserve"> и 4 </w:t>
      </w:r>
      <w:r w:rsidRPr="00AA1D24">
        <w:rPr>
          <w:rFonts w:ascii="Times New Roman" w:eastAsia="Times New Roman" w:hAnsi="Times New Roman" w:cs="Times New Roman"/>
          <w:i/>
          <w:sz w:val="28"/>
          <w:szCs w:val="28"/>
        </w:rPr>
        <w:t>(6)</w:t>
      </w:r>
      <w:r w:rsidRPr="00AA1D24">
        <w:rPr>
          <w:rFonts w:ascii="Times New Roman" w:eastAsia="Times New Roman" w:hAnsi="Times New Roman" w:cs="Times New Roman"/>
          <w:sz w:val="28"/>
          <w:szCs w:val="28"/>
        </w:rPr>
        <w:t xml:space="preserve"> факта умышленного причинения тяжкого вреда здоровью.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 xml:space="preserve">В четыре раза уменьшилось количество совершенных разбойных нападений </w:t>
      </w:r>
      <w:r w:rsidRPr="00AA1D24">
        <w:rPr>
          <w:rFonts w:ascii="Times New Roman" w:hAnsi="Times New Roman" w:cs="Times New Roman"/>
          <w:i/>
          <w:sz w:val="28"/>
          <w:szCs w:val="28"/>
        </w:rPr>
        <w:t>(с 4 до 1)</w:t>
      </w:r>
      <w:r w:rsidRPr="00AA1D24">
        <w:rPr>
          <w:rFonts w:ascii="Times New Roman" w:hAnsi="Times New Roman" w:cs="Times New Roman"/>
          <w:sz w:val="28"/>
          <w:szCs w:val="28"/>
        </w:rPr>
        <w:t xml:space="preserve">, грабежей </w:t>
      </w:r>
      <w:r w:rsidRPr="00AA1D24">
        <w:rPr>
          <w:rFonts w:ascii="Times New Roman" w:hAnsi="Times New Roman" w:cs="Times New Roman"/>
          <w:i/>
          <w:sz w:val="28"/>
          <w:szCs w:val="28"/>
        </w:rPr>
        <w:t>(с 9 до 6)</w:t>
      </w:r>
      <w:r w:rsidRPr="00AA1D24">
        <w:rPr>
          <w:rFonts w:ascii="Times New Roman" w:hAnsi="Times New Roman" w:cs="Times New Roman"/>
          <w:sz w:val="28"/>
          <w:szCs w:val="28"/>
        </w:rPr>
        <w:t xml:space="preserve">, мошенничеств </w:t>
      </w:r>
      <w:r w:rsidRPr="00AA1D24">
        <w:rPr>
          <w:rFonts w:ascii="Times New Roman" w:hAnsi="Times New Roman" w:cs="Times New Roman"/>
          <w:i/>
          <w:sz w:val="28"/>
          <w:szCs w:val="28"/>
        </w:rPr>
        <w:t>(на 23,6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процента  </w:t>
      </w:r>
      <w:r w:rsidRPr="00AA1D24">
        <w:rPr>
          <w:rFonts w:ascii="Times New Roman" w:hAnsi="Times New Roman" w:cs="Times New Roman"/>
          <w:i/>
          <w:sz w:val="28"/>
          <w:szCs w:val="28"/>
        </w:rPr>
        <w:t xml:space="preserve"> или с 110 до 84)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AA1D24">
        <w:rPr>
          <w:rFonts w:ascii="Times New Roman" w:hAnsi="Times New Roman" w:cs="Times New Roman"/>
          <w:sz w:val="28"/>
          <w:szCs w:val="28"/>
        </w:rPr>
        <w:t>днако отмечается незначительный рост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1D24">
        <w:rPr>
          <w:rFonts w:ascii="Times New Roman" w:hAnsi="Times New Roman" w:cs="Times New Roman"/>
          <w:sz w:val="28"/>
          <w:szCs w:val="28"/>
        </w:rPr>
        <w:t xml:space="preserve"> на 3,1</w:t>
      </w:r>
      <w:r>
        <w:rPr>
          <w:rFonts w:ascii="Times New Roman" w:hAnsi="Times New Roman" w:cs="Times New Roman"/>
          <w:sz w:val="28"/>
          <w:szCs w:val="28"/>
        </w:rPr>
        <w:t xml:space="preserve"> процента от </w:t>
      </w:r>
      <w:r w:rsidRPr="00AA1D24">
        <w:rPr>
          <w:rFonts w:ascii="Times New Roman" w:hAnsi="Times New Roman" w:cs="Times New Roman"/>
          <w:sz w:val="28"/>
          <w:szCs w:val="28"/>
        </w:rPr>
        <w:t>общего количества</w:t>
      </w:r>
      <w:r>
        <w:rPr>
          <w:rFonts w:ascii="Times New Roman" w:hAnsi="Times New Roman" w:cs="Times New Roman"/>
          <w:sz w:val="28"/>
          <w:szCs w:val="28"/>
        </w:rPr>
        <w:t>, числа</w:t>
      </w:r>
      <w:r w:rsidRPr="00AA1D24">
        <w:rPr>
          <w:rFonts w:ascii="Times New Roman" w:hAnsi="Times New Roman" w:cs="Times New Roman"/>
          <w:sz w:val="28"/>
          <w:szCs w:val="28"/>
        </w:rPr>
        <w:t xml:space="preserve"> совершенных краж чужого имущества </w:t>
      </w:r>
      <w:r w:rsidRPr="00AA1D24">
        <w:rPr>
          <w:rFonts w:ascii="Times New Roman" w:hAnsi="Times New Roman" w:cs="Times New Roman"/>
          <w:i/>
          <w:sz w:val="28"/>
          <w:szCs w:val="28"/>
        </w:rPr>
        <w:t>(с 226 до 233)</w:t>
      </w:r>
      <w:r w:rsidRPr="00AA1D24">
        <w:rPr>
          <w:rFonts w:ascii="Times New Roman" w:hAnsi="Times New Roman" w:cs="Times New Roman"/>
          <w:sz w:val="28"/>
          <w:szCs w:val="28"/>
        </w:rPr>
        <w:t>.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>Следует отметить, что произошло снижение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1D24">
        <w:rPr>
          <w:rFonts w:ascii="Times New Roman" w:hAnsi="Times New Roman" w:cs="Times New Roman"/>
          <w:sz w:val="28"/>
          <w:szCs w:val="28"/>
        </w:rPr>
        <w:t xml:space="preserve"> почти на четверть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1D24">
        <w:rPr>
          <w:rFonts w:ascii="Times New Roman" w:hAnsi="Times New Roman" w:cs="Times New Roman"/>
          <w:sz w:val="28"/>
          <w:szCs w:val="28"/>
        </w:rPr>
        <w:t xml:space="preserve"> количества совершенных краж из квартир </w:t>
      </w:r>
      <w:r w:rsidRPr="00AA1D24">
        <w:rPr>
          <w:rFonts w:ascii="Times New Roman" w:hAnsi="Times New Roman" w:cs="Times New Roman"/>
          <w:i/>
          <w:sz w:val="28"/>
          <w:szCs w:val="28"/>
        </w:rPr>
        <w:t>(25, против 33)</w:t>
      </w:r>
      <w:r w:rsidRPr="00AA1D24">
        <w:rPr>
          <w:rFonts w:ascii="Times New Roman" w:hAnsi="Times New Roman" w:cs="Times New Roman"/>
          <w:sz w:val="28"/>
          <w:szCs w:val="28"/>
        </w:rPr>
        <w:t xml:space="preserve"> на треть скота </w:t>
      </w:r>
      <w:r w:rsidRPr="00AA1D24">
        <w:rPr>
          <w:rFonts w:ascii="Times New Roman" w:hAnsi="Times New Roman" w:cs="Times New Roman"/>
          <w:i/>
          <w:sz w:val="28"/>
          <w:szCs w:val="28"/>
        </w:rPr>
        <w:t>(11, против 16)</w:t>
      </w:r>
      <w:r w:rsidRPr="00AA1D24">
        <w:rPr>
          <w:rFonts w:ascii="Times New Roman" w:hAnsi="Times New Roman" w:cs="Times New Roman"/>
          <w:sz w:val="28"/>
          <w:szCs w:val="28"/>
        </w:rPr>
        <w:t>, неправомерных завладений транспортными средствами на 25,0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A1D24">
        <w:rPr>
          <w:rFonts w:ascii="Times New Roman" w:hAnsi="Times New Roman" w:cs="Times New Roman"/>
          <w:sz w:val="28"/>
          <w:szCs w:val="28"/>
        </w:rPr>
        <w:t xml:space="preserve"> </w:t>
      </w:r>
      <w:r w:rsidRPr="00AA1D24">
        <w:rPr>
          <w:rFonts w:ascii="Times New Roman" w:hAnsi="Times New Roman" w:cs="Times New Roman"/>
          <w:i/>
          <w:sz w:val="28"/>
          <w:szCs w:val="28"/>
        </w:rPr>
        <w:t>(6, против 8)</w:t>
      </w:r>
      <w:r w:rsidRPr="00AA1D24">
        <w:rPr>
          <w:rFonts w:ascii="Times New Roman" w:hAnsi="Times New Roman" w:cs="Times New Roman"/>
          <w:sz w:val="28"/>
          <w:szCs w:val="28"/>
        </w:rPr>
        <w:t>.</w:t>
      </w:r>
    </w:p>
    <w:p w:rsidR="00811C56" w:rsidRPr="00AA1D24" w:rsidRDefault="00811C56" w:rsidP="00811C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D24">
        <w:rPr>
          <w:rFonts w:ascii="Times New Roman" w:eastAsia="Times New Roman" w:hAnsi="Times New Roman" w:cs="Times New Roman"/>
          <w:sz w:val="28"/>
          <w:szCs w:val="28"/>
        </w:rPr>
        <w:t>Реализованный комп</w:t>
      </w:r>
      <w:r>
        <w:rPr>
          <w:rFonts w:ascii="Times New Roman" w:eastAsia="Times New Roman" w:hAnsi="Times New Roman" w:cs="Times New Roman"/>
          <w:sz w:val="28"/>
          <w:szCs w:val="28"/>
        </w:rPr>
        <w:t>лекс мер подразделениями Отдела</w:t>
      </w:r>
      <w:r w:rsidRPr="00AA1D24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способствовал росту раскрываемости, которая составила 70,4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процента, при средне</w:t>
      </w:r>
      <w:r w:rsidRPr="00AA1D24">
        <w:rPr>
          <w:rFonts w:ascii="Times New Roman" w:eastAsia="Times New Roman" w:hAnsi="Times New Roman" w:cs="Times New Roman"/>
          <w:sz w:val="28"/>
          <w:szCs w:val="28"/>
        </w:rPr>
        <w:t>краевой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AA1D24">
        <w:rPr>
          <w:rFonts w:ascii="Times New Roman" w:eastAsia="Times New Roman" w:hAnsi="Times New Roman" w:cs="Times New Roman"/>
          <w:sz w:val="28"/>
          <w:szCs w:val="28"/>
        </w:rPr>
        <w:t xml:space="preserve"> 54,2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процента </w:t>
      </w:r>
      <w:r w:rsidRPr="00AA1D24">
        <w:rPr>
          <w:rFonts w:ascii="Times New Roman" w:eastAsia="Times New Roman" w:hAnsi="Times New Roman" w:cs="Times New Roman"/>
          <w:i/>
          <w:sz w:val="28"/>
          <w:szCs w:val="28"/>
        </w:rPr>
        <w:t>(АППГ 57,0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процент </w:t>
      </w:r>
      <w:r w:rsidRPr="00AA1D24">
        <w:rPr>
          <w:rFonts w:ascii="Times New Roman" w:eastAsia="Times New Roman" w:hAnsi="Times New Roman" w:cs="Times New Roman"/>
          <w:i/>
          <w:sz w:val="28"/>
          <w:szCs w:val="28"/>
        </w:rPr>
        <w:t>, +13,4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процента </w:t>
      </w:r>
      <w:r w:rsidRPr="00AA1D2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AA1D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C56" w:rsidRPr="00AA1D24" w:rsidRDefault="00811C56" w:rsidP="00811C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D24">
        <w:rPr>
          <w:rFonts w:ascii="Times New Roman" w:eastAsia="Times New Roman" w:hAnsi="Times New Roman" w:cs="Times New Roman"/>
          <w:sz w:val="28"/>
          <w:szCs w:val="28"/>
        </w:rPr>
        <w:t>Благодаря грамотно спланированным и реализованным мероприятиям остаток нераскрытых преступлений снизился на 42,8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процента. Удалось достичь сто</w:t>
      </w:r>
      <w:r w:rsidRPr="00AA1D24">
        <w:rPr>
          <w:rFonts w:ascii="Times New Roman" w:eastAsia="Times New Roman" w:hAnsi="Times New Roman" w:cs="Times New Roman"/>
          <w:sz w:val="28"/>
          <w:szCs w:val="28"/>
        </w:rPr>
        <w:t>процентной раскрываемости убийств, умышленных причинений тяжкого вреда здоровью, разбоев, угонов, нарушений правил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Pr="00AA1D24">
        <w:rPr>
          <w:rFonts w:ascii="Times New Roman" w:eastAsia="Times New Roman" w:hAnsi="Times New Roman" w:cs="Times New Roman"/>
          <w:sz w:val="28"/>
          <w:szCs w:val="28"/>
        </w:rPr>
        <w:t xml:space="preserve"> со смертельным исходом.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 xml:space="preserve">Оценка деятельности органов внутренних дел, доверие к полиции во многом зависит от безопасности на улицах и в общественных местах. 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>Данные статистики свидетельствуют, что ситуация в этом направлении улучшилась, преступность в общественных местах снизилась на 12,7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A1D24">
        <w:rPr>
          <w:rFonts w:ascii="Times New Roman" w:hAnsi="Times New Roman" w:cs="Times New Roman"/>
          <w:sz w:val="28"/>
          <w:szCs w:val="28"/>
        </w:rPr>
        <w:t xml:space="preserve"> </w:t>
      </w:r>
      <w:r w:rsidRPr="00AA1D24">
        <w:rPr>
          <w:rFonts w:ascii="Times New Roman" w:hAnsi="Times New Roman" w:cs="Times New Roman"/>
          <w:i/>
          <w:sz w:val="28"/>
          <w:szCs w:val="28"/>
        </w:rPr>
        <w:t>(с 150 до 131)</w:t>
      </w:r>
      <w:r w:rsidRPr="00AA1D24">
        <w:rPr>
          <w:rFonts w:ascii="Times New Roman" w:hAnsi="Times New Roman" w:cs="Times New Roman"/>
          <w:sz w:val="28"/>
          <w:szCs w:val="28"/>
        </w:rPr>
        <w:t xml:space="preserve">, а на улице на треть </w:t>
      </w:r>
      <w:r w:rsidRPr="00AA1D24">
        <w:rPr>
          <w:rFonts w:ascii="Times New Roman" w:hAnsi="Times New Roman" w:cs="Times New Roman"/>
          <w:i/>
          <w:sz w:val="28"/>
          <w:szCs w:val="28"/>
        </w:rPr>
        <w:t>(с 124 до 85 или 31,5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процента</w:t>
      </w:r>
      <w:r w:rsidRPr="00AA1D24">
        <w:rPr>
          <w:rFonts w:ascii="Times New Roman" w:hAnsi="Times New Roman" w:cs="Times New Roman"/>
          <w:i/>
          <w:sz w:val="28"/>
          <w:szCs w:val="28"/>
        </w:rPr>
        <w:t>)</w:t>
      </w:r>
      <w:r w:rsidRPr="00AA1D24">
        <w:rPr>
          <w:rFonts w:ascii="Times New Roman" w:hAnsi="Times New Roman" w:cs="Times New Roman"/>
          <w:sz w:val="28"/>
          <w:szCs w:val="28"/>
        </w:rPr>
        <w:t>.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>На протяжении последних двух лет на территории обслуживания отмечается повышение эффективности пр</w:t>
      </w:r>
      <w:r>
        <w:rPr>
          <w:rFonts w:ascii="Times New Roman" w:hAnsi="Times New Roman" w:cs="Times New Roman"/>
          <w:sz w:val="28"/>
          <w:szCs w:val="28"/>
        </w:rPr>
        <w:t>отиводействия наркопреступности,</w:t>
      </w:r>
      <w:r w:rsidRPr="00AA1D24">
        <w:rPr>
          <w:rFonts w:ascii="Times New Roman" w:hAnsi="Times New Roman" w:cs="Times New Roman"/>
          <w:sz w:val="28"/>
          <w:szCs w:val="28"/>
        </w:rPr>
        <w:t xml:space="preserve"> </w:t>
      </w:r>
      <w:r w:rsidRPr="002F1235">
        <w:rPr>
          <w:rFonts w:ascii="Times New Roman" w:hAnsi="Times New Roman" w:cs="Times New Roman"/>
          <w:sz w:val="28"/>
          <w:szCs w:val="28"/>
        </w:rPr>
        <w:t>по линии НОН было зарегистрировано больше на 63,0</w:t>
      </w:r>
      <w:r w:rsidRPr="002F1235">
        <w:rPr>
          <w:rFonts w:ascii="Times New Roman" w:hAnsi="Times New Roman" w:cs="Times New Roman"/>
          <w:sz w:val="28"/>
          <w:szCs w:val="28"/>
          <w:u w:val="single"/>
        </w:rPr>
        <w:t xml:space="preserve"> процента</w:t>
      </w:r>
      <w:r w:rsidRPr="00AA1D24">
        <w:rPr>
          <w:rFonts w:ascii="Times New Roman" w:hAnsi="Times New Roman" w:cs="Times New Roman"/>
          <w:i/>
          <w:sz w:val="28"/>
          <w:szCs w:val="28"/>
        </w:rPr>
        <w:t xml:space="preserve"> (44 против 27, </w:t>
      </w:r>
      <w:r w:rsidRPr="002F1235">
        <w:rPr>
          <w:rFonts w:ascii="Times New Roman" w:hAnsi="Times New Roman" w:cs="Times New Roman"/>
          <w:sz w:val="28"/>
          <w:szCs w:val="28"/>
        </w:rPr>
        <w:t>и 17,4 процента</w:t>
      </w:r>
      <w:r w:rsidRPr="00AA1D24">
        <w:rPr>
          <w:rFonts w:ascii="Times New Roman" w:hAnsi="Times New Roman" w:cs="Times New Roman"/>
          <w:i/>
          <w:sz w:val="28"/>
          <w:szCs w:val="28"/>
        </w:rPr>
        <w:t xml:space="preserve"> (27 против 23 –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AA1D24">
        <w:rPr>
          <w:rFonts w:ascii="Times New Roman" w:hAnsi="Times New Roman" w:cs="Times New Roman"/>
          <w:i/>
          <w:sz w:val="28"/>
          <w:szCs w:val="28"/>
        </w:rPr>
        <w:t>2017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году</w:t>
      </w:r>
      <w:r w:rsidRPr="00AA1D24">
        <w:rPr>
          <w:rFonts w:ascii="Times New Roman" w:hAnsi="Times New Roman" w:cs="Times New Roman"/>
          <w:i/>
          <w:sz w:val="28"/>
          <w:szCs w:val="28"/>
        </w:rPr>
        <w:t>).</w:t>
      </w:r>
    </w:p>
    <w:p w:rsidR="00811C56" w:rsidRPr="00AA1D24" w:rsidRDefault="00811C56" w:rsidP="00811C56">
      <w:pPr>
        <w:widowControl w:val="0"/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A1D24">
        <w:rPr>
          <w:rFonts w:ascii="Times New Roman" w:eastAsia="Calibri" w:hAnsi="Times New Roman" w:cs="Times New Roman"/>
          <w:sz w:val="28"/>
          <w:szCs w:val="28"/>
        </w:rPr>
        <w:t>В настоящее время на фоне нестабильной макроэкономической ситуации одним из наиболее значимых направлений является борьба с преступлениями в сфере экономик</w:t>
      </w:r>
      <w:r>
        <w:rPr>
          <w:rFonts w:ascii="Times New Roman" w:eastAsia="Calibri" w:hAnsi="Times New Roman" w:cs="Times New Roman"/>
          <w:sz w:val="28"/>
          <w:szCs w:val="28"/>
        </w:rPr>
        <w:t>и и противодействия коррупции.</w:t>
      </w:r>
    </w:p>
    <w:p w:rsidR="00811C56" w:rsidRPr="00AA1D24" w:rsidRDefault="00811C56" w:rsidP="00811C56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A1D24">
        <w:rPr>
          <w:rFonts w:ascii="Times New Roman" w:hAnsi="Times New Roman" w:cs="Times New Roman"/>
          <w:sz w:val="28"/>
          <w:szCs w:val="28"/>
        </w:rPr>
        <w:t>В первом ряду стоят задачи по осуществлению мер по защите бюджетных средств, в том числе выделяемых на реализацию государственных и различных целевых программ, повышению эффективности работы по выявлению и пресечению преступной деятельности в жилищно-коммунальном хозяйстве, топливно-энергетическом комплексе, здравоохранении, образова</w:t>
      </w:r>
      <w:r>
        <w:rPr>
          <w:rFonts w:ascii="Times New Roman" w:hAnsi="Times New Roman" w:cs="Times New Roman"/>
          <w:sz w:val="28"/>
          <w:szCs w:val="28"/>
        </w:rPr>
        <w:t>нии, финансово-кредитной сфере.</w:t>
      </w:r>
    </w:p>
    <w:p w:rsidR="00811C56" w:rsidRPr="00AA1D24" w:rsidRDefault="00811C56" w:rsidP="00811C56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D24">
        <w:rPr>
          <w:rFonts w:ascii="Times New Roman" w:hAnsi="Times New Roman" w:cs="Times New Roman"/>
          <w:sz w:val="28"/>
          <w:szCs w:val="28"/>
        </w:rPr>
        <w:t xml:space="preserve">Особого внимания заслуживает организация работы по профилактике правонарушений. Отчетный период наглядным образом продемонстрировал имеющиеся проблемы в проведении профилактической деятельности в предупреждении подростковой </w:t>
      </w:r>
      <w:r w:rsidRPr="00AA1D24">
        <w:rPr>
          <w:rFonts w:ascii="Times New Roman" w:hAnsi="Times New Roman" w:cs="Times New Roman"/>
          <w:i/>
          <w:sz w:val="28"/>
          <w:szCs w:val="28"/>
        </w:rPr>
        <w:t>(+23,5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процента  </w:t>
      </w:r>
      <w:r w:rsidRPr="00AA1D24">
        <w:rPr>
          <w:rFonts w:ascii="Times New Roman" w:hAnsi="Times New Roman" w:cs="Times New Roman"/>
          <w:i/>
          <w:sz w:val="28"/>
          <w:szCs w:val="28"/>
        </w:rPr>
        <w:t>)</w:t>
      </w:r>
      <w:r w:rsidRPr="00AA1D24">
        <w:rPr>
          <w:rFonts w:ascii="Times New Roman" w:hAnsi="Times New Roman" w:cs="Times New Roman"/>
          <w:sz w:val="28"/>
          <w:szCs w:val="28"/>
        </w:rPr>
        <w:t xml:space="preserve"> и рецидивной </w:t>
      </w:r>
      <w:r w:rsidRPr="00AA1D24">
        <w:rPr>
          <w:rFonts w:ascii="Times New Roman" w:hAnsi="Times New Roman" w:cs="Times New Roman"/>
          <w:i/>
          <w:sz w:val="28"/>
          <w:szCs w:val="28"/>
        </w:rPr>
        <w:t>(+49,1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процента </w:t>
      </w:r>
      <w:r w:rsidRPr="00AA1D24">
        <w:rPr>
          <w:rFonts w:ascii="Times New Roman" w:hAnsi="Times New Roman" w:cs="Times New Roman"/>
          <w:i/>
          <w:sz w:val="28"/>
          <w:szCs w:val="28"/>
        </w:rPr>
        <w:t>)</w:t>
      </w:r>
      <w:r w:rsidRPr="00AA1D24">
        <w:rPr>
          <w:rFonts w:ascii="Times New Roman" w:hAnsi="Times New Roman" w:cs="Times New Roman"/>
          <w:sz w:val="28"/>
          <w:szCs w:val="28"/>
        </w:rPr>
        <w:t>преступности.</w:t>
      </w:r>
    </w:p>
    <w:p w:rsidR="00811C56" w:rsidRPr="00AA1D24" w:rsidRDefault="00811C56" w:rsidP="00811C56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>Каждое десятое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24">
        <w:rPr>
          <w:rFonts w:ascii="Times New Roman" w:hAnsi="Times New Roman" w:cs="Times New Roman"/>
          <w:i/>
          <w:sz w:val="28"/>
          <w:szCs w:val="28"/>
        </w:rPr>
        <w:t>(10,6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процента</w:t>
      </w:r>
      <w:r w:rsidRPr="00AA1D24">
        <w:rPr>
          <w:rFonts w:ascii="Times New Roman" w:hAnsi="Times New Roman" w:cs="Times New Roman"/>
          <w:i/>
          <w:sz w:val="28"/>
          <w:szCs w:val="28"/>
        </w:rPr>
        <w:t>)</w:t>
      </w:r>
      <w:r w:rsidRPr="00AA1D24">
        <w:rPr>
          <w:rFonts w:ascii="Times New Roman" w:hAnsi="Times New Roman" w:cs="Times New Roman"/>
          <w:sz w:val="28"/>
          <w:szCs w:val="28"/>
        </w:rPr>
        <w:t xml:space="preserve"> из числа расследованных уголовно наказуемых деяний совершено в состоянии алкогольного опьянения.</w:t>
      </w:r>
    </w:p>
    <w:p w:rsidR="00811C56" w:rsidRPr="00AA1D24" w:rsidRDefault="00811C56" w:rsidP="00811C56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 xml:space="preserve">Потребление алкоголя является производной такой социальной беды, как бытовая преступность. 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>Никоим образом нельзя говорить об отсутствии работы в данном направлении деятельности. В отчетном периоде Отделом проведена большая работа по противодействию незаконному распространению алкоголя. В сфере оборота этилового спирта, алкогольной и спиртосодержащей продукции сотрудниками Отдела выявлено 38 правонарушений, возбуждено 10 уголовных дел.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>Из незаконного оборота изъято 59411,4</w:t>
      </w:r>
      <w:r>
        <w:rPr>
          <w:rFonts w:ascii="Times New Roman" w:hAnsi="Times New Roman" w:cs="Times New Roman"/>
          <w:sz w:val="28"/>
          <w:szCs w:val="28"/>
        </w:rPr>
        <w:t xml:space="preserve"> литра</w:t>
      </w:r>
      <w:r w:rsidRPr="00AA1D24">
        <w:rPr>
          <w:rFonts w:ascii="Times New Roman" w:hAnsi="Times New Roman" w:cs="Times New Roman"/>
          <w:sz w:val="28"/>
          <w:szCs w:val="28"/>
        </w:rPr>
        <w:t xml:space="preserve"> алкогольной и спиртосодержащей продукции. 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>Нельзя не принимать во внимание, что наш округ многонационален.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24">
        <w:rPr>
          <w:rFonts w:ascii="Times New Roman" w:hAnsi="Times New Roman" w:cs="Times New Roman"/>
          <w:sz w:val="28"/>
          <w:szCs w:val="28"/>
        </w:rPr>
        <w:t>Отмечу, что за последние 5 лет у нас не зарегистрировано ни одного межнационального конфликта. Тем не менее, вопрос противодействия экстремизму и терроризму сохраняет свою актуальность.</w:t>
      </w:r>
    </w:p>
    <w:p w:rsidR="00811C56" w:rsidRPr="00AA1D24" w:rsidRDefault="00811C56" w:rsidP="00811C5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A1D24">
        <w:rPr>
          <w:rFonts w:ascii="Times New Roman" w:hAnsi="Times New Roman"/>
          <w:sz w:val="28"/>
          <w:szCs w:val="28"/>
        </w:rPr>
        <w:t>С начала 2018 года сотрудниками Отдела в среде учащихся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D24">
        <w:rPr>
          <w:rFonts w:ascii="Times New Roman" w:hAnsi="Times New Roman"/>
          <w:sz w:val="28"/>
          <w:szCs w:val="28"/>
        </w:rPr>
        <w:t xml:space="preserve">проведено 134 лекции и 110 бесед об уголовной и административной ответственности, нормах морали, о недопущении проявлений экстремизма. 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>Положительное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24">
        <w:rPr>
          <w:rFonts w:ascii="Times New Roman" w:hAnsi="Times New Roman" w:cs="Times New Roman"/>
          <w:sz w:val="28"/>
          <w:szCs w:val="28"/>
        </w:rPr>
        <w:t>воздействие на оперативную обстановку в округе оказало регулярное проведение комплексных мероприятий по профилактике преступлений, целенаправленных операций по конкретным направлениям деятельности. На протяжении всего года проводились оперативно-профилактические мероприятия, выставлялись офицерские патрули, осуществлялись корректировки в системе Единой дислокации с целью уплотнения нарядов в наиболее «пораженных» местах.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>Ещё одна составляющая профилактики – пресечение административных правонарушений.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1D24">
        <w:rPr>
          <w:rFonts w:ascii="Times New Roman" w:hAnsi="Times New Roman" w:cs="Times New Roman"/>
          <w:sz w:val="28"/>
          <w:szCs w:val="28"/>
        </w:rPr>
        <w:t xml:space="preserve">сего в 2018 году их задокументировано 2061 </w:t>
      </w:r>
      <w:r w:rsidRPr="00AA1D24">
        <w:rPr>
          <w:rFonts w:ascii="Times New Roman" w:hAnsi="Times New Roman" w:cs="Times New Roman"/>
          <w:i/>
          <w:sz w:val="28"/>
          <w:szCs w:val="28"/>
        </w:rPr>
        <w:t>(2045),</w:t>
      </w:r>
      <w:r w:rsidRPr="00AA1D24">
        <w:rPr>
          <w:rFonts w:ascii="Times New Roman" w:hAnsi="Times New Roman" w:cs="Times New Roman"/>
          <w:sz w:val="28"/>
          <w:szCs w:val="28"/>
        </w:rPr>
        <w:t>половина из которых проходится на пресечение нар</w:t>
      </w:r>
      <w:r>
        <w:rPr>
          <w:rFonts w:ascii="Times New Roman" w:hAnsi="Times New Roman" w:cs="Times New Roman"/>
          <w:sz w:val="28"/>
          <w:szCs w:val="28"/>
        </w:rPr>
        <w:t xml:space="preserve">ушения общественного порядка в </w:t>
      </w:r>
      <w:r w:rsidRPr="00AA1D24">
        <w:rPr>
          <w:rFonts w:ascii="Times New Roman" w:hAnsi="Times New Roman" w:cs="Times New Roman"/>
          <w:sz w:val="28"/>
          <w:szCs w:val="28"/>
        </w:rPr>
        <w:t>на улице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24">
        <w:rPr>
          <w:rFonts w:ascii="Times New Roman" w:hAnsi="Times New Roman" w:cs="Times New Roman"/>
          <w:i/>
          <w:sz w:val="28"/>
          <w:szCs w:val="28"/>
        </w:rPr>
        <w:t>(229 - мелкое хулиганство, 720 - появление в состоянии опьянения в общественных местах и распитие спиртных напитков).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lastRenderedPageBreak/>
        <w:t>Сотрудниками Отдела наложено административных штрафов на сумму более пятнадцати с половиной миллионов рублей, взыскано более десяти миллионов, в том числе в местный бюджет 1,9 миллиона.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color w:val="000000"/>
          <w:sz w:val="28"/>
          <w:szCs w:val="28"/>
        </w:rPr>
        <w:t>В феврале месяце прошлого года, отчитываясь перед депутатами Благодарненского городского округа, начальник штаба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A1D24">
        <w:rPr>
          <w:rFonts w:ascii="Times New Roman" w:hAnsi="Times New Roman" w:cs="Times New Roman"/>
          <w:color w:val="000000"/>
          <w:sz w:val="28"/>
          <w:szCs w:val="28"/>
        </w:rPr>
        <w:t>подполковник внутренней службы Андреев Андрей Владимирович, обозначал, проблему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1D24">
        <w:rPr>
          <w:rFonts w:ascii="Times New Roman" w:hAnsi="Times New Roman" w:cs="Times New Roman"/>
          <w:color w:val="000000"/>
          <w:sz w:val="28"/>
          <w:szCs w:val="28"/>
        </w:rPr>
        <w:t>ресоциализации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1D24">
        <w:rPr>
          <w:rFonts w:ascii="Times New Roman" w:hAnsi="Times New Roman" w:cs="Times New Roman"/>
          <w:color w:val="000000"/>
          <w:sz w:val="28"/>
          <w:szCs w:val="28"/>
        </w:rPr>
        <w:t>лиц, освободившихся из мест лишения свободы, которая является одной из основных в этой сфере.</w:t>
      </w:r>
      <w:r w:rsidRPr="00AA1D24">
        <w:rPr>
          <w:rFonts w:ascii="Times New Roman" w:hAnsi="Times New Roman" w:cs="Times New Roman"/>
          <w:sz w:val="28"/>
          <w:szCs w:val="28"/>
        </w:rPr>
        <w:t xml:space="preserve"> Социально-бытовая необустроенность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24">
        <w:rPr>
          <w:rFonts w:ascii="Times New Roman" w:hAnsi="Times New Roman" w:cs="Times New Roman"/>
          <w:sz w:val="28"/>
          <w:szCs w:val="28"/>
        </w:rPr>
        <w:t xml:space="preserve">данной категории лиц в подавляющем большинстве случаев приводит их к повторному совершению преступлений. Сегодня этот вопрос звучит так же остро, как и на протяжении всего прошлого года. И для его разрешения необходимо вмешательство как правоохранительных ведомств, так и органов местной власти и государственного управления.  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>Проблема действительно сущ</w:t>
      </w:r>
      <w:r>
        <w:rPr>
          <w:rFonts w:ascii="Times New Roman" w:hAnsi="Times New Roman" w:cs="Times New Roman"/>
          <w:sz w:val="28"/>
          <w:szCs w:val="28"/>
        </w:rPr>
        <w:t>ествует и достаточно серьезная.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>Приведу статистику, которая говорит сама за себя. Лицами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1D24">
        <w:rPr>
          <w:rFonts w:ascii="Times New Roman" w:hAnsi="Times New Roman" w:cs="Times New Roman"/>
          <w:sz w:val="28"/>
          <w:szCs w:val="28"/>
        </w:rPr>
        <w:t xml:space="preserve"> ранее совершавшими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1D24">
        <w:rPr>
          <w:rFonts w:ascii="Times New Roman" w:hAnsi="Times New Roman" w:cs="Times New Roman"/>
          <w:sz w:val="28"/>
          <w:szCs w:val="28"/>
        </w:rPr>
        <w:t xml:space="preserve"> в отчетном периоде совершено 240 преступлений, что почти в два раза превышает цифру прошлого года </w:t>
      </w:r>
      <w:r w:rsidRPr="00AA1D24">
        <w:rPr>
          <w:rFonts w:ascii="Times New Roman" w:hAnsi="Times New Roman" w:cs="Times New Roman"/>
          <w:i/>
          <w:sz w:val="28"/>
          <w:szCs w:val="28"/>
        </w:rPr>
        <w:t>(+49,1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процент </w:t>
      </w:r>
      <w:r w:rsidRPr="00AA1D24">
        <w:rPr>
          <w:rFonts w:ascii="Times New Roman" w:hAnsi="Times New Roman" w:cs="Times New Roman"/>
          <w:i/>
          <w:sz w:val="28"/>
          <w:szCs w:val="28"/>
        </w:rPr>
        <w:t>, 161)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>Это означает, что лицом, ранее преступавшим закон, совершается каждое второе преступление в округе. При этом более 75</w:t>
      </w:r>
      <w:r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AA1D24">
        <w:rPr>
          <w:rFonts w:ascii="Times New Roman" w:hAnsi="Times New Roman" w:cs="Times New Roman"/>
          <w:sz w:val="28"/>
          <w:szCs w:val="28"/>
        </w:rPr>
        <w:t xml:space="preserve">преступлений совершены лицами, не имеющими постоянного источника дохода. 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>Основная нагрузка по профилактике преступности среди лиц, ранее преступавших закон, приходится на участковых уполномоченных полиции, которые ежедневно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1D24">
        <w:rPr>
          <w:rFonts w:ascii="Times New Roman" w:hAnsi="Times New Roman" w:cs="Times New Roman"/>
          <w:sz w:val="28"/>
          <w:szCs w:val="28"/>
        </w:rPr>
        <w:t xml:space="preserve"> в рамках проверки соблюдения ограничений административного надзора, а также в процессе обслуживания вверенных административных участков взаимодействуют с указанной категорией лиц. Штатная численность участковых уполномоченных полиции Отдела насчитывает 21 единицу. Имеется небольшой некомплект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D24">
        <w:rPr>
          <w:rFonts w:ascii="Times New Roman" w:hAnsi="Times New Roman" w:cs="Times New Roman"/>
          <w:sz w:val="28"/>
          <w:szCs w:val="28"/>
        </w:rPr>
        <w:t xml:space="preserve">3 единицы, но данная ситуация находится под моим личным контролем. 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 xml:space="preserve">Работа по укомплектованию службы участковых ведется достаточно активно, подбор кандидатов на должности участковых уполномоченных осуществляется на постоянной основе. 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1D24">
        <w:rPr>
          <w:rFonts w:ascii="Times New Roman" w:hAnsi="Times New Roman" w:cs="Times New Roman"/>
          <w:sz w:val="28"/>
          <w:szCs w:val="28"/>
        </w:rPr>
        <w:t xml:space="preserve"> в настоящее время существует проблема с помещениями под участковые пункты полиции, которую с Вашей помощью мы надеемся разрешить. 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>На территории г. Благодарного имеется всего 3 участковых пункта полиции, хотя город обслуживают 8 сотрудников. Пользуясь предоставленным мне возможностью, обращаюсь к Вам с просьбой о содействии в выделении хотя бы 2 помещений под участковые пункты полиции в северной части города Благодарного, в а. Эдельбай и с. Елизаветинском.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Завершая своё выступление, хотел бы акцентировать Ваше внимание на проблемах, к разрешению которых в настоящее время максимально привлекаются силы и средства полиции. Это, как я уже отмечал ранее, </w:t>
      </w:r>
      <w:r w:rsidRPr="00AA1D24">
        <w:rPr>
          <w:rFonts w:ascii="Times New Roman" w:hAnsi="Times New Roman" w:cs="Times New Roman"/>
          <w:sz w:val="28"/>
          <w:szCs w:val="28"/>
        </w:rPr>
        <w:lastRenderedPageBreak/>
        <w:t>распространение наркомании, в особенности таких ее видов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1D24">
        <w:rPr>
          <w:rFonts w:ascii="Times New Roman" w:hAnsi="Times New Roman" w:cs="Times New Roman"/>
          <w:sz w:val="28"/>
          <w:szCs w:val="28"/>
        </w:rPr>
        <w:t xml:space="preserve"> как употребление сильнодействующих веществ и психотропных препаратов, курительных смесей – «спайсов», солей, а также проблемы профилактики преступности среди несовершеннолетних и лиц, ранее совершавших преступления.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 xml:space="preserve">Вне всяких сомнений, эффективность и результативность деятельности полиции возможна только во взаимосвязи с другими правоохранительными органами, администрацией округа, общественными объединениями и организациями, а также при непосредственном участии граждан и средств массовой информации. 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>В рамках поставленных перед полицией задач по наращиванию усилий по противодействию преступности, совершенствованию государственной системы профилактики, повышению информационной открытости и партнерских отношений с обществом надеюсь на дальнейшее взаимодействие и сотрудничество со всеми заинтересованными ведомствами и структурами.</w:t>
      </w:r>
    </w:p>
    <w:p w:rsidR="00811C56" w:rsidRPr="00AA1D24" w:rsidRDefault="00811C56" w:rsidP="00811C56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D24">
        <w:rPr>
          <w:rFonts w:ascii="Times New Roman" w:hAnsi="Times New Roman" w:cs="Times New Roman"/>
          <w:sz w:val="28"/>
          <w:szCs w:val="28"/>
        </w:rPr>
        <w:t xml:space="preserve">Уважаемые депутаты, признателен Вам за предоставленную возможность в очередной раз подвести итоги работы окружной полиции на таком высоком уровне. </w:t>
      </w:r>
    </w:p>
    <w:p w:rsidR="00811C56" w:rsidRPr="00AA1D24" w:rsidRDefault="00811C56" w:rsidP="00811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D24">
        <w:rPr>
          <w:rFonts w:ascii="Times New Roman" w:hAnsi="Times New Roman" w:cs="Times New Roman"/>
          <w:sz w:val="28"/>
          <w:szCs w:val="28"/>
        </w:rPr>
        <w:t xml:space="preserve">От лица всего личного состава Отдела министерства внутренних дел по Благодарненскому городскому округу разрешите поблагодарить Вас за понимание и помощь в решение насущных проблем. Ваши предложения и замечания позволяют своевременно вносить коррективы в нашу работу. Надеюсь, что и в дальнейшем сотрудничество продолжим на столь конструктивной основе! </w:t>
      </w:r>
    </w:p>
    <w:p w:rsidR="00811C56" w:rsidRPr="00AA1D24" w:rsidRDefault="00811C56" w:rsidP="00811C56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D24">
        <w:rPr>
          <w:rFonts w:ascii="Times New Roman" w:hAnsi="Times New Roman" w:cs="Times New Roman"/>
          <w:sz w:val="28"/>
          <w:szCs w:val="28"/>
        </w:rPr>
        <w:t xml:space="preserve">Со своей стороны, заверяю Вас, что мы будем делать все зависящее от нас для того, чтобы наш округ был максимально безопасным для проживания. </w:t>
      </w:r>
    </w:p>
    <w:p w:rsidR="00811C56" w:rsidRPr="00AA1D24" w:rsidRDefault="00811C56" w:rsidP="0081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C56" w:rsidRPr="00AA1D24" w:rsidRDefault="00811C56" w:rsidP="00811C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1C56" w:rsidRPr="00AA1D24" w:rsidRDefault="00811C56" w:rsidP="00811C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 xml:space="preserve">Начальник Отдела МВД России по </w:t>
      </w:r>
    </w:p>
    <w:p w:rsidR="00811C56" w:rsidRDefault="00811C56" w:rsidP="00811C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D24">
        <w:rPr>
          <w:rFonts w:ascii="Times New Roman" w:hAnsi="Times New Roman" w:cs="Times New Roman"/>
          <w:sz w:val="28"/>
          <w:szCs w:val="28"/>
        </w:rPr>
        <w:t>Благодарненскому городскому округу</w:t>
      </w:r>
    </w:p>
    <w:p w:rsidR="00811C56" w:rsidRPr="00AA1D24" w:rsidRDefault="00811C56" w:rsidP="00811C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A1D24">
        <w:rPr>
          <w:rFonts w:ascii="Times New Roman" w:hAnsi="Times New Roman" w:cs="Times New Roman"/>
          <w:sz w:val="28"/>
          <w:szCs w:val="28"/>
        </w:rPr>
        <w:t xml:space="preserve"> </w:t>
      </w:r>
      <w:r w:rsidRPr="00AA1D24">
        <w:rPr>
          <w:rFonts w:ascii="Times New Roman" w:hAnsi="Times New Roman" w:cs="Times New Roman"/>
          <w:sz w:val="28"/>
          <w:szCs w:val="28"/>
        </w:rPr>
        <w:tab/>
      </w:r>
      <w:r w:rsidRPr="00AA1D24">
        <w:rPr>
          <w:rFonts w:ascii="Times New Roman" w:hAnsi="Times New Roman" w:cs="Times New Roman"/>
          <w:sz w:val="28"/>
          <w:szCs w:val="28"/>
        </w:rPr>
        <w:tab/>
      </w:r>
      <w:r w:rsidRPr="00AA1D2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A1D24">
        <w:rPr>
          <w:rFonts w:ascii="Times New Roman" w:hAnsi="Times New Roman" w:cs="Times New Roman"/>
          <w:sz w:val="28"/>
          <w:szCs w:val="28"/>
        </w:rPr>
        <w:t>А.А.Кашпоров</w:t>
      </w:r>
    </w:p>
    <w:p w:rsidR="00811C56" w:rsidRDefault="00811C56"/>
    <w:sectPr w:rsidR="00811C56" w:rsidSect="00811C56">
      <w:headerReference w:type="default" r:id="rId8"/>
      <w:pgSz w:w="11906" w:h="16838"/>
      <w:pgMar w:top="1134" w:right="567" w:bottom="1134" w:left="1985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970" w:rsidRDefault="00176970" w:rsidP="00811C56">
      <w:pPr>
        <w:spacing w:after="0" w:line="240" w:lineRule="auto"/>
      </w:pPr>
      <w:r>
        <w:separator/>
      </w:r>
    </w:p>
  </w:endnote>
  <w:endnote w:type="continuationSeparator" w:id="1">
    <w:p w:rsidR="00176970" w:rsidRDefault="00176970" w:rsidP="0081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970" w:rsidRDefault="00176970" w:rsidP="00811C56">
      <w:pPr>
        <w:spacing w:after="0" w:line="240" w:lineRule="auto"/>
      </w:pPr>
      <w:r>
        <w:separator/>
      </w:r>
    </w:p>
  </w:footnote>
  <w:footnote w:type="continuationSeparator" w:id="1">
    <w:p w:rsidR="00176970" w:rsidRDefault="00176970" w:rsidP="0081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1204"/>
      <w:docPartObj>
        <w:docPartGallery w:val="Page Numbers (Top of Page)"/>
        <w:docPartUnique/>
      </w:docPartObj>
    </w:sdtPr>
    <w:sdtContent>
      <w:p w:rsidR="00811C56" w:rsidRDefault="00A1214B">
        <w:pPr>
          <w:pStyle w:val="a9"/>
          <w:jc w:val="right"/>
        </w:pPr>
        <w:fldSimple w:instr=" PAGE   \* MERGEFORMAT ">
          <w:r w:rsidR="00C42E9E">
            <w:rPr>
              <w:noProof/>
            </w:rPr>
            <w:t>6</w:t>
          </w:r>
        </w:fldSimple>
      </w:p>
    </w:sdtContent>
  </w:sdt>
  <w:p w:rsidR="00811C56" w:rsidRDefault="00811C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2E17"/>
    <w:multiLevelType w:val="hybridMultilevel"/>
    <w:tmpl w:val="CCDE0F32"/>
    <w:lvl w:ilvl="0" w:tplc="623C13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20E2"/>
    <w:rsid w:val="00004ECC"/>
    <w:rsid w:val="000418A2"/>
    <w:rsid w:val="00063FDA"/>
    <w:rsid w:val="000D1B0F"/>
    <w:rsid w:val="000D7BCA"/>
    <w:rsid w:val="000F1F80"/>
    <w:rsid w:val="00176970"/>
    <w:rsid w:val="00187C3F"/>
    <w:rsid w:val="0019227A"/>
    <w:rsid w:val="00197EF1"/>
    <w:rsid w:val="0020492E"/>
    <w:rsid w:val="00227B63"/>
    <w:rsid w:val="0023736A"/>
    <w:rsid w:val="002C20E2"/>
    <w:rsid w:val="00331664"/>
    <w:rsid w:val="00333718"/>
    <w:rsid w:val="003A2F9F"/>
    <w:rsid w:val="003C2F93"/>
    <w:rsid w:val="003F7036"/>
    <w:rsid w:val="00454DA7"/>
    <w:rsid w:val="004648AB"/>
    <w:rsid w:val="004913F0"/>
    <w:rsid w:val="004E4444"/>
    <w:rsid w:val="00542068"/>
    <w:rsid w:val="005A5E14"/>
    <w:rsid w:val="005B05E6"/>
    <w:rsid w:val="00603339"/>
    <w:rsid w:val="006167E3"/>
    <w:rsid w:val="00654963"/>
    <w:rsid w:val="00661398"/>
    <w:rsid w:val="00666ADB"/>
    <w:rsid w:val="006B6057"/>
    <w:rsid w:val="00701B73"/>
    <w:rsid w:val="00706D55"/>
    <w:rsid w:val="00713B00"/>
    <w:rsid w:val="007265B1"/>
    <w:rsid w:val="0073488B"/>
    <w:rsid w:val="007665A1"/>
    <w:rsid w:val="0080045C"/>
    <w:rsid w:val="00811C56"/>
    <w:rsid w:val="00863BC2"/>
    <w:rsid w:val="00871625"/>
    <w:rsid w:val="0088774A"/>
    <w:rsid w:val="008B391D"/>
    <w:rsid w:val="008B47C5"/>
    <w:rsid w:val="008D00B6"/>
    <w:rsid w:val="008F3AB1"/>
    <w:rsid w:val="00936DAA"/>
    <w:rsid w:val="009A6756"/>
    <w:rsid w:val="00A1214B"/>
    <w:rsid w:val="00A14E15"/>
    <w:rsid w:val="00A2567F"/>
    <w:rsid w:val="00A267CA"/>
    <w:rsid w:val="00B17FB3"/>
    <w:rsid w:val="00B53393"/>
    <w:rsid w:val="00B72516"/>
    <w:rsid w:val="00C42E9E"/>
    <w:rsid w:val="00CA48A8"/>
    <w:rsid w:val="00CE434C"/>
    <w:rsid w:val="00D2508D"/>
    <w:rsid w:val="00D6784B"/>
    <w:rsid w:val="00DF4261"/>
    <w:rsid w:val="00E3234C"/>
    <w:rsid w:val="00E81E79"/>
    <w:rsid w:val="00F53442"/>
    <w:rsid w:val="00FA3CFA"/>
    <w:rsid w:val="00FB3ADB"/>
    <w:rsid w:val="00FD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3B00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13B00"/>
    <w:pPr>
      <w:spacing w:after="0" w:line="0" w:lineRule="atLeast"/>
      <w:jc w:val="right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E444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444"/>
    <w:rPr>
      <w:rFonts w:ascii="Calibri" w:hAnsi="Calibri" w:cs="Calibri"/>
      <w:sz w:val="16"/>
      <w:szCs w:val="16"/>
    </w:rPr>
  </w:style>
  <w:style w:type="paragraph" w:styleId="a6">
    <w:name w:val="No Spacing"/>
    <w:uiPriority w:val="1"/>
    <w:qFormat/>
    <w:rsid w:val="00811C5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811C56"/>
    <w:pPr>
      <w:suppressAutoHyphens/>
      <w:spacing w:after="120"/>
    </w:pPr>
    <w:rPr>
      <w:rFonts w:ascii="Calibri" w:eastAsia="Times New Roman" w:hAnsi="Calibri" w:cs="Times New Roman"/>
      <w:lang w:eastAsia="zh-CN"/>
    </w:rPr>
  </w:style>
  <w:style w:type="character" w:customStyle="1" w:styleId="a8">
    <w:name w:val="Основной текст Знак"/>
    <w:basedOn w:val="a0"/>
    <w:link w:val="a7"/>
    <w:rsid w:val="00811C56"/>
    <w:rPr>
      <w:rFonts w:ascii="Calibri" w:eastAsia="Times New Roman" w:hAnsi="Calibri" w:cs="Times New Roman"/>
      <w:lang w:eastAsia="zh-CN"/>
    </w:rPr>
  </w:style>
  <w:style w:type="paragraph" w:styleId="a9">
    <w:name w:val="header"/>
    <w:basedOn w:val="a"/>
    <w:link w:val="aa"/>
    <w:uiPriority w:val="99"/>
    <w:unhideWhenUsed/>
    <w:rsid w:val="0081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1C56"/>
  </w:style>
  <w:style w:type="paragraph" w:styleId="ab">
    <w:name w:val="footer"/>
    <w:basedOn w:val="a"/>
    <w:link w:val="ac"/>
    <w:uiPriority w:val="99"/>
    <w:semiHidden/>
    <w:unhideWhenUsed/>
    <w:rsid w:val="0081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1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B136-8203-46CE-B651-DC897C3F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2019-03-01T11:04:00Z</cp:lastPrinted>
  <dcterms:created xsi:type="dcterms:W3CDTF">2014-02-25T11:14:00Z</dcterms:created>
  <dcterms:modified xsi:type="dcterms:W3CDTF">2019-03-01T11:06:00Z</dcterms:modified>
</cp:coreProperties>
</file>