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26143" w14:textId="77777777" w:rsidR="004A158B" w:rsidRPr="004A158B" w:rsidRDefault="004A158B" w:rsidP="004A158B">
      <w:pPr>
        <w:widowControl w:val="0"/>
        <w:autoSpaceDE w:val="0"/>
        <w:autoSpaceDN w:val="0"/>
        <w:adjustRightInd w:val="0"/>
        <w:spacing w:after="0" w:line="240" w:lineRule="auto"/>
        <w:ind w:left="-142"/>
        <w:jc w:val="center"/>
        <w:rPr>
          <w:rFonts w:ascii="Times New Roman" w:eastAsia="Times New Roman" w:hAnsi="Times New Roman" w:cs="Times New Roman"/>
          <w:b/>
          <w:sz w:val="28"/>
          <w:szCs w:val="28"/>
          <w:lang w:eastAsia="ru-RU"/>
        </w:rPr>
      </w:pPr>
      <w:bookmarkStart w:id="0" w:name="_Hlk95898025"/>
      <w:r w:rsidRPr="004A158B">
        <w:rPr>
          <w:rFonts w:ascii="Times New Roman" w:eastAsia="Times New Roman" w:hAnsi="Times New Roman" w:cs="Times New Roman"/>
          <w:b/>
          <w:sz w:val="28"/>
          <w:szCs w:val="28"/>
          <w:lang w:eastAsia="ru-RU"/>
        </w:rPr>
        <w:t>СОВЕТ ДЕПУТАТОВ БЛАГОДАРНЕНСКОГО ГОРОДСКОГО ОКРУГА</w:t>
      </w:r>
    </w:p>
    <w:p w14:paraId="794A32B5" w14:textId="77777777" w:rsidR="004A158B" w:rsidRPr="004A158B" w:rsidRDefault="004A158B" w:rsidP="004A158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A158B">
        <w:rPr>
          <w:rFonts w:ascii="Times New Roman" w:eastAsia="Times New Roman" w:hAnsi="Times New Roman" w:cs="Times New Roman"/>
          <w:b/>
          <w:sz w:val="28"/>
          <w:szCs w:val="28"/>
          <w:lang w:eastAsia="ru-RU"/>
        </w:rPr>
        <w:t>СТАВРОПОЛЬСКОГО КРАЯ ПЕРВОГО СОЗЫВА</w:t>
      </w:r>
    </w:p>
    <w:p w14:paraId="2E885532" w14:textId="77777777" w:rsidR="004A158B" w:rsidRPr="004A158B" w:rsidRDefault="004A158B" w:rsidP="004A158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3F393A5A" w14:textId="77777777" w:rsidR="004A158B" w:rsidRPr="004A158B" w:rsidRDefault="004A158B" w:rsidP="004A158B">
      <w:pPr>
        <w:widowControl w:val="0"/>
        <w:autoSpaceDE w:val="0"/>
        <w:autoSpaceDN w:val="0"/>
        <w:adjustRightInd w:val="0"/>
        <w:spacing w:after="0" w:line="240" w:lineRule="auto"/>
        <w:jc w:val="center"/>
        <w:rPr>
          <w:rFonts w:ascii="Times New Roman" w:eastAsia="Times New Roman" w:hAnsi="Times New Roman" w:cs="Times New Roman"/>
          <w:b/>
          <w:sz w:val="30"/>
          <w:szCs w:val="30"/>
          <w:lang w:eastAsia="ru-RU"/>
        </w:rPr>
      </w:pPr>
      <w:r w:rsidRPr="004A158B">
        <w:rPr>
          <w:rFonts w:ascii="Times New Roman" w:eastAsia="Times New Roman" w:hAnsi="Times New Roman" w:cs="Times New Roman"/>
          <w:b/>
          <w:sz w:val="30"/>
          <w:szCs w:val="30"/>
          <w:lang w:eastAsia="ru-RU"/>
        </w:rPr>
        <w:t xml:space="preserve">РЕШЕНИЕ </w:t>
      </w:r>
    </w:p>
    <w:p w14:paraId="11806AB6" w14:textId="77777777" w:rsidR="004A158B" w:rsidRPr="004A158B" w:rsidRDefault="004A158B" w:rsidP="004A158B">
      <w:pPr>
        <w:widowControl w:val="0"/>
        <w:autoSpaceDE w:val="0"/>
        <w:autoSpaceDN w:val="0"/>
        <w:adjustRightInd w:val="0"/>
        <w:spacing w:after="0" w:line="240" w:lineRule="auto"/>
        <w:rPr>
          <w:rFonts w:ascii="Times New Roman" w:eastAsia="Times New Roman" w:hAnsi="Times New Roman" w:cs="Times New Roman"/>
          <w:sz w:val="30"/>
          <w:szCs w:val="30"/>
          <w:lang w:eastAsia="ru-RU"/>
        </w:rPr>
      </w:pPr>
    </w:p>
    <w:tbl>
      <w:tblPr>
        <w:tblW w:w="9498" w:type="dxa"/>
        <w:tblInd w:w="-34" w:type="dxa"/>
        <w:tblLook w:val="04A0" w:firstRow="1" w:lastRow="0" w:firstColumn="1" w:lastColumn="0" w:noHBand="0" w:noVBand="1"/>
      </w:tblPr>
      <w:tblGrid>
        <w:gridCol w:w="3007"/>
        <w:gridCol w:w="3115"/>
        <w:gridCol w:w="3376"/>
      </w:tblGrid>
      <w:tr w:rsidR="004A158B" w:rsidRPr="004A158B" w14:paraId="02112B40" w14:textId="77777777" w:rsidTr="004A158B">
        <w:tc>
          <w:tcPr>
            <w:tcW w:w="3007" w:type="dxa"/>
            <w:hideMark/>
          </w:tcPr>
          <w:p w14:paraId="068A7DB2" w14:textId="33C6447F" w:rsidR="004A158B" w:rsidRPr="004A158B" w:rsidRDefault="004A158B" w:rsidP="004A158B">
            <w:pPr>
              <w:autoSpaceDN w:val="0"/>
              <w:spacing w:after="0" w:line="240" w:lineRule="auto"/>
              <w:rPr>
                <w:rFonts w:ascii="Times New Roman" w:eastAsia="Times New Roman" w:hAnsi="Times New Roman" w:cs="Times New Roman"/>
                <w:b/>
                <w:sz w:val="28"/>
                <w:szCs w:val="28"/>
                <w:lang w:eastAsia="ru-RU"/>
              </w:rPr>
            </w:pPr>
            <w:r w:rsidRPr="004A158B">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2</w:t>
            </w:r>
            <w:r w:rsidRPr="004A15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февраля</w:t>
            </w:r>
            <w:r w:rsidRPr="004A158B">
              <w:rPr>
                <w:rFonts w:ascii="Times New Roman" w:eastAsia="Times New Roman" w:hAnsi="Times New Roman" w:cs="Times New Roman"/>
                <w:sz w:val="28"/>
                <w:szCs w:val="28"/>
                <w:lang w:eastAsia="ru-RU"/>
              </w:rPr>
              <w:t xml:space="preserve"> 202</w:t>
            </w:r>
            <w:r>
              <w:rPr>
                <w:rFonts w:ascii="Times New Roman" w:eastAsia="Times New Roman" w:hAnsi="Times New Roman" w:cs="Times New Roman"/>
                <w:sz w:val="28"/>
                <w:szCs w:val="28"/>
                <w:lang w:eastAsia="ru-RU"/>
              </w:rPr>
              <w:t>2</w:t>
            </w:r>
            <w:r w:rsidRPr="004A158B">
              <w:rPr>
                <w:rFonts w:ascii="Times New Roman" w:eastAsia="Times New Roman" w:hAnsi="Times New Roman" w:cs="Times New Roman"/>
                <w:sz w:val="28"/>
                <w:szCs w:val="28"/>
                <w:lang w:eastAsia="ru-RU"/>
              </w:rPr>
              <w:t xml:space="preserve"> года</w:t>
            </w:r>
          </w:p>
        </w:tc>
        <w:tc>
          <w:tcPr>
            <w:tcW w:w="3115" w:type="dxa"/>
            <w:hideMark/>
          </w:tcPr>
          <w:p w14:paraId="0A04C446" w14:textId="3FBDCDC5" w:rsidR="004A158B" w:rsidRPr="004A158B" w:rsidRDefault="004A158B" w:rsidP="004A158B">
            <w:pPr>
              <w:autoSpaceDN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года</w:t>
            </w:r>
            <w:r w:rsidRPr="004A158B">
              <w:rPr>
                <w:rFonts w:ascii="Times New Roman" w:eastAsia="Times New Roman" w:hAnsi="Times New Roman" w:cs="Times New Roman"/>
                <w:sz w:val="28"/>
                <w:szCs w:val="28"/>
                <w:lang w:eastAsia="ru-RU"/>
              </w:rPr>
              <w:t xml:space="preserve"> Благодарный</w:t>
            </w:r>
          </w:p>
        </w:tc>
        <w:tc>
          <w:tcPr>
            <w:tcW w:w="3376" w:type="dxa"/>
            <w:hideMark/>
          </w:tcPr>
          <w:p w14:paraId="73EA6427" w14:textId="1E0A4410" w:rsidR="004A158B" w:rsidRPr="004A158B" w:rsidRDefault="004A158B" w:rsidP="004A158B">
            <w:pPr>
              <w:autoSpaceDN w:val="0"/>
              <w:spacing w:after="0" w:line="240" w:lineRule="auto"/>
              <w:jc w:val="right"/>
              <w:rPr>
                <w:rFonts w:ascii="Times New Roman" w:eastAsia="Times New Roman" w:hAnsi="Times New Roman" w:cs="Times New Roman"/>
                <w:b/>
                <w:sz w:val="28"/>
                <w:szCs w:val="28"/>
                <w:lang w:eastAsia="ru-RU"/>
              </w:rPr>
            </w:pPr>
            <w:r w:rsidRPr="004A158B">
              <w:rPr>
                <w:rFonts w:ascii="Times New Roman" w:eastAsia="Times New Roman" w:hAnsi="Times New Roman" w:cs="Times New Roman"/>
                <w:sz w:val="28"/>
                <w:szCs w:val="28"/>
                <w:lang w:eastAsia="ru-RU"/>
              </w:rPr>
              <w:t>№ 48</w:t>
            </w:r>
            <w:r>
              <w:rPr>
                <w:rFonts w:ascii="Times New Roman" w:eastAsia="Times New Roman" w:hAnsi="Times New Roman" w:cs="Times New Roman"/>
                <w:sz w:val="28"/>
                <w:szCs w:val="28"/>
                <w:lang w:eastAsia="ru-RU"/>
              </w:rPr>
              <w:t>2</w:t>
            </w:r>
          </w:p>
        </w:tc>
      </w:tr>
    </w:tbl>
    <w:p w14:paraId="67B4EC1F" w14:textId="77777777" w:rsidR="004A158B" w:rsidRPr="004A158B" w:rsidRDefault="004A158B" w:rsidP="004A158B">
      <w:pPr>
        <w:spacing w:after="0" w:line="240" w:lineRule="auto"/>
        <w:jc w:val="center"/>
        <w:rPr>
          <w:rFonts w:ascii="Times New Roman" w:eastAsia="Times New Roman" w:hAnsi="Times New Roman" w:cs="Times New Roman"/>
          <w:b/>
          <w:sz w:val="28"/>
          <w:szCs w:val="28"/>
          <w:lang w:eastAsia="ru-RU"/>
        </w:rPr>
      </w:pPr>
    </w:p>
    <w:p w14:paraId="22D3521C" w14:textId="77777777" w:rsidR="004A158B" w:rsidRPr="004A158B" w:rsidRDefault="004A158B" w:rsidP="004A158B">
      <w:pPr>
        <w:spacing w:after="0" w:line="240" w:lineRule="auto"/>
        <w:rPr>
          <w:rFonts w:ascii="Times New Roman" w:eastAsia="Times New Roman" w:hAnsi="Times New Roman" w:cs="Times New Roman"/>
          <w:sz w:val="24"/>
          <w:szCs w:val="24"/>
          <w:lang w:eastAsia="ru-RU"/>
        </w:rPr>
      </w:pPr>
    </w:p>
    <w:p w14:paraId="033F9E4B" w14:textId="77777777" w:rsidR="007303D1" w:rsidRPr="00D17179" w:rsidRDefault="007303D1" w:rsidP="007303D1">
      <w:pPr>
        <w:suppressAutoHyphens/>
        <w:spacing w:after="0" w:line="240" w:lineRule="exact"/>
        <w:jc w:val="both"/>
        <w:rPr>
          <w:rFonts w:ascii="Times New Roman" w:eastAsia="Times New Roman" w:hAnsi="Times New Roman" w:cs="Times New Roman"/>
          <w:sz w:val="28"/>
          <w:lang w:eastAsia="ar-SA"/>
        </w:rPr>
      </w:pPr>
      <w:r w:rsidRPr="00D17179">
        <w:rPr>
          <w:rFonts w:ascii="Times New Roman" w:eastAsia="Times New Roman" w:hAnsi="Times New Roman" w:cs="Times New Roman"/>
          <w:color w:val="000000"/>
          <w:sz w:val="28"/>
          <w:lang w:eastAsia="ar-SA"/>
        </w:rPr>
        <w:t xml:space="preserve">О ежегодном отчёте о деятельности контрольно-счетного органа </w:t>
      </w:r>
      <w:r w:rsidRPr="00D17179">
        <w:rPr>
          <w:rFonts w:ascii="Times New Roman" w:eastAsia="Times New Roman" w:hAnsi="Times New Roman" w:cs="Times New Roman"/>
          <w:sz w:val="28"/>
          <w:lang w:eastAsia="ar-SA"/>
        </w:rPr>
        <w:t>Благодарненского городского округа Ставропольского края, результатах проведенных контрольных и экспертно-аналитических мероприятий за 20</w:t>
      </w:r>
      <w:r>
        <w:rPr>
          <w:rFonts w:ascii="Times New Roman" w:eastAsia="Times New Roman" w:hAnsi="Times New Roman" w:cs="Times New Roman"/>
          <w:sz w:val="28"/>
          <w:lang w:eastAsia="ar-SA"/>
        </w:rPr>
        <w:t>2</w:t>
      </w:r>
      <w:r w:rsidR="004B2AB8">
        <w:rPr>
          <w:rFonts w:ascii="Times New Roman" w:eastAsia="Times New Roman" w:hAnsi="Times New Roman" w:cs="Times New Roman"/>
          <w:sz w:val="28"/>
          <w:lang w:eastAsia="ar-SA"/>
        </w:rPr>
        <w:t>1</w:t>
      </w:r>
      <w:r>
        <w:rPr>
          <w:rFonts w:ascii="Times New Roman" w:eastAsia="Times New Roman" w:hAnsi="Times New Roman" w:cs="Times New Roman"/>
          <w:sz w:val="28"/>
          <w:lang w:eastAsia="ar-SA"/>
        </w:rPr>
        <w:t xml:space="preserve"> </w:t>
      </w:r>
      <w:r w:rsidRPr="00D17179">
        <w:rPr>
          <w:rFonts w:ascii="Times New Roman" w:eastAsia="Times New Roman" w:hAnsi="Times New Roman" w:cs="Times New Roman"/>
          <w:sz w:val="28"/>
          <w:lang w:eastAsia="ar-SA"/>
        </w:rPr>
        <w:t>год</w:t>
      </w:r>
    </w:p>
    <w:p w14:paraId="3AA85586" w14:textId="77777777" w:rsidR="007303D1" w:rsidRPr="00D17179" w:rsidRDefault="007303D1" w:rsidP="007303D1">
      <w:pPr>
        <w:suppressAutoHyphens/>
        <w:spacing w:after="0" w:line="240" w:lineRule="auto"/>
        <w:jc w:val="both"/>
        <w:rPr>
          <w:rFonts w:ascii="Times New Roman" w:eastAsia="Times New Roman" w:hAnsi="Times New Roman" w:cs="Times New Roman"/>
          <w:color w:val="000000"/>
          <w:sz w:val="28"/>
          <w:lang w:eastAsia="ar-SA"/>
        </w:rPr>
      </w:pPr>
    </w:p>
    <w:p w14:paraId="66E5CAF3" w14:textId="77777777" w:rsidR="007303D1" w:rsidRPr="00D17179" w:rsidRDefault="007303D1" w:rsidP="007303D1">
      <w:pPr>
        <w:suppressAutoHyphens/>
        <w:spacing w:after="0" w:line="240" w:lineRule="auto"/>
        <w:jc w:val="both"/>
        <w:rPr>
          <w:rFonts w:ascii="Times New Roman" w:eastAsia="Times New Roman" w:hAnsi="Times New Roman" w:cs="Times New Roman"/>
          <w:color w:val="000000"/>
          <w:sz w:val="28"/>
          <w:lang w:eastAsia="ar-SA"/>
        </w:rPr>
      </w:pPr>
    </w:p>
    <w:p w14:paraId="18A7B1E2" w14:textId="101CF1FD" w:rsidR="007303D1" w:rsidRPr="00D17179" w:rsidRDefault="007303D1" w:rsidP="004A158B">
      <w:pPr>
        <w:suppressAutoHyphens/>
        <w:spacing w:after="0" w:line="240" w:lineRule="auto"/>
        <w:ind w:firstLine="567"/>
        <w:jc w:val="both"/>
        <w:rPr>
          <w:rFonts w:ascii="Times New Roman" w:eastAsia="Times New Roman" w:hAnsi="Times New Roman" w:cs="Times New Roman"/>
          <w:sz w:val="28"/>
          <w:lang w:eastAsia="ar-SA"/>
        </w:rPr>
      </w:pPr>
      <w:r w:rsidRPr="00D17179">
        <w:rPr>
          <w:rFonts w:ascii="Times New Roman" w:eastAsia="Times New Roman" w:hAnsi="Times New Roman" w:cs="Times New Roman"/>
          <w:sz w:val="28"/>
          <w:lang w:eastAsia="ar-SA"/>
        </w:rPr>
        <w:t>В соответствии с требованиями части 2 статьи 2</w:t>
      </w:r>
      <w:r>
        <w:rPr>
          <w:rFonts w:ascii="Times New Roman" w:eastAsia="Times New Roman" w:hAnsi="Times New Roman" w:cs="Times New Roman"/>
          <w:sz w:val="28"/>
          <w:lang w:eastAsia="ar-SA"/>
        </w:rPr>
        <w:t>1</w:t>
      </w:r>
      <w:r w:rsidRPr="00D17179">
        <w:rPr>
          <w:rFonts w:ascii="Times New Roman" w:eastAsia="Times New Roman" w:hAnsi="Times New Roman" w:cs="Times New Roman"/>
          <w:sz w:val="28"/>
          <w:lang w:eastAsia="ar-SA"/>
        </w:rPr>
        <w:t xml:space="preserve"> Положения о </w:t>
      </w:r>
      <w:proofErr w:type="spellStart"/>
      <w:r w:rsidRPr="00D17179">
        <w:rPr>
          <w:rFonts w:ascii="Times New Roman" w:eastAsia="Times New Roman" w:hAnsi="Times New Roman" w:cs="Times New Roman"/>
          <w:sz w:val="28"/>
          <w:lang w:eastAsia="ar-SA"/>
        </w:rPr>
        <w:t>контрольно</w:t>
      </w:r>
      <w:proofErr w:type="spellEnd"/>
      <w:r w:rsidR="004A158B">
        <w:rPr>
          <w:rFonts w:ascii="Times New Roman" w:eastAsia="Times New Roman" w:hAnsi="Times New Roman" w:cs="Times New Roman"/>
          <w:sz w:val="28"/>
          <w:lang w:eastAsia="ar-SA"/>
        </w:rPr>
        <w:t xml:space="preserve"> </w:t>
      </w:r>
      <w:r w:rsidRPr="00D17179">
        <w:rPr>
          <w:rFonts w:ascii="Times New Roman" w:eastAsia="Times New Roman" w:hAnsi="Times New Roman" w:cs="Times New Roman"/>
          <w:sz w:val="28"/>
          <w:lang w:eastAsia="ar-SA"/>
        </w:rPr>
        <w:t>-</w:t>
      </w:r>
      <w:r w:rsidR="004A158B">
        <w:rPr>
          <w:rFonts w:ascii="Times New Roman" w:eastAsia="Times New Roman" w:hAnsi="Times New Roman" w:cs="Times New Roman"/>
          <w:sz w:val="28"/>
          <w:lang w:eastAsia="ar-SA"/>
        </w:rPr>
        <w:t xml:space="preserve"> </w:t>
      </w:r>
      <w:r w:rsidRPr="00D17179">
        <w:rPr>
          <w:rFonts w:ascii="Times New Roman" w:eastAsia="Times New Roman" w:hAnsi="Times New Roman" w:cs="Times New Roman"/>
          <w:sz w:val="28"/>
          <w:lang w:eastAsia="ar-SA"/>
        </w:rPr>
        <w:t xml:space="preserve">счетном органе Благодарненского городского округа Ставропольского края, утвержденного решением Совета депутатов Благодарненского городского округа Ставропольского края от </w:t>
      </w:r>
      <w:r>
        <w:rPr>
          <w:rFonts w:ascii="Times New Roman" w:eastAsia="Times New Roman" w:hAnsi="Times New Roman" w:cs="Times New Roman"/>
          <w:sz w:val="28"/>
          <w:lang w:eastAsia="ar-SA"/>
        </w:rPr>
        <w:t>17</w:t>
      </w:r>
      <w:r w:rsidRPr="00D17179">
        <w:rPr>
          <w:rFonts w:ascii="Times New Roman" w:eastAsia="Times New Roman" w:hAnsi="Times New Roman" w:cs="Times New Roman"/>
          <w:sz w:val="28"/>
          <w:lang w:eastAsia="ar-SA"/>
        </w:rPr>
        <w:t xml:space="preserve"> </w:t>
      </w:r>
      <w:r>
        <w:rPr>
          <w:rFonts w:ascii="Times New Roman" w:eastAsia="Times New Roman" w:hAnsi="Times New Roman" w:cs="Times New Roman"/>
          <w:sz w:val="28"/>
          <w:lang w:eastAsia="ar-SA"/>
        </w:rPr>
        <w:t>декабря</w:t>
      </w:r>
      <w:r w:rsidRPr="00D17179">
        <w:rPr>
          <w:rFonts w:ascii="Times New Roman" w:eastAsia="Times New Roman" w:hAnsi="Times New Roman" w:cs="Times New Roman"/>
          <w:sz w:val="28"/>
          <w:lang w:eastAsia="ar-SA"/>
        </w:rPr>
        <w:t xml:space="preserve"> 20</w:t>
      </w:r>
      <w:r>
        <w:rPr>
          <w:rFonts w:ascii="Times New Roman" w:eastAsia="Times New Roman" w:hAnsi="Times New Roman" w:cs="Times New Roman"/>
          <w:sz w:val="28"/>
          <w:lang w:eastAsia="ar-SA"/>
        </w:rPr>
        <w:t>19</w:t>
      </w:r>
      <w:r w:rsidRPr="00D17179">
        <w:rPr>
          <w:rFonts w:ascii="Times New Roman" w:eastAsia="Times New Roman" w:hAnsi="Times New Roman" w:cs="Times New Roman"/>
          <w:sz w:val="28"/>
          <w:lang w:eastAsia="ar-SA"/>
        </w:rPr>
        <w:t xml:space="preserve"> года № </w:t>
      </w:r>
      <w:r>
        <w:rPr>
          <w:rFonts w:ascii="Times New Roman" w:eastAsia="Times New Roman" w:hAnsi="Times New Roman" w:cs="Times New Roman"/>
          <w:sz w:val="28"/>
          <w:lang w:eastAsia="ar-SA"/>
        </w:rPr>
        <w:t>295</w:t>
      </w:r>
      <w:r w:rsidRPr="00D17179">
        <w:rPr>
          <w:rFonts w:ascii="Times New Roman" w:eastAsia="Times New Roman" w:hAnsi="Times New Roman" w:cs="Times New Roman"/>
          <w:sz w:val="28"/>
          <w:lang w:eastAsia="ar-SA"/>
        </w:rPr>
        <w:t>, Совет депутатов Благодарненского городского округа Ставропольского края</w:t>
      </w:r>
    </w:p>
    <w:p w14:paraId="745FEA43" w14:textId="1E41273B" w:rsidR="007303D1" w:rsidRDefault="007303D1" w:rsidP="004A158B">
      <w:pPr>
        <w:suppressAutoHyphens/>
        <w:spacing w:after="0" w:line="240" w:lineRule="auto"/>
        <w:jc w:val="both"/>
        <w:rPr>
          <w:rFonts w:ascii="Times New Roman" w:eastAsia="Times New Roman" w:hAnsi="Times New Roman" w:cs="Times New Roman"/>
          <w:color w:val="000000"/>
          <w:sz w:val="28"/>
          <w:szCs w:val="28"/>
          <w:lang w:eastAsia="ar-SA"/>
        </w:rPr>
      </w:pPr>
    </w:p>
    <w:p w14:paraId="448AC558" w14:textId="77777777" w:rsidR="004A158B" w:rsidRPr="00D17179" w:rsidRDefault="004A158B" w:rsidP="004A158B">
      <w:pPr>
        <w:suppressAutoHyphens/>
        <w:spacing w:after="0" w:line="240" w:lineRule="auto"/>
        <w:jc w:val="both"/>
        <w:rPr>
          <w:rFonts w:ascii="Times New Roman" w:eastAsia="Times New Roman" w:hAnsi="Times New Roman" w:cs="Times New Roman"/>
          <w:color w:val="000000"/>
          <w:sz w:val="28"/>
          <w:szCs w:val="28"/>
          <w:lang w:eastAsia="ar-SA"/>
        </w:rPr>
      </w:pPr>
    </w:p>
    <w:p w14:paraId="1EAB1144" w14:textId="77777777" w:rsidR="007303D1" w:rsidRPr="00D17179" w:rsidRDefault="007303D1" w:rsidP="004A158B">
      <w:pPr>
        <w:suppressAutoHyphens/>
        <w:spacing w:after="0" w:line="240" w:lineRule="auto"/>
        <w:ind w:firstLine="567"/>
        <w:jc w:val="both"/>
        <w:rPr>
          <w:rFonts w:ascii="Times New Roman" w:eastAsia="Times New Roman" w:hAnsi="Times New Roman" w:cs="Times New Roman"/>
          <w:b/>
          <w:sz w:val="28"/>
          <w:szCs w:val="28"/>
          <w:lang w:eastAsia="ar-SA"/>
        </w:rPr>
      </w:pPr>
      <w:r w:rsidRPr="00D17179">
        <w:rPr>
          <w:rFonts w:ascii="Times New Roman" w:eastAsia="Times New Roman" w:hAnsi="Times New Roman" w:cs="Times New Roman"/>
          <w:b/>
          <w:sz w:val="28"/>
          <w:szCs w:val="28"/>
          <w:lang w:eastAsia="ar-SA"/>
        </w:rPr>
        <w:t>РЕШИЛ:</w:t>
      </w:r>
    </w:p>
    <w:p w14:paraId="6872D3DD" w14:textId="1AC1A2AE" w:rsidR="007303D1" w:rsidRDefault="007303D1" w:rsidP="004A158B">
      <w:pPr>
        <w:suppressAutoHyphens/>
        <w:spacing w:after="0" w:line="240" w:lineRule="auto"/>
        <w:jc w:val="both"/>
        <w:rPr>
          <w:rFonts w:ascii="Times New Roman" w:eastAsia="Times New Roman" w:hAnsi="Times New Roman" w:cs="Times New Roman"/>
          <w:color w:val="000000"/>
          <w:sz w:val="28"/>
          <w:szCs w:val="28"/>
          <w:lang w:eastAsia="ar-SA"/>
        </w:rPr>
      </w:pPr>
    </w:p>
    <w:p w14:paraId="118A9B4C" w14:textId="77777777" w:rsidR="004A158B" w:rsidRPr="00D17179" w:rsidRDefault="004A158B" w:rsidP="004A158B">
      <w:pPr>
        <w:suppressAutoHyphens/>
        <w:spacing w:after="0" w:line="240" w:lineRule="auto"/>
        <w:jc w:val="both"/>
        <w:rPr>
          <w:rFonts w:ascii="Times New Roman" w:eastAsia="Times New Roman" w:hAnsi="Times New Roman" w:cs="Times New Roman"/>
          <w:color w:val="000000"/>
          <w:sz w:val="28"/>
          <w:szCs w:val="28"/>
          <w:lang w:eastAsia="ar-SA"/>
        </w:rPr>
      </w:pPr>
    </w:p>
    <w:p w14:paraId="1836A2E0" w14:textId="77777777" w:rsidR="007303D1" w:rsidRPr="00D17179" w:rsidRDefault="007303D1" w:rsidP="004A158B">
      <w:pPr>
        <w:suppressAutoHyphens/>
        <w:spacing w:after="0" w:line="240" w:lineRule="auto"/>
        <w:ind w:firstLine="567"/>
        <w:jc w:val="both"/>
        <w:rPr>
          <w:rFonts w:ascii="Times New Roman" w:eastAsia="Times New Roman" w:hAnsi="Times New Roman" w:cs="Times New Roman"/>
          <w:sz w:val="28"/>
          <w:szCs w:val="28"/>
          <w:lang w:eastAsia="ar-SA"/>
        </w:rPr>
      </w:pPr>
      <w:r w:rsidRPr="00D17179">
        <w:rPr>
          <w:rFonts w:ascii="Times New Roman" w:eastAsia="Times New Roman" w:hAnsi="Times New Roman" w:cs="Times New Roman"/>
          <w:sz w:val="28"/>
          <w:szCs w:val="28"/>
          <w:lang w:eastAsia="ar-SA"/>
        </w:rPr>
        <w:t>1. Принять к сведению ежегодный отчет о деятельности контрольно-счетного органа Благодарненского городского округа Ставропольского края, результатах проведенных контрольных и экспертно-аналитических мероприятий за 20</w:t>
      </w:r>
      <w:r>
        <w:rPr>
          <w:rFonts w:ascii="Times New Roman" w:eastAsia="Times New Roman" w:hAnsi="Times New Roman" w:cs="Times New Roman"/>
          <w:sz w:val="28"/>
          <w:szCs w:val="28"/>
          <w:lang w:eastAsia="ar-SA"/>
        </w:rPr>
        <w:t>2</w:t>
      </w:r>
      <w:r w:rsidR="004B2AB8">
        <w:rPr>
          <w:rFonts w:ascii="Times New Roman" w:eastAsia="Times New Roman" w:hAnsi="Times New Roman" w:cs="Times New Roman"/>
          <w:sz w:val="28"/>
          <w:szCs w:val="28"/>
          <w:lang w:eastAsia="ar-SA"/>
        </w:rPr>
        <w:t>1</w:t>
      </w:r>
      <w:r w:rsidRPr="00D17179">
        <w:rPr>
          <w:rFonts w:ascii="Times New Roman" w:eastAsia="Times New Roman" w:hAnsi="Times New Roman" w:cs="Times New Roman"/>
          <w:sz w:val="28"/>
          <w:szCs w:val="28"/>
          <w:lang w:eastAsia="ar-SA"/>
        </w:rPr>
        <w:t xml:space="preserve"> года.</w:t>
      </w:r>
    </w:p>
    <w:p w14:paraId="031319D6" w14:textId="77777777" w:rsidR="007303D1" w:rsidRPr="00D17179" w:rsidRDefault="007303D1" w:rsidP="004A158B">
      <w:pPr>
        <w:suppressAutoHyphens/>
        <w:spacing w:after="0" w:line="240" w:lineRule="auto"/>
        <w:ind w:firstLine="567"/>
        <w:jc w:val="both"/>
        <w:rPr>
          <w:rFonts w:ascii="Times New Roman" w:eastAsia="Times New Roman" w:hAnsi="Times New Roman" w:cs="Times New Roman"/>
          <w:sz w:val="28"/>
          <w:szCs w:val="28"/>
          <w:lang w:eastAsia="ar-SA"/>
        </w:rPr>
      </w:pPr>
    </w:p>
    <w:p w14:paraId="0ED2CB89" w14:textId="77777777" w:rsidR="007303D1" w:rsidRPr="00D17179" w:rsidRDefault="007303D1" w:rsidP="004A158B">
      <w:pPr>
        <w:suppressAutoHyphens/>
        <w:spacing w:after="0" w:line="240" w:lineRule="auto"/>
        <w:ind w:firstLine="567"/>
        <w:jc w:val="both"/>
        <w:rPr>
          <w:rFonts w:ascii="Times New Roman" w:eastAsia="Times New Roman" w:hAnsi="Times New Roman" w:cs="Times New Roman"/>
          <w:sz w:val="28"/>
          <w:szCs w:val="28"/>
          <w:lang w:eastAsia="ar-SA"/>
        </w:rPr>
      </w:pPr>
      <w:r w:rsidRPr="00D17179">
        <w:rPr>
          <w:rFonts w:ascii="Times New Roman" w:eastAsia="Times New Roman" w:hAnsi="Times New Roman" w:cs="Times New Roman"/>
          <w:sz w:val="28"/>
          <w:szCs w:val="28"/>
          <w:lang w:eastAsia="ar-SA"/>
        </w:rPr>
        <w:t>2. Настоящее решение вступает в силу со дня его подписания и подлежит официальному опубликованию.</w:t>
      </w:r>
    </w:p>
    <w:p w14:paraId="47D7015E" w14:textId="77777777" w:rsidR="007303D1" w:rsidRPr="00D17179" w:rsidRDefault="007303D1" w:rsidP="004A158B">
      <w:pPr>
        <w:suppressAutoHyphens/>
        <w:spacing w:after="0" w:line="240" w:lineRule="auto"/>
        <w:ind w:firstLine="567"/>
        <w:jc w:val="both"/>
        <w:rPr>
          <w:rFonts w:ascii="Times New Roman" w:eastAsia="Times New Roman" w:hAnsi="Times New Roman" w:cs="Times New Roman"/>
          <w:color w:val="000000"/>
          <w:sz w:val="28"/>
          <w:szCs w:val="28"/>
          <w:lang w:eastAsia="ar-SA"/>
        </w:rPr>
      </w:pPr>
    </w:p>
    <w:p w14:paraId="1E5C3F47" w14:textId="77777777" w:rsidR="007303D1" w:rsidRPr="00D17179" w:rsidRDefault="007303D1" w:rsidP="004A158B">
      <w:pPr>
        <w:suppressAutoHyphens/>
        <w:spacing w:after="0" w:line="240" w:lineRule="auto"/>
        <w:ind w:firstLine="567"/>
        <w:jc w:val="both"/>
        <w:rPr>
          <w:rFonts w:ascii="Times New Roman" w:eastAsia="Times New Roman" w:hAnsi="Times New Roman" w:cs="Times New Roman"/>
          <w:color w:val="000000"/>
          <w:sz w:val="28"/>
          <w:szCs w:val="28"/>
          <w:lang w:eastAsia="ar-SA"/>
        </w:rPr>
      </w:pPr>
    </w:p>
    <w:p w14:paraId="53F44F3F" w14:textId="77777777" w:rsidR="007303D1" w:rsidRPr="00D17179" w:rsidRDefault="007303D1" w:rsidP="007303D1">
      <w:pPr>
        <w:suppressAutoHyphens/>
        <w:spacing w:after="0" w:line="240" w:lineRule="exact"/>
        <w:jc w:val="both"/>
        <w:rPr>
          <w:rFonts w:ascii="Times New Roman" w:eastAsia="Times New Roman" w:hAnsi="Times New Roman" w:cs="Times New Roman"/>
          <w:sz w:val="28"/>
          <w:szCs w:val="28"/>
          <w:lang w:eastAsia="ar-SA"/>
        </w:rPr>
      </w:pPr>
      <w:r w:rsidRPr="00D17179">
        <w:rPr>
          <w:rFonts w:ascii="Times New Roman" w:eastAsia="Times New Roman" w:hAnsi="Times New Roman" w:cs="Times New Roman"/>
          <w:sz w:val="28"/>
          <w:szCs w:val="28"/>
          <w:lang w:eastAsia="ar-SA"/>
        </w:rPr>
        <w:t>Председатель Совета депутатов</w:t>
      </w:r>
    </w:p>
    <w:p w14:paraId="5E911687" w14:textId="77777777" w:rsidR="007303D1" w:rsidRPr="00D17179" w:rsidRDefault="007303D1" w:rsidP="007303D1">
      <w:pPr>
        <w:suppressAutoHyphens/>
        <w:spacing w:after="0" w:line="240" w:lineRule="exact"/>
        <w:jc w:val="both"/>
        <w:rPr>
          <w:rFonts w:ascii="Times New Roman" w:eastAsia="Times New Roman" w:hAnsi="Times New Roman" w:cs="Times New Roman"/>
          <w:sz w:val="28"/>
          <w:szCs w:val="28"/>
          <w:lang w:eastAsia="ar-SA"/>
        </w:rPr>
      </w:pPr>
      <w:r w:rsidRPr="00D17179">
        <w:rPr>
          <w:rFonts w:ascii="Times New Roman" w:eastAsia="Times New Roman" w:hAnsi="Times New Roman" w:cs="Times New Roman"/>
          <w:sz w:val="28"/>
          <w:szCs w:val="28"/>
          <w:lang w:eastAsia="ar-SA"/>
        </w:rPr>
        <w:t xml:space="preserve">Благодарненского городского округа </w:t>
      </w:r>
    </w:p>
    <w:p w14:paraId="7F1A0F6F" w14:textId="77777777" w:rsidR="007303D1" w:rsidRPr="00D17179" w:rsidRDefault="007303D1" w:rsidP="007303D1">
      <w:pPr>
        <w:suppressAutoHyphens/>
        <w:spacing w:after="0" w:line="240" w:lineRule="exact"/>
        <w:jc w:val="both"/>
        <w:rPr>
          <w:rFonts w:ascii="Times New Roman" w:eastAsia="Times New Roman" w:hAnsi="Times New Roman" w:cs="Times New Roman"/>
          <w:sz w:val="28"/>
          <w:szCs w:val="28"/>
          <w:lang w:eastAsia="ar-SA"/>
        </w:rPr>
      </w:pPr>
      <w:r w:rsidRPr="00D17179">
        <w:rPr>
          <w:rFonts w:ascii="Times New Roman" w:eastAsia="Times New Roman" w:hAnsi="Times New Roman" w:cs="Times New Roman"/>
          <w:sz w:val="28"/>
          <w:szCs w:val="28"/>
          <w:lang w:eastAsia="ar-SA"/>
        </w:rPr>
        <w:t>Ставропольского края                                                                           И.А.Ерохин</w:t>
      </w:r>
    </w:p>
    <w:p w14:paraId="25CEFFB9" w14:textId="77777777" w:rsidR="007303D1" w:rsidRDefault="007303D1" w:rsidP="007303D1">
      <w:pPr>
        <w:rPr>
          <w:rFonts w:ascii="Times New Roman" w:eastAsia="Times New Roman" w:hAnsi="Times New Roman" w:cs="Times New Roman"/>
          <w:b/>
          <w:color w:val="000000"/>
          <w:sz w:val="28"/>
          <w:szCs w:val="28"/>
          <w:lang w:eastAsia="ar-SA"/>
        </w:rPr>
      </w:pPr>
    </w:p>
    <w:p w14:paraId="1135335A" w14:textId="77777777" w:rsidR="007303D1" w:rsidRDefault="007303D1" w:rsidP="00F76814">
      <w:pPr>
        <w:ind w:firstLine="567"/>
        <w:rPr>
          <w:rFonts w:ascii="Times New Roman" w:eastAsia="Times New Roman" w:hAnsi="Times New Roman" w:cs="Times New Roman"/>
          <w:b/>
          <w:color w:val="000000"/>
          <w:sz w:val="28"/>
          <w:szCs w:val="28"/>
          <w:lang w:eastAsia="ar-SA"/>
        </w:rPr>
      </w:pPr>
      <w:r>
        <w:rPr>
          <w:rFonts w:ascii="Times New Roman" w:hAnsi="Times New Roman"/>
          <w:b/>
          <w:sz w:val="28"/>
          <w:szCs w:val="28"/>
        </w:rPr>
        <w:br w:type="page"/>
      </w:r>
    </w:p>
    <w:p w14:paraId="40FFC0B0" w14:textId="77777777" w:rsidR="007303D1" w:rsidRPr="002F1515" w:rsidRDefault="007303D1" w:rsidP="00F76814">
      <w:pPr>
        <w:pStyle w:val="a3"/>
        <w:spacing w:after="0" w:line="240" w:lineRule="exact"/>
        <w:ind w:firstLine="567"/>
        <w:jc w:val="center"/>
        <w:rPr>
          <w:rFonts w:ascii="Times New Roman" w:hAnsi="Times New Roman"/>
          <w:b/>
          <w:sz w:val="28"/>
          <w:szCs w:val="28"/>
        </w:rPr>
      </w:pPr>
      <w:r>
        <w:rPr>
          <w:rFonts w:ascii="Times New Roman" w:hAnsi="Times New Roman"/>
          <w:b/>
          <w:sz w:val="28"/>
          <w:szCs w:val="28"/>
        </w:rPr>
        <w:lastRenderedPageBreak/>
        <w:t>Е</w:t>
      </w:r>
      <w:r w:rsidRPr="002F1515">
        <w:rPr>
          <w:rFonts w:ascii="Times New Roman" w:hAnsi="Times New Roman"/>
          <w:b/>
          <w:sz w:val="28"/>
          <w:szCs w:val="28"/>
        </w:rPr>
        <w:t xml:space="preserve">жегодный </w:t>
      </w:r>
      <w:r>
        <w:rPr>
          <w:rFonts w:ascii="Times New Roman" w:hAnsi="Times New Roman"/>
          <w:b/>
          <w:sz w:val="28"/>
          <w:szCs w:val="28"/>
        </w:rPr>
        <w:t xml:space="preserve">отчет </w:t>
      </w:r>
      <w:r w:rsidRPr="002F1515">
        <w:rPr>
          <w:rFonts w:ascii="Times New Roman" w:hAnsi="Times New Roman"/>
          <w:b/>
          <w:sz w:val="28"/>
          <w:szCs w:val="28"/>
        </w:rPr>
        <w:t xml:space="preserve">о деятельности </w:t>
      </w:r>
    </w:p>
    <w:p w14:paraId="2E8FF43C" w14:textId="77777777" w:rsidR="007303D1" w:rsidRDefault="007303D1" w:rsidP="00F76814">
      <w:pPr>
        <w:pStyle w:val="a3"/>
        <w:spacing w:after="0" w:line="240" w:lineRule="exact"/>
        <w:ind w:firstLine="567"/>
        <w:jc w:val="center"/>
        <w:rPr>
          <w:rFonts w:ascii="Times New Roman" w:hAnsi="Times New Roman"/>
          <w:b/>
          <w:sz w:val="28"/>
          <w:szCs w:val="28"/>
        </w:rPr>
      </w:pPr>
      <w:r w:rsidRPr="002F1515">
        <w:rPr>
          <w:rFonts w:ascii="Times New Roman" w:hAnsi="Times New Roman"/>
          <w:b/>
          <w:sz w:val="28"/>
          <w:szCs w:val="28"/>
        </w:rPr>
        <w:t xml:space="preserve">контрольно-счетного органа Благодарненского </w:t>
      </w:r>
      <w:r>
        <w:rPr>
          <w:rFonts w:ascii="Times New Roman" w:hAnsi="Times New Roman"/>
          <w:b/>
          <w:sz w:val="28"/>
          <w:szCs w:val="28"/>
        </w:rPr>
        <w:t>городского округа</w:t>
      </w:r>
      <w:r w:rsidRPr="002F1515">
        <w:rPr>
          <w:rFonts w:ascii="Times New Roman" w:hAnsi="Times New Roman"/>
          <w:b/>
          <w:sz w:val="28"/>
          <w:szCs w:val="28"/>
        </w:rPr>
        <w:t xml:space="preserve"> Ставропольского края, результатах</w:t>
      </w:r>
      <w:r>
        <w:rPr>
          <w:rFonts w:ascii="Times New Roman" w:hAnsi="Times New Roman"/>
          <w:b/>
          <w:sz w:val="28"/>
          <w:szCs w:val="28"/>
        </w:rPr>
        <w:t xml:space="preserve"> </w:t>
      </w:r>
      <w:r w:rsidRPr="002F1515">
        <w:rPr>
          <w:rFonts w:ascii="Times New Roman" w:hAnsi="Times New Roman"/>
          <w:b/>
          <w:sz w:val="28"/>
          <w:szCs w:val="28"/>
        </w:rPr>
        <w:t>проведенных контрольных и экспертно-аналитических мероприятий за 20</w:t>
      </w:r>
      <w:r>
        <w:rPr>
          <w:rFonts w:ascii="Times New Roman" w:hAnsi="Times New Roman"/>
          <w:b/>
          <w:sz w:val="28"/>
          <w:szCs w:val="28"/>
        </w:rPr>
        <w:t>2</w:t>
      </w:r>
      <w:r w:rsidR="004B2AB8">
        <w:rPr>
          <w:rFonts w:ascii="Times New Roman" w:hAnsi="Times New Roman"/>
          <w:b/>
          <w:sz w:val="28"/>
          <w:szCs w:val="28"/>
        </w:rPr>
        <w:t>1</w:t>
      </w:r>
      <w:r w:rsidRPr="002F1515">
        <w:rPr>
          <w:rFonts w:ascii="Times New Roman" w:hAnsi="Times New Roman"/>
          <w:b/>
          <w:sz w:val="28"/>
          <w:szCs w:val="28"/>
        </w:rPr>
        <w:t xml:space="preserve"> год</w:t>
      </w:r>
    </w:p>
    <w:p w14:paraId="63996288" w14:textId="77777777" w:rsidR="007303D1" w:rsidRDefault="007303D1" w:rsidP="00F76814">
      <w:pPr>
        <w:pStyle w:val="a3"/>
        <w:spacing w:after="0" w:line="240" w:lineRule="exact"/>
        <w:ind w:firstLine="567"/>
        <w:jc w:val="center"/>
        <w:rPr>
          <w:rFonts w:ascii="Times New Roman" w:hAnsi="Times New Roman"/>
          <w:b/>
          <w:sz w:val="28"/>
          <w:szCs w:val="28"/>
        </w:rPr>
      </w:pPr>
    </w:p>
    <w:p w14:paraId="0E65F937" w14:textId="77777777" w:rsidR="004B2AB8" w:rsidRPr="004B2AB8" w:rsidRDefault="004B2AB8" w:rsidP="00F76814">
      <w:pPr>
        <w:pStyle w:val="a3"/>
        <w:spacing w:after="0"/>
        <w:ind w:firstLine="567"/>
        <w:jc w:val="both"/>
        <w:rPr>
          <w:rFonts w:ascii="Times New Roman" w:hAnsi="Times New Roman"/>
          <w:sz w:val="28"/>
          <w:szCs w:val="28"/>
        </w:rPr>
      </w:pPr>
      <w:r w:rsidRPr="004B2AB8">
        <w:rPr>
          <w:rFonts w:ascii="Times New Roman" w:hAnsi="Times New Roman"/>
          <w:sz w:val="28"/>
          <w:szCs w:val="28"/>
        </w:rPr>
        <w:t>В 2021 году контрольно-счетный орган Благодарненского городского округа Ставропольского края (далее – контрольно-счетный орган или КСО) осуществлял свою деятельность в соответствии с Федеральным законом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(далее – ФЗ № 6-ФЗ), Положением о контрольно-счетном органе Благодарненского городского округа Ставропольского края, утвержденным решением Совета депутатов Благодарненского городского округа Ставропольского края от 17 декабря 2019 года № 295 (далее – Положение о контрольно-счетном органе).</w:t>
      </w:r>
    </w:p>
    <w:p w14:paraId="7916657B" w14:textId="77777777" w:rsidR="004B2AB8" w:rsidRPr="004B2AB8" w:rsidRDefault="004B2AB8" w:rsidP="00F76814">
      <w:pPr>
        <w:pStyle w:val="a3"/>
        <w:spacing w:after="0"/>
        <w:ind w:firstLine="567"/>
        <w:jc w:val="both"/>
        <w:rPr>
          <w:rFonts w:ascii="Times New Roman" w:hAnsi="Times New Roman"/>
          <w:sz w:val="28"/>
          <w:szCs w:val="28"/>
        </w:rPr>
      </w:pPr>
      <w:r w:rsidRPr="004B2AB8">
        <w:rPr>
          <w:rFonts w:ascii="Times New Roman" w:hAnsi="Times New Roman"/>
          <w:sz w:val="28"/>
          <w:szCs w:val="28"/>
        </w:rPr>
        <w:t>Настоящий ежегодный отчет о деятельности контрольно-счетного органа Благодарненского городского округа Ставропольского края, результатах проведенных контрольных и экспертно-аналитических мероприятий за 2021 год, вытекающих из них выводах, рекомендациях и предложениях (далее – отчет) подготовлен в соответствии с требованиями Положения о контрольно-счетном органе Благодарненского городского округа Ставропольского края.</w:t>
      </w:r>
    </w:p>
    <w:p w14:paraId="6B4009DB" w14:textId="77777777" w:rsidR="004B2AB8" w:rsidRPr="004B2AB8" w:rsidRDefault="004B2AB8" w:rsidP="00F76814">
      <w:pPr>
        <w:pStyle w:val="a3"/>
        <w:spacing w:after="0"/>
        <w:ind w:firstLine="567"/>
        <w:jc w:val="both"/>
        <w:rPr>
          <w:rFonts w:ascii="Times New Roman" w:hAnsi="Times New Roman"/>
          <w:sz w:val="28"/>
          <w:szCs w:val="28"/>
        </w:rPr>
      </w:pPr>
    </w:p>
    <w:p w14:paraId="12C6FF3D" w14:textId="77777777" w:rsidR="004B2AB8" w:rsidRPr="004B2AB8" w:rsidRDefault="004B2AB8" w:rsidP="00F76814">
      <w:pPr>
        <w:pStyle w:val="a3"/>
        <w:spacing w:after="0"/>
        <w:ind w:firstLine="567"/>
        <w:jc w:val="both"/>
        <w:rPr>
          <w:rFonts w:ascii="Times New Roman" w:hAnsi="Times New Roman"/>
          <w:b/>
          <w:sz w:val="28"/>
          <w:szCs w:val="28"/>
        </w:rPr>
      </w:pPr>
      <w:r w:rsidRPr="004B2AB8">
        <w:rPr>
          <w:rFonts w:ascii="Times New Roman" w:hAnsi="Times New Roman"/>
          <w:b/>
          <w:sz w:val="28"/>
          <w:szCs w:val="28"/>
        </w:rPr>
        <w:t>Основные положения</w:t>
      </w:r>
    </w:p>
    <w:p w14:paraId="773A7131" w14:textId="77777777" w:rsidR="004B2AB8" w:rsidRPr="004B2AB8" w:rsidRDefault="004B2AB8" w:rsidP="00F76814">
      <w:pPr>
        <w:pStyle w:val="a3"/>
        <w:spacing w:after="0"/>
        <w:ind w:firstLine="567"/>
        <w:jc w:val="both"/>
        <w:rPr>
          <w:rFonts w:ascii="Times New Roman" w:hAnsi="Times New Roman"/>
          <w:sz w:val="28"/>
          <w:szCs w:val="28"/>
        </w:rPr>
      </w:pPr>
      <w:r w:rsidRPr="004B2AB8">
        <w:rPr>
          <w:rFonts w:ascii="Times New Roman" w:hAnsi="Times New Roman"/>
          <w:sz w:val="28"/>
          <w:szCs w:val="28"/>
        </w:rPr>
        <w:t>Контрольно-счетный орган Благодарненского городского округа Ставропольского края является постоянно действующим органом внешнего муниципального финансового контроля, статусом юридического лица наделен решением Совета депутатов Благодарненского городского округа Ставропольского края от 17 декабря 2019 года № 295 «Об учреждении (создании) юридического лица – контрольно-счетного органа Благодарненского городского округа Ставропольского края».</w:t>
      </w:r>
    </w:p>
    <w:p w14:paraId="1815612F" w14:textId="77777777" w:rsidR="004B2AB8" w:rsidRPr="004B2AB8" w:rsidRDefault="004B2AB8" w:rsidP="00F76814">
      <w:pPr>
        <w:pStyle w:val="a3"/>
        <w:spacing w:after="0"/>
        <w:ind w:firstLine="567"/>
        <w:jc w:val="both"/>
        <w:rPr>
          <w:rFonts w:ascii="Times New Roman" w:hAnsi="Times New Roman"/>
          <w:sz w:val="28"/>
          <w:szCs w:val="28"/>
        </w:rPr>
      </w:pPr>
      <w:r w:rsidRPr="004B2AB8">
        <w:rPr>
          <w:rFonts w:ascii="Times New Roman" w:hAnsi="Times New Roman"/>
          <w:sz w:val="28"/>
          <w:szCs w:val="28"/>
        </w:rPr>
        <w:t xml:space="preserve">Задачи и функции контрольно-счетного органа определены Конституцией Российской Федерации, Бюджетным кодексом Российской Федерации (далее - БК РФ), Федеральным законом № 6-ФЗ, Положением о контрольно-счетном органе, иными нормативными правовыми актами Российской Федерации, Ставропольского края и Благодарненского городского округа Ставропольского края. </w:t>
      </w:r>
    </w:p>
    <w:p w14:paraId="073E0FA2" w14:textId="77777777" w:rsidR="004B2AB8" w:rsidRPr="004B2AB8" w:rsidRDefault="004B2AB8" w:rsidP="00F76814">
      <w:pPr>
        <w:pStyle w:val="a3"/>
        <w:spacing w:after="0"/>
        <w:ind w:firstLine="567"/>
        <w:jc w:val="both"/>
        <w:rPr>
          <w:rFonts w:ascii="Times New Roman" w:hAnsi="Times New Roman"/>
          <w:sz w:val="28"/>
          <w:szCs w:val="28"/>
        </w:rPr>
      </w:pPr>
      <w:r w:rsidRPr="004B2AB8">
        <w:rPr>
          <w:rFonts w:ascii="Times New Roman" w:hAnsi="Times New Roman"/>
          <w:sz w:val="28"/>
          <w:szCs w:val="28"/>
        </w:rPr>
        <w:t>Содержание направлений деятельности контрольно-счетного органа, порядок ведения дел, подготовки и проведения контрольных и экспертно-аналитических мероприятий, иные вопросы внутренней деятельности контрольно-счетного органа определены Регламентом контрольно-счетного органа, утвержденным распоряжением контрольно-счетного органа Благодарненского городского округа Ставропольского края от 06 февраля 2020 года № 17.</w:t>
      </w:r>
    </w:p>
    <w:p w14:paraId="72EA7F3B" w14:textId="6F8BC5AC" w:rsidR="004B2AB8" w:rsidRPr="004B2AB8" w:rsidRDefault="004B2AB8" w:rsidP="00F76814">
      <w:pPr>
        <w:pStyle w:val="a3"/>
        <w:spacing w:after="0"/>
        <w:ind w:firstLine="567"/>
        <w:jc w:val="both"/>
        <w:rPr>
          <w:rFonts w:ascii="Times New Roman" w:hAnsi="Times New Roman"/>
          <w:sz w:val="28"/>
          <w:szCs w:val="28"/>
        </w:rPr>
      </w:pPr>
      <w:r w:rsidRPr="004B2AB8">
        <w:rPr>
          <w:rFonts w:ascii="Times New Roman" w:hAnsi="Times New Roman"/>
          <w:sz w:val="28"/>
          <w:szCs w:val="28"/>
        </w:rPr>
        <w:t xml:space="preserve">В соответствии с изменениями, внесёнными в Федеральный закон «Об общих принципах организации и деятельности контрольно-счетных органов </w:t>
      </w:r>
      <w:r w:rsidRPr="004B2AB8">
        <w:rPr>
          <w:rFonts w:ascii="Times New Roman" w:hAnsi="Times New Roman"/>
          <w:sz w:val="28"/>
          <w:szCs w:val="28"/>
        </w:rPr>
        <w:lastRenderedPageBreak/>
        <w:t xml:space="preserve">субъектов Российской Федерации и муниципальных образований» Федеральным законом от 01.07.2021 </w:t>
      </w:r>
      <w:r w:rsidR="004A158B">
        <w:rPr>
          <w:rFonts w:ascii="Times New Roman" w:hAnsi="Times New Roman"/>
          <w:sz w:val="28"/>
          <w:szCs w:val="28"/>
        </w:rPr>
        <w:t>года</w:t>
      </w:r>
      <w:r w:rsidRPr="004B2AB8">
        <w:rPr>
          <w:rFonts w:ascii="Times New Roman" w:hAnsi="Times New Roman"/>
          <w:sz w:val="28"/>
          <w:szCs w:val="28"/>
        </w:rPr>
        <w:t xml:space="preserve"> №255-ФЗ своевременно были подготовлены и предложены к рассмотрению представительным органом изменений в положение о контрольно-счетном органе. Поскольку, внесенные изменения поменяли статус председателя контрольно-счетного органа с лица</w:t>
      </w:r>
      <w:r w:rsidR="004A158B">
        <w:rPr>
          <w:rFonts w:ascii="Times New Roman" w:hAnsi="Times New Roman"/>
          <w:sz w:val="28"/>
          <w:szCs w:val="28"/>
        </w:rPr>
        <w:t>,</w:t>
      </w:r>
      <w:r w:rsidRPr="004B2AB8">
        <w:rPr>
          <w:rFonts w:ascii="Times New Roman" w:hAnsi="Times New Roman"/>
          <w:sz w:val="28"/>
          <w:szCs w:val="28"/>
        </w:rPr>
        <w:t xml:space="preserve"> замещающего должность муниципальной службы на лицо, замещающее муниципальную должность, председатель контрольно-счетного органа сложил свои полномочия и был переизбран на обновленной нормативной правовой базе 30.09.2021 </w:t>
      </w:r>
      <w:r w:rsidR="004A158B">
        <w:rPr>
          <w:rFonts w:ascii="Times New Roman" w:hAnsi="Times New Roman"/>
          <w:sz w:val="28"/>
          <w:szCs w:val="28"/>
        </w:rPr>
        <w:t>года</w:t>
      </w:r>
    </w:p>
    <w:p w14:paraId="29200248" w14:textId="77777777" w:rsidR="004B2AB8" w:rsidRPr="004B2AB8" w:rsidRDefault="004B2AB8" w:rsidP="00F76814">
      <w:pPr>
        <w:pStyle w:val="a3"/>
        <w:spacing w:after="0"/>
        <w:ind w:firstLine="567"/>
        <w:jc w:val="both"/>
        <w:rPr>
          <w:rFonts w:ascii="Times New Roman" w:hAnsi="Times New Roman"/>
          <w:sz w:val="28"/>
          <w:szCs w:val="28"/>
        </w:rPr>
      </w:pPr>
      <w:r w:rsidRPr="004B2AB8">
        <w:rPr>
          <w:rFonts w:ascii="Times New Roman" w:hAnsi="Times New Roman"/>
          <w:sz w:val="28"/>
          <w:szCs w:val="28"/>
        </w:rPr>
        <w:t xml:space="preserve">Отдельной задачей является дальнейшее повышение эффективности работы контрольно-счетного органа как постоянно действующего органа внешнего муниципального финансового контроля, расширение его взаимодействия с другими органами и организациями. </w:t>
      </w:r>
    </w:p>
    <w:p w14:paraId="4C0443C5" w14:textId="77777777" w:rsidR="004B2AB8" w:rsidRPr="004B2AB8" w:rsidRDefault="004B2AB8" w:rsidP="00F76814">
      <w:pPr>
        <w:pStyle w:val="a3"/>
        <w:spacing w:after="0"/>
        <w:ind w:firstLine="567"/>
        <w:jc w:val="both"/>
        <w:rPr>
          <w:rFonts w:ascii="Times New Roman" w:hAnsi="Times New Roman"/>
          <w:sz w:val="28"/>
          <w:szCs w:val="28"/>
        </w:rPr>
      </w:pPr>
      <w:r w:rsidRPr="004B2AB8">
        <w:rPr>
          <w:rFonts w:ascii="Times New Roman" w:hAnsi="Times New Roman"/>
          <w:sz w:val="28"/>
          <w:szCs w:val="28"/>
        </w:rPr>
        <w:t>На 2021 год были заключены соглашения:</w:t>
      </w:r>
    </w:p>
    <w:p w14:paraId="5AA8BE92" w14:textId="763AD5DC" w:rsidR="004B2AB8" w:rsidRPr="004B2AB8" w:rsidRDefault="004B2AB8" w:rsidP="00F76814">
      <w:pPr>
        <w:pStyle w:val="a3"/>
        <w:spacing w:after="0"/>
        <w:ind w:firstLine="567"/>
        <w:jc w:val="both"/>
        <w:rPr>
          <w:rFonts w:ascii="Times New Roman" w:hAnsi="Times New Roman"/>
          <w:sz w:val="28"/>
          <w:szCs w:val="28"/>
        </w:rPr>
      </w:pPr>
      <w:r w:rsidRPr="004B2AB8">
        <w:rPr>
          <w:rFonts w:ascii="Times New Roman" w:hAnsi="Times New Roman"/>
          <w:sz w:val="28"/>
          <w:szCs w:val="28"/>
        </w:rPr>
        <w:t>об основах взаимодействия между прокуратурой Благодарненского района и контрольно-счетным органом Благодарненского городского округа Ставропольского края;</w:t>
      </w:r>
    </w:p>
    <w:p w14:paraId="16A3D75C" w14:textId="7D7F8180" w:rsidR="004B2AB8" w:rsidRPr="004B2AB8" w:rsidRDefault="004B2AB8" w:rsidP="00F76814">
      <w:pPr>
        <w:pStyle w:val="a3"/>
        <w:spacing w:after="0"/>
        <w:ind w:firstLine="567"/>
        <w:jc w:val="both"/>
        <w:rPr>
          <w:rFonts w:ascii="Times New Roman" w:hAnsi="Times New Roman"/>
          <w:sz w:val="28"/>
          <w:szCs w:val="28"/>
        </w:rPr>
      </w:pPr>
      <w:r w:rsidRPr="004B2AB8">
        <w:rPr>
          <w:rFonts w:ascii="Times New Roman" w:hAnsi="Times New Roman"/>
          <w:sz w:val="28"/>
          <w:szCs w:val="28"/>
        </w:rPr>
        <w:t>о сотрудничестве между Контрольно-счетной палатой Ставропольского края и контрольно-счетным органом Благодарненского городского округа Ставропольского края;</w:t>
      </w:r>
    </w:p>
    <w:p w14:paraId="2689A29D" w14:textId="28A0D7B8" w:rsidR="004B2AB8" w:rsidRPr="004B2AB8" w:rsidRDefault="004B2AB8" w:rsidP="00F76814">
      <w:pPr>
        <w:pStyle w:val="a3"/>
        <w:spacing w:after="0"/>
        <w:ind w:firstLine="567"/>
        <w:jc w:val="both"/>
        <w:rPr>
          <w:rFonts w:ascii="Times New Roman" w:hAnsi="Times New Roman"/>
          <w:sz w:val="28"/>
          <w:szCs w:val="28"/>
        </w:rPr>
      </w:pPr>
      <w:r w:rsidRPr="004B2AB8">
        <w:rPr>
          <w:rFonts w:ascii="Times New Roman" w:hAnsi="Times New Roman"/>
          <w:sz w:val="28"/>
          <w:szCs w:val="28"/>
        </w:rPr>
        <w:t>о взаимодействии между контрольно-счетным органом Благодарненского городского округа Ставропольского края (далее – КСО) и финансовым управлением администрации Благодарненского городского округа Ставропольского края.</w:t>
      </w:r>
    </w:p>
    <w:p w14:paraId="093031BD" w14:textId="3D80874F" w:rsidR="004B2AB8" w:rsidRPr="004B2AB8" w:rsidRDefault="004B2AB8" w:rsidP="00F76814">
      <w:pPr>
        <w:pStyle w:val="a3"/>
        <w:spacing w:after="0"/>
        <w:ind w:firstLine="567"/>
        <w:jc w:val="both"/>
        <w:rPr>
          <w:rFonts w:ascii="Times New Roman" w:hAnsi="Times New Roman"/>
          <w:sz w:val="28"/>
          <w:szCs w:val="28"/>
        </w:rPr>
      </w:pPr>
      <w:r w:rsidRPr="004B2AB8">
        <w:rPr>
          <w:rFonts w:ascii="Times New Roman" w:hAnsi="Times New Roman"/>
          <w:sz w:val="28"/>
          <w:szCs w:val="28"/>
        </w:rPr>
        <w:t xml:space="preserve">В соответствии с Положением о контрольно-счетном органе в 2021 году внешний муниципальный финансовый контроль контрольно-счетный орган осуществлял в форме экспертно-аналитических и контрольных мероприятий в соответствии с годовым планом работы, основу которого составили мероприятия контрольной и экспертно-аналитической деятельности. В соответствии с пунктом 2 статьи 11 Положения о контрольно-счетном органе в план работы КСО на 2021 год включено предложение председателя Совета депутатов Благодарненского городского округа Ставропольского края по рассмотрению обращения в адрес председателя Совета депутатов БГО СК. </w:t>
      </w:r>
    </w:p>
    <w:p w14:paraId="18F0C4D4" w14:textId="06D3B6E6" w:rsidR="004B2AB8" w:rsidRPr="004B2AB8" w:rsidRDefault="004B2AB8" w:rsidP="00F76814">
      <w:pPr>
        <w:pStyle w:val="a3"/>
        <w:spacing w:after="0"/>
        <w:ind w:firstLine="567"/>
        <w:jc w:val="both"/>
        <w:rPr>
          <w:rFonts w:ascii="Times New Roman" w:hAnsi="Times New Roman"/>
          <w:sz w:val="28"/>
          <w:szCs w:val="28"/>
        </w:rPr>
      </w:pPr>
      <w:r w:rsidRPr="004B2AB8">
        <w:rPr>
          <w:rFonts w:ascii="Times New Roman" w:hAnsi="Times New Roman"/>
          <w:sz w:val="28"/>
          <w:szCs w:val="28"/>
        </w:rPr>
        <w:t>В соответствии со статьей 12 Федерального закона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в рамках Соглашения об основах взаимодействия между прокуратурой Благодарненского района и КСО при назначении и проведении ревизий (проверок) в план работы КСО на 2021 год включены  предложения прокуратуры Благодарненского района по проверке 2-х объектов.</w:t>
      </w:r>
    </w:p>
    <w:p w14:paraId="67BBB016" w14:textId="031C36D4" w:rsidR="004B2AB8" w:rsidRPr="004B2AB8" w:rsidRDefault="004B2AB8" w:rsidP="00F76814">
      <w:pPr>
        <w:pStyle w:val="a3"/>
        <w:spacing w:after="0"/>
        <w:ind w:firstLine="567"/>
        <w:jc w:val="both"/>
        <w:rPr>
          <w:rFonts w:ascii="Times New Roman" w:hAnsi="Times New Roman"/>
          <w:sz w:val="28"/>
          <w:szCs w:val="28"/>
        </w:rPr>
      </w:pPr>
      <w:r w:rsidRPr="004B2AB8">
        <w:rPr>
          <w:rFonts w:ascii="Times New Roman" w:hAnsi="Times New Roman"/>
          <w:sz w:val="28"/>
          <w:szCs w:val="28"/>
        </w:rPr>
        <w:t xml:space="preserve">Во исполнения требования о проведении проверки прокуратуры Благодарненского района № 86-47-2021 от 02.03.2021 года КСО была проведена внеплановая проверка законности расходования денежных средств, выделенных из бюджетов различных уровней и собранных с местных жителей, индивидуальных предпринимателей, организаций, </w:t>
      </w:r>
      <w:r w:rsidRPr="004B2AB8">
        <w:rPr>
          <w:rFonts w:ascii="Times New Roman" w:hAnsi="Times New Roman"/>
          <w:sz w:val="28"/>
          <w:szCs w:val="28"/>
        </w:rPr>
        <w:lastRenderedPageBreak/>
        <w:t>предприятий в рамках реализации программы местных инициатив за 2020 год и 2 месяца 2021 года.</w:t>
      </w:r>
    </w:p>
    <w:p w14:paraId="265F293D" w14:textId="77777777" w:rsidR="004B2AB8" w:rsidRPr="004B2AB8" w:rsidRDefault="004B2AB8" w:rsidP="00F76814">
      <w:pPr>
        <w:pStyle w:val="a3"/>
        <w:spacing w:after="0"/>
        <w:ind w:firstLine="567"/>
        <w:jc w:val="both"/>
        <w:rPr>
          <w:rFonts w:ascii="Times New Roman" w:hAnsi="Times New Roman"/>
          <w:sz w:val="28"/>
          <w:szCs w:val="28"/>
        </w:rPr>
      </w:pPr>
      <w:r w:rsidRPr="004B2AB8">
        <w:rPr>
          <w:rFonts w:ascii="Times New Roman" w:hAnsi="Times New Roman"/>
          <w:sz w:val="28"/>
          <w:szCs w:val="28"/>
        </w:rPr>
        <w:t>Деятельность контрольно-счетного органа в 2021 году была направлена на укрепление финансовой дисциплины, обеспечение прозрачности бюджетного процесса и повышение эффективности использования бюджетных средств.</w:t>
      </w:r>
    </w:p>
    <w:p w14:paraId="2BBDDC8F" w14:textId="77777777" w:rsidR="004B2AB8" w:rsidRPr="004B2AB8" w:rsidRDefault="004B2AB8" w:rsidP="00F76814">
      <w:pPr>
        <w:pStyle w:val="a3"/>
        <w:spacing w:after="0"/>
        <w:ind w:firstLine="567"/>
        <w:jc w:val="both"/>
        <w:rPr>
          <w:rFonts w:ascii="Times New Roman" w:hAnsi="Times New Roman"/>
          <w:sz w:val="28"/>
          <w:szCs w:val="28"/>
        </w:rPr>
      </w:pPr>
      <w:r w:rsidRPr="004B2AB8">
        <w:rPr>
          <w:rFonts w:ascii="Times New Roman" w:hAnsi="Times New Roman"/>
          <w:sz w:val="28"/>
          <w:szCs w:val="28"/>
        </w:rPr>
        <w:t>В отчетном периоде контрольно-счетным органом осуществлялся комплекс контрольных и экспертно-аналитических мероприятий, результаты которых позволяли оценить эффективность использования бюджетных средств и муниципального имущества.</w:t>
      </w:r>
    </w:p>
    <w:p w14:paraId="2DC313CC" w14:textId="3AF6D5A1" w:rsidR="004B2AB8" w:rsidRPr="004B2AB8" w:rsidRDefault="004B2AB8" w:rsidP="00F76814">
      <w:pPr>
        <w:pStyle w:val="a3"/>
        <w:spacing w:after="0"/>
        <w:ind w:firstLine="567"/>
        <w:jc w:val="both"/>
        <w:rPr>
          <w:rFonts w:ascii="Times New Roman" w:hAnsi="Times New Roman"/>
          <w:sz w:val="28"/>
          <w:szCs w:val="28"/>
        </w:rPr>
      </w:pPr>
      <w:r w:rsidRPr="004B2AB8">
        <w:rPr>
          <w:rFonts w:ascii="Times New Roman" w:hAnsi="Times New Roman"/>
          <w:sz w:val="28"/>
          <w:szCs w:val="28"/>
        </w:rPr>
        <w:t>Всего в 2021 году контрольно-счетным органом проведено 59 мероприятий, в том числе 41 экспертно-аналитических мероприятие и 5 контрольных мероприятий. Кроме того, в 2021 году работники контрольно-счетного органа Благодарненского городского округа Ставропольского края приняли участие в работе общественных комиссий по контролю за реализацией 13 объектов реализации программы местных инициатив. Также в рамках указанных комиссий осуществлялся текущий контроль за строительством объектов электроснабжения, инфраструктурных объектов.</w:t>
      </w:r>
    </w:p>
    <w:p w14:paraId="2FDB3547" w14:textId="77777777" w:rsidR="004B2AB8" w:rsidRPr="004B2AB8" w:rsidRDefault="004B2AB8" w:rsidP="00F76814">
      <w:pPr>
        <w:pStyle w:val="a3"/>
        <w:spacing w:after="0"/>
        <w:ind w:firstLine="567"/>
        <w:jc w:val="both"/>
        <w:rPr>
          <w:rFonts w:ascii="Times New Roman" w:hAnsi="Times New Roman"/>
          <w:sz w:val="28"/>
          <w:szCs w:val="28"/>
        </w:rPr>
      </w:pPr>
      <w:r w:rsidRPr="004B2AB8">
        <w:rPr>
          <w:rFonts w:ascii="Times New Roman" w:hAnsi="Times New Roman"/>
          <w:sz w:val="28"/>
          <w:szCs w:val="28"/>
        </w:rPr>
        <w:t xml:space="preserve"> </w:t>
      </w:r>
    </w:p>
    <w:p w14:paraId="0797B92A" w14:textId="77777777" w:rsidR="004B2AB8" w:rsidRPr="004B2AB8" w:rsidRDefault="004B2AB8" w:rsidP="00F76814">
      <w:pPr>
        <w:pStyle w:val="a3"/>
        <w:spacing w:after="0"/>
        <w:ind w:firstLine="567"/>
        <w:jc w:val="both"/>
        <w:rPr>
          <w:rFonts w:ascii="Times New Roman" w:hAnsi="Times New Roman"/>
          <w:b/>
          <w:sz w:val="28"/>
          <w:szCs w:val="28"/>
        </w:rPr>
      </w:pPr>
      <w:r w:rsidRPr="004B2AB8">
        <w:rPr>
          <w:rFonts w:ascii="Times New Roman" w:hAnsi="Times New Roman"/>
          <w:b/>
          <w:sz w:val="28"/>
          <w:szCs w:val="28"/>
        </w:rPr>
        <w:t>I.</w:t>
      </w:r>
      <w:r w:rsidRPr="004B2AB8">
        <w:rPr>
          <w:rFonts w:ascii="Times New Roman" w:hAnsi="Times New Roman"/>
          <w:b/>
          <w:sz w:val="28"/>
          <w:szCs w:val="28"/>
        </w:rPr>
        <w:tab/>
        <w:t>Экспертно–аналитическая работа</w:t>
      </w:r>
    </w:p>
    <w:p w14:paraId="62A747F6" w14:textId="77777777" w:rsidR="004B2AB8" w:rsidRPr="004B2AB8" w:rsidRDefault="004B2AB8" w:rsidP="00F76814">
      <w:pPr>
        <w:pStyle w:val="a3"/>
        <w:spacing w:after="0"/>
        <w:ind w:firstLine="567"/>
        <w:jc w:val="both"/>
        <w:rPr>
          <w:rFonts w:ascii="Times New Roman" w:hAnsi="Times New Roman"/>
          <w:sz w:val="28"/>
          <w:szCs w:val="28"/>
        </w:rPr>
      </w:pPr>
      <w:r w:rsidRPr="004B2AB8">
        <w:rPr>
          <w:rFonts w:ascii="Times New Roman" w:hAnsi="Times New Roman"/>
          <w:sz w:val="28"/>
          <w:szCs w:val="28"/>
        </w:rPr>
        <w:t>В рамках проведения экспертно-аналитической работы за отчетный период контрольно-счетным органом проведена внешняя проверка 11 годовых отчетов за 2020 год главных распорядителей бюджетных средств Благодарненского городского округа Ставропольского края. По результатам внешней проверки годовой бюджетной отчетности об исполнении бюджета направлены соответствующие заключения контрольно-счетного органа главным распорядителям бюджетных средств Благодарненского городского округа Ставропольского края. В рамках проведения внешней проверки годовых отчетов проверено бюджетных средств на общую сумму 2 043 851,128 тыс. руб.</w:t>
      </w:r>
    </w:p>
    <w:p w14:paraId="4680A20D" w14:textId="77777777" w:rsidR="004B2AB8" w:rsidRPr="004B2AB8" w:rsidRDefault="004B2AB8" w:rsidP="00F76814">
      <w:pPr>
        <w:pStyle w:val="a3"/>
        <w:spacing w:after="0"/>
        <w:ind w:firstLine="567"/>
        <w:jc w:val="both"/>
        <w:rPr>
          <w:rFonts w:ascii="Times New Roman" w:hAnsi="Times New Roman"/>
          <w:sz w:val="28"/>
          <w:szCs w:val="28"/>
        </w:rPr>
      </w:pPr>
      <w:r w:rsidRPr="004B2AB8">
        <w:rPr>
          <w:rFonts w:ascii="Times New Roman" w:hAnsi="Times New Roman"/>
          <w:sz w:val="28"/>
          <w:szCs w:val="28"/>
        </w:rPr>
        <w:t>В 2021 году 10 раз вносились изменения и дополнения в бюджет Благодарненского городского округа на 2021 год, на каждый проект решения контрольно-счетным органом представлялось в Совет депутатов Благодарненского городского округа Ставропольского края экспертное заключение с обоснованием законности данных изменений.</w:t>
      </w:r>
    </w:p>
    <w:p w14:paraId="4FD5A5F6" w14:textId="77777777" w:rsidR="004B2AB8" w:rsidRPr="004B2AB8" w:rsidRDefault="004B2AB8" w:rsidP="00F76814">
      <w:pPr>
        <w:pStyle w:val="a3"/>
        <w:spacing w:after="0"/>
        <w:ind w:firstLine="567"/>
        <w:jc w:val="both"/>
        <w:rPr>
          <w:rFonts w:ascii="Times New Roman" w:hAnsi="Times New Roman"/>
          <w:sz w:val="28"/>
          <w:szCs w:val="28"/>
        </w:rPr>
      </w:pPr>
      <w:r w:rsidRPr="004B2AB8">
        <w:rPr>
          <w:rFonts w:ascii="Times New Roman" w:hAnsi="Times New Roman"/>
          <w:sz w:val="28"/>
          <w:szCs w:val="28"/>
        </w:rPr>
        <w:t xml:space="preserve">Реализуя свои функциональные обязанности по ведению  экспертно-аналитической деятельности за составлением  и ходом исполнения бюджета Благодарненского городского округа Ставропольского края (далее – местный бюджет) контрольно-счетный орган на основе представленных  администрацией Благодарненского городского округа Ставропольского края постановлений об утверждении отчетов об исполнении местного бюджета за 1 квартал 2021 года, 1 полугодие 2021 года , 9 месяцев 2021 года осуществлял регулярный оперативный контроль за текущим исполнением бюджета, как по доходам, так и  по расходам. </w:t>
      </w:r>
    </w:p>
    <w:p w14:paraId="524CB505" w14:textId="77777777" w:rsidR="004B2AB8" w:rsidRPr="004B2AB8" w:rsidRDefault="004B2AB8" w:rsidP="00F76814">
      <w:pPr>
        <w:pStyle w:val="a3"/>
        <w:spacing w:after="0"/>
        <w:ind w:firstLine="567"/>
        <w:jc w:val="both"/>
        <w:rPr>
          <w:rFonts w:ascii="Times New Roman" w:hAnsi="Times New Roman"/>
          <w:sz w:val="28"/>
          <w:szCs w:val="28"/>
        </w:rPr>
      </w:pPr>
      <w:r w:rsidRPr="004B2AB8">
        <w:rPr>
          <w:rFonts w:ascii="Times New Roman" w:hAnsi="Times New Roman"/>
          <w:sz w:val="28"/>
          <w:szCs w:val="28"/>
        </w:rPr>
        <w:lastRenderedPageBreak/>
        <w:t>В отчетном периоде контрольно-счетным органом подготовлено 2 заключения на проект решения о бюджете, в том числе:</w:t>
      </w:r>
    </w:p>
    <w:p w14:paraId="63C954CF" w14:textId="77777777" w:rsidR="004B2AB8" w:rsidRPr="004B2AB8" w:rsidRDefault="004B2AB8" w:rsidP="00F76814">
      <w:pPr>
        <w:pStyle w:val="a3"/>
        <w:spacing w:after="0"/>
        <w:ind w:firstLine="567"/>
        <w:jc w:val="both"/>
        <w:rPr>
          <w:rFonts w:ascii="Times New Roman" w:hAnsi="Times New Roman"/>
          <w:sz w:val="28"/>
          <w:szCs w:val="28"/>
        </w:rPr>
      </w:pPr>
      <w:r w:rsidRPr="004B2AB8">
        <w:rPr>
          <w:rFonts w:ascii="Times New Roman" w:hAnsi="Times New Roman"/>
          <w:sz w:val="28"/>
          <w:szCs w:val="28"/>
        </w:rPr>
        <w:t>1. Заключение на проект решения Совета депутатов Благодарненского городского округа Ставропольского края «О бюджете Благодарненского городского округа Ставропольского края на 2022 год и плановый период 2023 и 2024 годов»;</w:t>
      </w:r>
    </w:p>
    <w:p w14:paraId="3DC77ACA" w14:textId="77777777" w:rsidR="004B2AB8" w:rsidRPr="004B2AB8" w:rsidRDefault="004B2AB8" w:rsidP="00F76814">
      <w:pPr>
        <w:pStyle w:val="a3"/>
        <w:spacing w:after="0"/>
        <w:ind w:firstLine="567"/>
        <w:jc w:val="both"/>
        <w:rPr>
          <w:rFonts w:ascii="Times New Roman" w:hAnsi="Times New Roman"/>
          <w:sz w:val="28"/>
          <w:szCs w:val="28"/>
        </w:rPr>
      </w:pPr>
      <w:r w:rsidRPr="004B2AB8">
        <w:rPr>
          <w:rFonts w:ascii="Times New Roman" w:hAnsi="Times New Roman"/>
          <w:sz w:val="28"/>
          <w:szCs w:val="28"/>
        </w:rPr>
        <w:t xml:space="preserve">2. Заключение на поправки к проекту решения Совета депутатов Благодарненского городского округа Ставропольского края «О бюджете Благодарненского городского округа Ставропольского края на 2022 год и плановый период 2023 и 2024 годов». </w:t>
      </w:r>
    </w:p>
    <w:p w14:paraId="28BE7F4F" w14:textId="77777777" w:rsidR="004B2AB8" w:rsidRPr="004B2AB8" w:rsidRDefault="004B2AB8" w:rsidP="00F76814">
      <w:pPr>
        <w:pStyle w:val="a3"/>
        <w:spacing w:after="0"/>
        <w:ind w:firstLine="567"/>
        <w:jc w:val="both"/>
        <w:rPr>
          <w:rFonts w:ascii="Times New Roman" w:hAnsi="Times New Roman"/>
          <w:sz w:val="28"/>
          <w:szCs w:val="28"/>
        </w:rPr>
      </w:pPr>
      <w:r w:rsidRPr="004B2AB8">
        <w:rPr>
          <w:rFonts w:ascii="Times New Roman" w:hAnsi="Times New Roman"/>
          <w:sz w:val="28"/>
          <w:szCs w:val="28"/>
        </w:rPr>
        <w:t>В соответствии со статьей 157 Бюджетного кодекса Российской Федерации (далее – БК РФ) и Порядком разработки, реализации  и оценки эффективности муниципальных программ Благодарненского городского округа Ставропольского края, утвержденным постановлением администрации Благодарненского городского округа  Ставропольского края от 30 декабря 2019 года № 2144 «Об утверждении Порядка разработки, реализации  и оценки эффективности муниципальных программ Благодарненского городского округа Ставропольского края» (далее – постановление АБГО СК от 30.12.2019 года № 2144) (с учетом изменений и дополнений постановлениями АБГО СК от 26.03.2020 года № 387, от 07.12.2020 года № 1644, от 09.11,2021 года № 1214) в контрольно-счетный орган были направлены проекты 5 муниципальных программ Благодарненского городского округа Ставропольского края:</w:t>
      </w:r>
    </w:p>
    <w:p w14:paraId="2F26D111" w14:textId="68700324" w:rsidR="004B2AB8" w:rsidRPr="004B2AB8" w:rsidRDefault="004B2AB8" w:rsidP="00F76814">
      <w:pPr>
        <w:pStyle w:val="a3"/>
        <w:spacing w:after="0"/>
        <w:ind w:firstLine="567"/>
        <w:jc w:val="both"/>
        <w:rPr>
          <w:rFonts w:ascii="Times New Roman" w:hAnsi="Times New Roman"/>
          <w:sz w:val="28"/>
          <w:szCs w:val="28"/>
        </w:rPr>
      </w:pPr>
      <w:r w:rsidRPr="004B2AB8">
        <w:rPr>
          <w:rFonts w:ascii="Times New Roman" w:hAnsi="Times New Roman"/>
          <w:sz w:val="28"/>
          <w:szCs w:val="28"/>
        </w:rPr>
        <w:t>«Социальная поддержка граждан»;</w:t>
      </w:r>
    </w:p>
    <w:p w14:paraId="7F2F4B12" w14:textId="171F33AC" w:rsidR="004B2AB8" w:rsidRPr="004B2AB8" w:rsidRDefault="004B2AB8" w:rsidP="00F76814">
      <w:pPr>
        <w:pStyle w:val="a3"/>
        <w:spacing w:after="0"/>
        <w:ind w:firstLine="567"/>
        <w:jc w:val="both"/>
        <w:rPr>
          <w:rFonts w:ascii="Times New Roman" w:hAnsi="Times New Roman"/>
          <w:sz w:val="28"/>
          <w:szCs w:val="28"/>
        </w:rPr>
      </w:pPr>
      <w:r w:rsidRPr="004B2AB8">
        <w:rPr>
          <w:rFonts w:ascii="Times New Roman" w:hAnsi="Times New Roman"/>
          <w:sz w:val="28"/>
          <w:szCs w:val="28"/>
        </w:rPr>
        <w:t>«Развитие образования и молодежной политики»;</w:t>
      </w:r>
    </w:p>
    <w:p w14:paraId="545FDFD5" w14:textId="6D9AB444" w:rsidR="004B2AB8" w:rsidRPr="004B2AB8" w:rsidRDefault="004B2AB8" w:rsidP="00F76814">
      <w:pPr>
        <w:pStyle w:val="a3"/>
        <w:spacing w:after="0"/>
        <w:ind w:firstLine="567"/>
        <w:jc w:val="both"/>
        <w:rPr>
          <w:rFonts w:ascii="Times New Roman" w:hAnsi="Times New Roman"/>
          <w:sz w:val="28"/>
          <w:szCs w:val="28"/>
        </w:rPr>
      </w:pPr>
      <w:r w:rsidRPr="004B2AB8">
        <w:rPr>
          <w:rFonts w:ascii="Times New Roman" w:hAnsi="Times New Roman"/>
          <w:sz w:val="28"/>
          <w:szCs w:val="28"/>
        </w:rPr>
        <w:t>«Развитие сельского хозяйства»;</w:t>
      </w:r>
    </w:p>
    <w:p w14:paraId="7D1AD69A" w14:textId="63028B63" w:rsidR="004B2AB8" w:rsidRPr="004B2AB8" w:rsidRDefault="004B2AB8" w:rsidP="00F76814">
      <w:pPr>
        <w:pStyle w:val="a3"/>
        <w:spacing w:after="0"/>
        <w:ind w:firstLine="567"/>
        <w:jc w:val="both"/>
        <w:rPr>
          <w:rFonts w:ascii="Times New Roman" w:hAnsi="Times New Roman"/>
          <w:sz w:val="28"/>
          <w:szCs w:val="28"/>
        </w:rPr>
      </w:pPr>
      <w:r w:rsidRPr="004B2AB8">
        <w:rPr>
          <w:rFonts w:ascii="Times New Roman" w:hAnsi="Times New Roman"/>
          <w:sz w:val="28"/>
          <w:szCs w:val="28"/>
        </w:rPr>
        <w:t>«Осуществление местного самоуправления в Благодарненском городском округе Ставропольского края»</w:t>
      </w:r>
    </w:p>
    <w:p w14:paraId="09A7C530" w14:textId="3194E1F1" w:rsidR="004B2AB8" w:rsidRPr="004B2AB8" w:rsidRDefault="004B2AB8" w:rsidP="00F76814">
      <w:pPr>
        <w:pStyle w:val="a3"/>
        <w:spacing w:after="0"/>
        <w:ind w:firstLine="567"/>
        <w:jc w:val="both"/>
        <w:rPr>
          <w:rFonts w:ascii="Times New Roman" w:hAnsi="Times New Roman"/>
          <w:sz w:val="28"/>
          <w:szCs w:val="28"/>
        </w:rPr>
      </w:pPr>
      <w:r w:rsidRPr="004B2AB8">
        <w:rPr>
          <w:rFonts w:ascii="Times New Roman" w:hAnsi="Times New Roman"/>
          <w:sz w:val="28"/>
          <w:szCs w:val="28"/>
        </w:rPr>
        <w:t>«Энергосбережение и повышение энергетической эффективности».</w:t>
      </w:r>
    </w:p>
    <w:p w14:paraId="04448401" w14:textId="77777777" w:rsidR="004B2AB8" w:rsidRPr="004B2AB8" w:rsidRDefault="004B2AB8" w:rsidP="00F76814">
      <w:pPr>
        <w:pStyle w:val="a3"/>
        <w:spacing w:after="0"/>
        <w:ind w:firstLine="567"/>
        <w:jc w:val="both"/>
        <w:rPr>
          <w:rFonts w:ascii="Times New Roman" w:hAnsi="Times New Roman"/>
          <w:sz w:val="28"/>
          <w:szCs w:val="28"/>
        </w:rPr>
      </w:pPr>
      <w:r w:rsidRPr="004B2AB8">
        <w:rPr>
          <w:rFonts w:ascii="Times New Roman" w:hAnsi="Times New Roman"/>
          <w:sz w:val="28"/>
          <w:szCs w:val="28"/>
        </w:rPr>
        <w:t>В ходе финансово-экономической экспертизы проектов муниципальных программ проведена оценка соответствия БК РФ, Порядку разработки, реализации и оценки эффективности муниципальных программ Благодарненского городского округа Ставропольского края и другим нормативным правовым актам, действующим в данной сфере регулирования, полноты анализа предметной ситуации, целей и задач программы, а также мероприятий по их выполнению, состава и установленных значений программных показателей, предполагаемых объемов финансирования программы.</w:t>
      </w:r>
    </w:p>
    <w:p w14:paraId="5388CB5E" w14:textId="77777777" w:rsidR="004B2AB8" w:rsidRPr="004B2AB8" w:rsidRDefault="004B2AB8" w:rsidP="00F76814">
      <w:pPr>
        <w:pStyle w:val="a3"/>
        <w:spacing w:after="0"/>
        <w:ind w:firstLine="567"/>
        <w:jc w:val="both"/>
        <w:rPr>
          <w:rFonts w:ascii="Times New Roman" w:hAnsi="Times New Roman"/>
          <w:sz w:val="28"/>
          <w:szCs w:val="28"/>
        </w:rPr>
      </w:pPr>
      <w:r w:rsidRPr="004B2AB8">
        <w:rPr>
          <w:rFonts w:ascii="Times New Roman" w:hAnsi="Times New Roman"/>
          <w:sz w:val="28"/>
          <w:szCs w:val="28"/>
        </w:rPr>
        <w:t>Результаты проводимых экспертно-аналитических мероприятий с выводами, предложениями и рекомендациями регулярно представлялись председателю Совета депутатов Благодарненского городского округа Ставропольского края в форме заключений на проекты решений, аналитических записок.</w:t>
      </w:r>
    </w:p>
    <w:p w14:paraId="41EEA70C" w14:textId="77777777" w:rsidR="004B2AB8" w:rsidRPr="004B2AB8" w:rsidRDefault="004B2AB8" w:rsidP="00F76814">
      <w:pPr>
        <w:pStyle w:val="a3"/>
        <w:spacing w:after="0"/>
        <w:ind w:firstLine="567"/>
        <w:jc w:val="both"/>
        <w:rPr>
          <w:rFonts w:ascii="Times New Roman" w:hAnsi="Times New Roman"/>
          <w:sz w:val="28"/>
          <w:szCs w:val="28"/>
        </w:rPr>
      </w:pPr>
    </w:p>
    <w:p w14:paraId="7B8B3F4A" w14:textId="77777777" w:rsidR="004B2AB8" w:rsidRPr="004B2AB8" w:rsidRDefault="004B2AB8" w:rsidP="00F76814">
      <w:pPr>
        <w:pStyle w:val="a3"/>
        <w:spacing w:after="0"/>
        <w:ind w:firstLine="567"/>
        <w:jc w:val="both"/>
        <w:rPr>
          <w:rFonts w:ascii="Times New Roman" w:hAnsi="Times New Roman"/>
          <w:b/>
          <w:sz w:val="28"/>
          <w:szCs w:val="28"/>
        </w:rPr>
      </w:pPr>
      <w:r w:rsidRPr="004B2AB8">
        <w:rPr>
          <w:rFonts w:ascii="Times New Roman" w:hAnsi="Times New Roman"/>
          <w:b/>
          <w:sz w:val="28"/>
          <w:szCs w:val="28"/>
        </w:rPr>
        <w:t>II.</w:t>
      </w:r>
      <w:r w:rsidRPr="004B2AB8">
        <w:rPr>
          <w:rFonts w:ascii="Times New Roman" w:hAnsi="Times New Roman"/>
          <w:b/>
          <w:sz w:val="28"/>
          <w:szCs w:val="28"/>
        </w:rPr>
        <w:tab/>
        <w:t>Контрольная деятельность</w:t>
      </w:r>
    </w:p>
    <w:p w14:paraId="2807E21C" w14:textId="77777777" w:rsidR="004B2AB8" w:rsidRPr="004B2AB8" w:rsidRDefault="004B2AB8" w:rsidP="00F76814">
      <w:pPr>
        <w:pStyle w:val="a3"/>
        <w:spacing w:after="0"/>
        <w:ind w:firstLine="567"/>
        <w:jc w:val="both"/>
        <w:rPr>
          <w:rFonts w:ascii="Times New Roman" w:hAnsi="Times New Roman"/>
          <w:sz w:val="28"/>
          <w:szCs w:val="28"/>
        </w:rPr>
      </w:pPr>
      <w:r w:rsidRPr="004B2AB8">
        <w:rPr>
          <w:rFonts w:ascii="Times New Roman" w:hAnsi="Times New Roman"/>
          <w:sz w:val="28"/>
          <w:szCs w:val="28"/>
        </w:rPr>
        <w:lastRenderedPageBreak/>
        <w:t>В 2021 году в соответствии с планом работы контрольно-счетным органом проведены 4 контрольных мероприятия:</w:t>
      </w:r>
    </w:p>
    <w:p w14:paraId="517A191F" w14:textId="77777777" w:rsidR="004B2AB8" w:rsidRPr="004B2AB8" w:rsidRDefault="004B2AB8" w:rsidP="00F76814">
      <w:pPr>
        <w:pStyle w:val="a3"/>
        <w:spacing w:after="0"/>
        <w:ind w:firstLine="567"/>
        <w:jc w:val="both"/>
        <w:rPr>
          <w:rFonts w:ascii="Times New Roman" w:hAnsi="Times New Roman"/>
          <w:sz w:val="28"/>
          <w:szCs w:val="28"/>
        </w:rPr>
      </w:pPr>
      <w:r w:rsidRPr="004B2AB8">
        <w:rPr>
          <w:rFonts w:ascii="Times New Roman" w:hAnsi="Times New Roman"/>
          <w:sz w:val="28"/>
          <w:szCs w:val="28"/>
        </w:rPr>
        <w:t>проверка (ревизия) соблюдения бюджетного законодательства РФ и иных нормативных правовых актов, регулирующих бюджетные правоотношения, в ходе исполнения бюджета муниципальным учреждением «Межведомственный учетный центр»;</w:t>
      </w:r>
    </w:p>
    <w:p w14:paraId="5422A901" w14:textId="36A3300B" w:rsidR="004B2AB8" w:rsidRPr="004B2AB8" w:rsidRDefault="004B2AB8" w:rsidP="00F76814">
      <w:pPr>
        <w:pStyle w:val="a3"/>
        <w:spacing w:after="0"/>
        <w:ind w:firstLine="567"/>
        <w:jc w:val="both"/>
        <w:rPr>
          <w:rFonts w:ascii="Times New Roman" w:hAnsi="Times New Roman"/>
          <w:sz w:val="28"/>
          <w:szCs w:val="28"/>
        </w:rPr>
      </w:pPr>
      <w:r w:rsidRPr="004B2AB8">
        <w:rPr>
          <w:rFonts w:ascii="Times New Roman" w:hAnsi="Times New Roman"/>
          <w:sz w:val="28"/>
          <w:szCs w:val="28"/>
        </w:rPr>
        <w:t>аудит эффективности использования муниципальных средств по муниципальным программам Благодарненского городского округа Ставропольского края за 2020 год;</w:t>
      </w:r>
    </w:p>
    <w:p w14:paraId="50BA7709" w14:textId="46E17628" w:rsidR="004B2AB8" w:rsidRPr="004B2AB8" w:rsidRDefault="004B2AB8" w:rsidP="00F76814">
      <w:pPr>
        <w:pStyle w:val="a3"/>
        <w:spacing w:after="0"/>
        <w:ind w:firstLine="567"/>
        <w:jc w:val="both"/>
        <w:rPr>
          <w:rFonts w:ascii="Times New Roman" w:hAnsi="Times New Roman"/>
          <w:sz w:val="28"/>
          <w:szCs w:val="28"/>
        </w:rPr>
      </w:pPr>
      <w:r w:rsidRPr="004B2AB8">
        <w:rPr>
          <w:rFonts w:ascii="Times New Roman" w:hAnsi="Times New Roman"/>
          <w:sz w:val="28"/>
          <w:szCs w:val="28"/>
        </w:rPr>
        <w:t>проверка (ревизия) соблюдения бюджетного законодательства РФ и иных нормативных правовых актов, регулирующих бюджетные правоотношения, в ходе исполнения бюджета управлением по делам территорий администрации Благодарненского городского округа Ставропольского края;</w:t>
      </w:r>
    </w:p>
    <w:p w14:paraId="1C756EC9" w14:textId="60D9BB2F" w:rsidR="004B2AB8" w:rsidRPr="004B2AB8" w:rsidRDefault="004B2AB8" w:rsidP="00F76814">
      <w:pPr>
        <w:pStyle w:val="a3"/>
        <w:spacing w:after="0"/>
        <w:ind w:firstLine="567"/>
        <w:jc w:val="both"/>
        <w:rPr>
          <w:rFonts w:ascii="Times New Roman" w:hAnsi="Times New Roman"/>
          <w:sz w:val="28"/>
          <w:szCs w:val="28"/>
        </w:rPr>
      </w:pPr>
      <w:r w:rsidRPr="004B2AB8">
        <w:rPr>
          <w:rFonts w:ascii="Times New Roman" w:hAnsi="Times New Roman"/>
          <w:sz w:val="28"/>
          <w:szCs w:val="28"/>
        </w:rPr>
        <w:t>проверка (ревизия) финансово-хозяйственной деятельности муниципального унитарного предприятия «Центр жилищно-коммунального хозяйства» Благодарненского городского округа Ставропольского края.</w:t>
      </w:r>
    </w:p>
    <w:p w14:paraId="6027D8AE" w14:textId="77777777" w:rsidR="004B2AB8" w:rsidRPr="004B2AB8" w:rsidRDefault="004B2AB8" w:rsidP="00F76814">
      <w:pPr>
        <w:pStyle w:val="a3"/>
        <w:spacing w:after="0"/>
        <w:ind w:firstLine="567"/>
        <w:jc w:val="both"/>
        <w:rPr>
          <w:rFonts w:ascii="Times New Roman" w:hAnsi="Times New Roman"/>
          <w:sz w:val="28"/>
          <w:szCs w:val="28"/>
        </w:rPr>
      </w:pPr>
      <w:r w:rsidRPr="004B2AB8">
        <w:rPr>
          <w:rFonts w:ascii="Times New Roman" w:hAnsi="Times New Roman"/>
          <w:sz w:val="28"/>
          <w:szCs w:val="28"/>
        </w:rPr>
        <w:t>Во исполнение требования о проведении проверки прокуратуры Благодарненского района № 86-47-2021 от 02.03.2021 года КСО была проведена внеплановая проверка законности расходования денежных средств, выделенных из бюджетов различных уровней и собранных с местных жителей, индивидуальных предпринимателей, организаций, предприятий в рамках реализации программы местных инициатив на территории Благодарненского городского округа Ставропольского края.</w:t>
      </w:r>
    </w:p>
    <w:p w14:paraId="73B065DF" w14:textId="77777777" w:rsidR="004B2AB8" w:rsidRPr="004B2AB8" w:rsidRDefault="004B2AB8" w:rsidP="00F76814">
      <w:pPr>
        <w:pStyle w:val="a3"/>
        <w:spacing w:after="0"/>
        <w:ind w:firstLine="567"/>
        <w:jc w:val="both"/>
        <w:rPr>
          <w:rFonts w:ascii="Times New Roman" w:hAnsi="Times New Roman"/>
          <w:sz w:val="28"/>
          <w:szCs w:val="28"/>
        </w:rPr>
      </w:pPr>
      <w:r w:rsidRPr="004B2AB8">
        <w:rPr>
          <w:rFonts w:ascii="Times New Roman" w:hAnsi="Times New Roman"/>
          <w:sz w:val="28"/>
          <w:szCs w:val="28"/>
        </w:rPr>
        <w:t>По итогам контрольных мероприятий, проведенных в 2021 году, контрольно-счетным органом выявлены нарушения и недостатки, имеющие стоимостную оценку на общую сумму 23 431,552 тыс. руб., в том числе:</w:t>
      </w:r>
    </w:p>
    <w:p w14:paraId="514113F9" w14:textId="77777777" w:rsidR="004B2AB8" w:rsidRPr="004B2AB8" w:rsidRDefault="004B2AB8" w:rsidP="00F76814">
      <w:pPr>
        <w:pStyle w:val="a3"/>
        <w:spacing w:after="0"/>
        <w:ind w:firstLine="567"/>
        <w:jc w:val="both"/>
        <w:rPr>
          <w:rFonts w:ascii="Times New Roman" w:hAnsi="Times New Roman"/>
          <w:sz w:val="28"/>
          <w:szCs w:val="28"/>
        </w:rPr>
      </w:pPr>
      <w:r w:rsidRPr="004B2AB8">
        <w:rPr>
          <w:rFonts w:ascii="Times New Roman" w:hAnsi="Times New Roman"/>
          <w:sz w:val="28"/>
          <w:szCs w:val="28"/>
        </w:rPr>
        <w:t>неправомерные расходы  составили 1,834 тыс. руб.;</w:t>
      </w:r>
    </w:p>
    <w:p w14:paraId="48A809F4" w14:textId="77777777" w:rsidR="004B2AB8" w:rsidRPr="004B2AB8" w:rsidRDefault="004B2AB8" w:rsidP="00F76814">
      <w:pPr>
        <w:pStyle w:val="a3"/>
        <w:spacing w:after="0"/>
        <w:ind w:firstLine="567"/>
        <w:jc w:val="both"/>
        <w:rPr>
          <w:rFonts w:ascii="Times New Roman" w:hAnsi="Times New Roman"/>
          <w:sz w:val="28"/>
          <w:szCs w:val="28"/>
        </w:rPr>
      </w:pPr>
      <w:r w:rsidRPr="004B2AB8">
        <w:rPr>
          <w:rFonts w:ascii="Times New Roman" w:hAnsi="Times New Roman"/>
          <w:sz w:val="28"/>
          <w:szCs w:val="28"/>
        </w:rPr>
        <w:t>неэффективное использование бюджетных средств (расходы по уплате штрафа) составило 50,000 тыс. руб.;</w:t>
      </w:r>
    </w:p>
    <w:p w14:paraId="7192AEF4" w14:textId="77777777" w:rsidR="004B2AB8" w:rsidRPr="004B2AB8" w:rsidRDefault="004B2AB8" w:rsidP="00F76814">
      <w:pPr>
        <w:pStyle w:val="a3"/>
        <w:spacing w:after="0"/>
        <w:ind w:firstLine="567"/>
        <w:jc w:val="both"/>
        <w:rPr>
          <w:rFonts w:ascii="Times New Roman" w:hAnsi="Times New Roman"/>
          <w:sz w:val="28"/>
          <w:szCs w:val="28"/>
        </w:rPr>
      </w:pPr>
      <w:r w:rsidRPr="004B2AB8">
        <w:rPr>
          <w:rFonts w:ascii="Times New Roman" w:hAnsi="Times New Roman"/>
          <w:sz w:val="28"/>
          <w:szCs w:val="28"/>
        </w:rPr>
        <w:t>нарушения ведения бухгалтерского учета на сумму 2 905,189 тыс. руб.;</w:t>
      </w:r>
    </w:p>
    <w:p w14:paraId="234EB443" w14:textId="77777777" w:rsidR="004B2AB8" w:rsidRPr="004B2AB8" w:rsidRDefault="004B2AB8" w:rsidP="00F76814">
      <w:pPr>
        <w:pStyle w:val="a3"/>
        <w:spacing w:after="0"/>
        <w:ind w:firstLine="567"/>
        <w:jc w:val="both"/>
        <w:rPr>
          <w:rFonts w:ascii="Times New Roman" w:hAnsi="Times New Roman"/>
          <w:sz w:val="28"/>
          <w:szCs w:val="28"/>
        </w:rPr>
      </w:pPr>
      <w:r w:rsidRPr="004B2AB8">
        <w:rPr>
          <w:rFonts w:ascii="Times New Roman" w:hAnsi="Times New Roman"/>
          <w:sz w:val="28"/>
          <w:szCs w:val="28"/>
        </w:rPr>
        <w:t>нарушения в сфере управления и распоряжения муниципальной собственности на сумму 8 087,599 тыс. руб.;</w:t>
      </w:r>
    </w:p>
    <w:p w14:paraId="1D663E4A" w14:textId="77777777" w:rsidR="004B2AB8" w:rsidRPr="004B2AB8" w:rsidRDefault="004B2AB8" w:rsidP="00F76814">
      <w:pPr>
        <w:pStyle w:val="a3"/>
        <w:spacing w:after="0"/>
        <w:ind w:firstLine="567"/>
        <w:jc w:val="both"/>
        <w:rPr>
          <w:rFonts w:ascii="Times New Roman" w:hAnsi="Times New Roman"/>
          <w:sz w:val="28"/>
          <w:szCs w:val="28"/>
        </w:rPr>
      </w:pPr>
      <w:r w:rsidRPr="004B2AB8">
        <w:rPr>
          <w:rFonts w:ascii="Times New Roman" w:hAnsi="Times New Roman"/>
          <w:sz w:val="28"/>
          <w:szCs w:val="28"/>
        </w:rPr>
        <w:t>нарушение норм Гражданского кодекса Российской Федерации, действующего законодательства при заключении договоров на сумму 236,600 тыс. руб.;</w:t>
      </w:r>
    </w:p>
    <w:p w14:paraId="76706F73" w14:textId="77777777" w:rsidR="004B2AB8" w:rsidRPr="004B2AB8" w:rsidRDefault="004B2AB8" w:rsidP="00F76814">
      <w:pPr>
        <w:pStyle w:val="a3"/>
        <w:spacing w:after="0"/>
        <w:ind w:firstLine="567"/>
        <w:jc w:val="both"/>
        <w:rPr>
          <w:rFonts w:ascii="Times New Roman" w:hAnsi="Times New Roman"/>
          <w:sz w:val="28"/>
          <w:szCs w:val="28"/>
        </w:rPr>
      </w:pPr>
      <w:r w:rsidRPr="004B2AB8">
        <w:rPr>
          <w:rFonts w:ascii="Times New Roman" w:hAnsi="Times New Roman"/>
          <w:sz w:val="28"/>
          <w:szCs w:val="28"/>
        </w:rPr>
        <w:t>нарушения при осуществлении муниципальных закупок и закупок отдельными видами юридических лиц на сумму 12 150,330 тыс. руб.</w:t>
      </w:r>
    </w:p>
    <w:p w14:paraId="5270956C" w14:textId="178A7DA0" w:rsidR="004B2AB8" w:rsidRPr="004B2AB8" w:rsidRDefault="004B2AB8" w:rsidP="00F76814">
      <w:pPr>
        <w:pStyle w:val="a3"/>
        <w:spacing w:after="0"/>
        <w:ind w:firstLine="567"/>
        <w:jc w:val="both"/>
        <w:rPr>
          <w:rFonts w:ascii="Times New Roman" w:hAnsi="Times New Roman"/>
          <w:sz w:val="28"/>
          <w:szCs w:val="28"/>
        </w:rPr>
      </w:pPr>
      <w:r w:rsidRPr="004B2AB8">
        <w:rPr>
          <w:rFonts w:ascii="Times New Roman" w:hAnsi="Times New Roman"/>
          <w:sz w:val="28"/>
          <w:szCs w:val="28"/>
        </w:rPr>
        <w:t xml:space="preserve">По результатам контрольных мероприятий установлены следующие нарушения:  </w:t>
      </w:r>
    </w:p>
    <w:p w14:paraId="442139CF" w14:textId="593FC137" w:rsidR="004B2AB8" w:rsidRPr="004B2AB8" w:rsidRDefault="004B2AB8" w:rsidP="00F76814">
      <w:pPr>
        <w:pStyle w:val="a3"/>
        <w:spacing w:after="0"/>
        <w:ind w:firstLine="567"/>
        <w:jc w:val="both"/>
        <w:rPr>
          <w:rFonts w:ascii="Times New Roman" w:hAnsi="Times New Roman"/>
          <w:sz w:val="28"/>
          <w:szCs w:val="28"/>
        </w:rPr>
      </w:pPr>
      <w:r w:rsidRPr="004B2AB8">
        <w:rPr>
          <w:rFonts w:ascii="Times New Roman" w:hAnsi="Times New Roman"/>
          <w:sz w:val="28"/>
          <w:szCs w:val="28"/>
        </w:rPr>
        <w:t xml:space="preserve"> в нарушение статьи 72 Федерального закона от 30.12.2001 года № 197-ФЗ «Трудовой кодекс Российской Федерации» (далее – ТК РФ) в трудовые договоры работников управления по делам территорий администрации Благодарненского городского округа Ставропольского края (далее – управление по делам территорий АБГО СК) не внесены изменения в части </w:t>
      </w:r>
      <w:r w:rsidRPr="004B2AB8">
        <w:rPr>
          <w:rFonts w:ascii="Times New Roman" w:hAnsi="Times New Roman"/>
          <w:sz w:val="28"/>
          <w:szCs w:val="28"/>
        </w:rPr>
        <w:lastRenderedPageBreak/>
        <w:t>установленного размера должностного оклада и ежемесячных денежных поощрений;</w:t>
      </w:r>
    </w:p>
    <w:p w14:paraId="49B3916A" w14:textId="3AEA1E80" w:rsidR="004B2AB8" w:rsidRPr="004B2AB8" w:rsidRDefault="004B2AB8" w:rsidP="00F76814">
      <w:pPr>
        <w:pStyle w:val="a3"/>
        <w:spacing w:after="0"/>
        <w:ind w:firstLine="567"/>
        <w:jc w:val="both"/>
        <w:rPr>
          <w:rFonts w:ascii="Times New Roman" w:hAnsi="Times New Roman"/>
          <w:sz w:val="28"/>
          <w:szCs w:val="28"/>
        </w:rPr>
      </w:pPr>
      <w:r w:rsidRPr="004B2AB8">
        <w:rPr>
          <w:rFonts w:ascii="Times New Roman" w:hAnsi="Times New Roman"/>
          <w:sz w:val="28"/>
          <w:szCs w:val="28"/>
        </w:rPr>
        <w:t>в управлении по делам территорий АБГО СК наблюдалось несвоевременное документальное оформление передачи материальных запасов. Согласно пояснению управления по делам территорий АБГО СК значащиеся на балансовом учете управления строительные материалы на общую сумму 896,758 тыс. руб. переданы для дальнейшего использования муниципальному учреждению «Комбинат благоустройства». Подтверждающие документы по передаче строительных материалов на момент проверки были не дооформлены;</w:t>
      </w:r>
    </w:p>
    <w:p w14:paraId="08DE79D6" w14:textId="30662DFD" w:rsidR="004B2AB8" w:rsidRPr="004B2AB8" w:rsidRDefault="004B2AB8" w:rsidP="00F76814">
      <w:pPr>
        <w:pStyle w:val="a3"/>
        <w:spacing w:after="0"/>
        <w:ind w:firstLine="567"/>
        <w:jc w:val="both"/>
        <w:rPr>
          <w:rFonts w:ascii="Times New Roman" w:hAnsi="Times New Roman"/>
          <w:sz w:val="28"/>
          <w:szCs w:val="28"/>
        </w:rPr>
      </w:pPr>
      <w:r w:rsidRPr="004B2AB8">
        <w:rPr>
          <w:rFonts w:ascii="Times New Roman" w:hAnsi="Times New Roman"/>
          <w:sz w:val="28"/>
          <w:szCs w:val="28"/>
        </w:rPr>
        <w:t xml:space="preserve">по состоянию на 01.04.2021 года на балансовом учете управления по делам территорий АБГО СК в составе материальных запасов значилось оборудование для фонтана, требующее монтажа, в количестве 486 единицы на общую сумму 3 284 069,75 руб. В соответствие с пунктами 27 приказа Министерства финансов Российской Федерации от 01 декабря 2010 года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пунктом 27 приказа Минфина России от 17.09.2020 </w:t>
      </w:r>
      <w:r>
        <w:rPr>
          <w:rFonts w:ascii="Times New Roman" w:hAnsi="Times New Roman"/>
          <w:sz w:val="28"/>
          <w:szCs w:val="28"/>
        </w:rPr>
        <w:t>№</w:t>
      </w:r>
      <w:r w:rsidRPr="004B2AB8">
        <w:rPr>
          <w:rFonts w:ascii="Times New Roman" w:hAnsi="Times New Roman"/>
          <w:sz w:val="28"/>
          <w:szCs w:val="28"/>
        </w:rPr>
        <w:t xml:space="preserve"> 204н </w:t>
      </w:r>
      <w:r>
        <w:rPr>
          <w:rFonts w:ascii="Times New Roman" w:hAnsi="Times New Roman"/>
          <w:sz w:val="28"/>
          <w:szCs w:val="28"/>
        </w:rPr>
        <w:t>«</w:t>
      </w:r>
      <w:r w:rsidRPr="004B2AB8">
        <w:rPr>
          <w:rFonts w:ascii="Times New Roman" w:hAnsi="Times New Roman"/>
          <w:sz w:val="28"/>
          <w:szCs w:val="28"/>
        </w:rPr>
        <w:t>Об утверждении Федеральных стандартов бухгалтерского учета ФСБУ 6/2020 "Основные средства</w:t>
      </w:r>
      <w:r>
        <w:rPr>
          <w:rFonts w:ascii="Times New Roman" w:hAnsi="Times New Roman"/>
          <w:sz w:val="28"/>
          <w:szCs w:val="28"/>
        </w:rPr>
        <w:t>»</w:t>
      </w:r>
      <w:r w:rsidRPr="004B2AB8">
        <w:rPr>
          <w:rFonts w:ascii="Times New Roman" w:hAnsi="Times New Roman"/>
          <w:sz w:val="28"/>
          <w:szCs w:val="28"/>
        </w:rPr>
        <w:t xml:space="preserve">  И ФСБУ 26/2020 </w:t>
      </w:r>
      <w:r>
        <w:rPr>
          <w:rFonts w:ascii="Times New Roman" w:hAnsi="Times New Roman"/>
          <w:sz w:val="28"/>
          <w:szCs w:val="28"/>
        </w:rPr>
        <w:t>«</w:t>
      </w:r>
      <w:r w:rsidRPr="004B2AB8">
        <w:rPr>
          <w:rFonts w:ascii="Times New Roman" w:hAnsi="Times New Roman"/>
          <w:sz w:val="28"/>
          <w:szCs w:val="28"/>
        </w:rPr>
        <w:t>Капитальные вложения</w:t>
      </w:r>
      <w:r>
        <w:rPr>
          <w:rFonts w:ascii="Times New Roman" w:hAnsi="Times New Roman"/>
          <w:sz w:val="28"/>
          <w:szCs w:val="28"/>
        </w:rPr>
        <w:t>»</w:t>
      </w:r>
      <w:r w:rsidRPr="004B2AB8">
        <w:rPr>
          <w:rFonts w:ascii="Times New Roman" w:hAnsi="Times New Roman"/>
          <w:sz w:val="28"/>
          <w:szCs w:val="28"/>
        </w:rPr>
        <w:t xml:space="preserve"> установленное оборудование для фонтана отвечало требованиям принятия его на учет в составе объекта недвижимости Фонтан;</w:t>
      </w:r>
    </w:p>
    <w:p w14:paraId="59F4B08D" w14:textId="070D4E4A" w:rsidR="004B2AB8" w:rsidRPr="004B2AB8" w:rsidRDefault="004B2AB8" w:rsidP="00F76814">
      <w:pPr>
        <w:pStyle w:val="a3"/>
        <w:spacing w:after="0"/>
        <w:ind w:firstLine="567"/>
        <w:jc w:val="both"/>
        <w:rPr>
          <w:rFonts w:ascii="Times New Roman" w:hAnsi="Times New Roman"/>
          <w:sz w:val="28"/>
          <w:szCs w:val="28"/>
        </w:rPr>
      </w:pPr>
      <w:r w:rsidRPr="004B2AB8">
        <w:rPr>
          <w:rFonts w:ascii="Times New Roman" w:hAnsi="Times New Roman"/>
          <w:sz w:val="28"/>
          <w:szCs w:val="28"/>
        </w:rPr>
        <w:t xml:space="preserve">в нарушении норм, установленных Методическими указаниями по инвентаризации имущества и финансовых обязательств, утвержденных приказом Министерства финансов Российской Федерации от 13 июня 1995 года № 49, приказом Минфина от 31 декабря 2016 </w:t>
      </w:r>
      <w:r w:rsidR="004A158B">
        <w:rPr>
          <w:rFonts w:ascii="Times New Roman" w:hAnsi="Times New Roman"/>
          <w:sz w:val="28"/>
          <w:szCs w:val="28"/>
        </w:rPr>
        <w:t>года</w:t>
      </w:r>
      <w:r w:rsidRPr="004B2AB8">
        <w:rPr>
          <w:rFonts w:ascii="Times New Roman" w:hAnsi="Times New Roman"/>
          <w:sz w:val="28"/>
          <w:szCs w:val="28"/>
        </w:rPr>
        <w:t xml:space="preserve"> № 256н «Об утверждении федерального стандарта бухгалтерского учета для организаций государственного сектора </w:t>
      </w:r>
      <w:r>
        <w:rPr>
          <w:rFonts w:ascii="Times New Roman" w:hAnsi="Times New Roman"/>
          <w:sz w:val="28"/>
          <w:szCs w:val="28"/>
        </w:rPr>
        <w:t>«</w:t>
      </w:r>
      <w:r w:rsidRPr="004B2AB8">
        <w:rPr>
          <w:rFonts w:ascii="Times New Roman" w:hAnsi="Times New Roman"/>
          <w:sz w:val="28"/>
          <w:szCs w:val="28"/>
        </w:rPr>
        <w:t>Концептуальные основы бухгалтерского учета и отчетности организаций государственного сектора» управлением по делам территорий АБГО СК  не проводились инвентаризация при смене материально ответственных лиц в связи с увольнением. На момент проверки основные средства и материальные запасы значились за лицами, с которыми трудовые договора были расторгнуты в связи с увольнением;</w:t>
      </w:r>
    </w:p>
    <w:p w14:paraId="1B25F8B4" w14:textId="08D47A52" w:rsidR="004B2AB8" w:rsidRPr="004B2AB8" w:rsidRDefault="004B2AB8" w:rsidP="00F76814">
      <w:pPr>
        <w:pStyle w:val="a3"/>
        <w:spacing w:after="0"/>
        <w:ind w:firstLine="567"/>
        <w:jc w:val="both"/>
        <w:rPr>
          <w:rFonts w:ascii="Times New Roman" w:hAnsi="Times New Roman"/>
          <w:sz w:val="28"/>
          <w:szCs w:val="28"/>
        </w:rPr>
      </w:pPr>
      <w:r w:rsidRPr="004B2AB8">
        <w:rPr>
          <w:rFonts w:ascii="Times New Roman" w:hAnsi="Times New Roman"/>
          <w:sz w:val="28"/>
          <w:szCs w:val="28"/>
        </w:rPr>
        <w:t>в ходе проверки законности расходования денежных средств, выделенных из бюджетов различных уровней и собранных с местных жителей, индивидуальных предпринимателей, организаций, предприятий в рамках реализации программы местных инициатив на территории Благодарненского городского округа Ставропольского края, выявлены случаи неведения претензионной работы в ходе исполнения муниципальных контрактов, при наличии фактов неисполнения (ненадлежащего исполнения) подрядчиком своих обязательств;</w:t>
      </w:r>
    </w:p>
    <w:p w14:paraId="1AC2BEF3" w14:textId="7D989E9C" w:rsidR="004B2AB8" w:rsidRPr="004B2AB8" w:rsidRDefault="004B2AB8" w:rsidP="00F76814">
      <w:pPr>
        <w:pStyle w:val="a3"/>
        <w:spacing w:after="0"/>
        <w:ind w:firstLine="567"/>
        <w:jc w:val="both"/>
        <w:rPr>
          <w:rFonts w:ascii="Times New Roman" w:hAnsi="Times New Roman"/>
          <w:sz w:val="28"/>
          <w:szCs w:val="28"/>
        </w:rPr>
      </w:pPr>
      <w:r w:rsidRPr="004B2AB8">
        <w:rPr>
          <w:rFonts w:ascii="Times New Roman" w:hAnsi="Times New Roman"/>
          <w:sz w:val="28"/>
          <w:szCs w:val="28"/>
        </w:rPr>
        <w:lastRenderedPageBreak/>
        <w:t>в нарушение статьи 22 Федерального закона от 14.11.2002 № 161-ФЗ «О государственных и муниципальных унитарных предприятиях» в проверяемом периоде муниципальным унитарным предприятием «Центр жилищно-коммунального хозяйства» Благодарненского городского округа Ставропольского края (далее - муниципальное унитарное предприятие) были заключены договоры на общую сумму 217,2 тыс. руб. с обществом с ограниченной ответственностью производственно-коммерческой фирмой «Веса», директором которого является Суханов Виталий Викторович, отец руководителя муниципального унитарного предприятия;</w:t>
      </w:r>
    </w:p>
    <w:p w14:paraId="3C24348A" w14:textId="09980BB2" w:rsidR="004B2AB8" w:rsidRPr="004B2AB8" w:rsidRDefault="004B2AB8" w:rsidP="00F76814">
      <w:pPr>
        <w:pStyle w:val="a3"/>
        <w:spacing w:after="0"/>
        <w:ind w:firstLine="567"/>
        <w:jc w:val="both"/>
        <w:rPr>
          <w:rFonts w:ascii="Times New Roman" w:hAnsi="Times New Roman"/>
          <w:sz w:val="28"/>
          <w:szCs w:val="28"/>
        </w:rPr>
      </w:pPr>
      <w:r w:rsidRPr="004B2AB8">
        <w:rPr>
          <w:rFonts w:ascii="Times New Roman" w:hAnsi="Times New Roman"/>
          <w:sz w:val="28"/>
          <w:szCs w:val="28"/>
        </w:rPr>
        <w:t>за проверяемый период установлено, что в нарушение части 8 статьи</w:t>
      </w:r>
      <w:r>
        <w:rPr>
          <w:rFonts w:ascii="Times New Roman" w:hAnsi="Times New Roman"/>
          <w:sz w:val="28"/>
          <w:szCs w:val="28"/>
        </w:rPr>
        <w:t xml:space="preserve"> </w:t>
      </w:r>
      <w:r w:rsidRPr="004B2AB8">
        <w:rPr>
          <w:rFonts w:ascii="Times New Roman" w:hAnsi="Times New Roman"/>
          <w:sz w:val="28"/>
          <w:szCs w:val="28"/>
        </w:rPr>
        <w:t>113 ТК РФ, работники муниципального унитарного предприятия привлекались к работе в выходные и нерабочие праздничные дни по приказам работодателя, которые издаются позднее той даты, когда работники были фактически привлечены к работе;</w:t>
      </w:r>
    </w:p>
    <w:p w14:paraId="540057D1" w14:textId="4C28B062" w:rsidR="004B2AB8" w:rsidRPr="004B2AB8" w:rsidRDefault="004B2AB8" w:rsidP="00F76814">
      <w:pPr>
        <w:pStyle w:val="a3"/>
        <w:spacing w:after="0"/>
        <w:ind w:firstLine="567"/>
        <w:jc w:val="both"/>
        <w:rPr>
          <w:rFonts w:ascii="Times New Roman" w:hAnsi="Times New Roman"/>
          <w:sz w:val="28"/>
          <w:szCs w:val="28"/>
        </w:rPr>
      </w:pPr>
      <w:r w:rsidRPr="004B2AB8">
        <w:rPr>
          <w:rFonts w:ascii="Times New Roman" w:hAnsi="Times New Roman"/>
          <w:sz w:val="28"/>
          <w:szCs w:val="28"/>
        </w:rPr>
        <w:t>в нарушение требований статьи 60.2 ТК РФ, предусматривающей письменное согласие работника на поручение ему выполнения в течение установленной продолжительности рабочего дня на ряду с работой, определенной трудовым договором, дополнительной работы по другой или такой же профессии (должности) за дополнительную оплату (статья 151 ТК РФ) и срок в течение которого работник будет выполнять дополнительную работу, ее содержание и объем, муниципальным унитарным предприятием издавались приказы по доплате работникам в связи с увеличением объема работ без установления сроков выполнения работ и согласия работника;</w:t>
      </w:r>
    </w:p>
    <w:p w14:paraId="2C35C3EB" w14:textId="2F1D63D2" w:rsidR="004B2AB8" w:rsidRPr="004B2AB8" w:rsidRDefault="004B2AB8" w:rsidP="00F76814">
      <w:pPr>
        <w:pStyle w:val="a3"/>
        <w:spacing w:after="0"/>
        <w:ind w:firstLine="567"/>
        <w:jc w:val="both"/>
        <w:rPr>
          <w:rFonts w:ascii="Times New Roman" w:hAnsi="Times New Roman"/>
          <w:sz w:val="28"/>
          <w:szCs w:val="28"/>
        </w:rPr>
      </w:pPr>
      <w:r w:rsidRPr="004B2AB8">
        <w:rPr>
          <w:rFonts w:ascii="Times New Roman" w:hAnsi="Times New Roman"/>
          <w:sz w:val="28"/>
          <w:szCs w:val="28"/>
        </w:rPr>
        <w:t>во исполнение постановления о назначении административного наказания от 15 декабря 2020 года дело № 3-790-05-418/2020 УИД № 26MS0011-01-2020-004226 -03 муниципальным учреждением «Межведомственный учетный центр» платежным поручением № 114708 от 30.12.2020 года оплачен административный штраф в сумме 50000,00 руб., что в соответствии со статьей 34 БК РФ является неэффективным использованием бюджетных средств на сумму 50 000,00 руб.</w:t>
      </w:r>
    </w:p>
    <w:p w14:paraId="25A9E3CB" w14:textId="77777777" w:rsidR="004B2AB8" w:rsidRPr="004B2AB8" w:rsidRDefault="004B2AB8" w:rsidP="00F76814">
      <w:pPr>
        <w:pStyle w:val="a3"/>
        <w:spacing w:after="0"/>
        <w:ind w:firstLine="567"/>
        <w:jc w:val="both"/>
        <w:rPr>
          <w:rFonts w:ascii="Times New Roman" w:hAnsi="Times New Roman"/>
          <w:sz w:val="28"/>
          <w:szCs w:val="28"/>
        </w:rPr>
      </w:pPr>
      <w:r w:rsidRPr="004B2AB8">
        <w:rPr>
          <w:rFonts w:ascii="Times New Roman" w:hAnsi="Times New Roman"/>
          <w:sz w:val="28"/>
          <w:szCs w:val="28"/>
        </w:rPr>
        <w:t>При проведении аудита эффективности использования муниципальных средств по муниципальным программам Благодарненского городского округа Ставропольского края за 2020 год установлено:</w:t>
      </w:r>
    </w:p>
    <w:p w14:paraId="019498EC" w14:textId="19C3BCB5" w:rsidR="004B2AB8" w:rsidRPr="004B2AB8" w:rsidRDefault="004B2AB8" w:rsidP="00F76814">
      <w:pPr>
        <w:pStyle w:val="a3"/>
        <w:spacing w:after="0"/>
        <w:ind w:firstLine="567"/>
        <w:jc w:val="both"/>
        <w:rPr>
          <w:rFonts w:ascii="Times New Roman" w:hAnsi="Times New Roman"/>
          <w:sz w:val="28"/>
          <w:szCs w:val="28"/>
        </w:rPr>
      </w:pPr>
      <w:r w:rsidRPr="004B2AB8">
        <w:rPr>
          <w:rFonts w:ascii="Times New Roman" w:hAnsi="Times New Roman"/>
          <w:sz w:val="28"/>
          <w:szCs w:val="28"/>
        </w:rPr>
        <w:t xml:space="preserve">в нарушение пункта 34 Порядка разработки, реализации и оценки эффективности муниципальных программ, утвержденного постановлением администрации Благодарненского городского округа Ставропольского края от 30 декабря 2019 года № 2044, предусматривающего, что внесение изменений в муниципальную программу утверждается в течение 2 месяцев со дня вступления в силу решения Совета депутатов Благодарненского городского округа Ставропольского края о местном бюджете на очередной финансовый год и плановый период, не приведена в двухмесячный срок в соответствие с решением Совета депутатов Благодарненского городского округа Ставропольского края от 17 декабря 2019 года № 292 «О бюджете Благодарненского городского округа Ставропольского края на 2020 год и плановый период 2021 и 2022 годов»  муниципальная программа </w:t>
      </w:r>
      <w:r w:rsidRPr="004B2AB8">
        <w:rPr>
          <w:rFonts w:ascii="Times New Roman" w:hAnsi="Times New Roman"/>
          <w:sz w:val="28"/>
          <w:szCs w:val="28"/>
        </w:rPr>
        <w:lastRenderedPageBreak/>
        <w:t>Благодарненского городского округа Ставропольского края ««Развитие жилищно-коммунального хозяйства и дорожной инфраструктуры»;</w:t>
      </w:r>
    </w:p>
    <w:p w14:paraId="3CBB55B9" w14:textId="6605E1D0" w:rsidR="004B2AB8" w:rsidRPr="004B2AB8" w:rsidRDefault="004B2AB8" w:rsidP="00F76814">
      <w:pPr>
        <w:pStyle w:val="a3"/>
        <w:spacing w:after="0"/>
        <w:ind w:firstLine="567"/>
        <w:jc w:val="both"/>
        <w:rPr>
          <w:rFonts w:ascii="Times New Roman" w:hAnsi="Times New Roman"/>
          <w:sz w:val="28"/>
          <w:szCs w:val="28"/>
        </w:rPr>
      </w:pPr>
      <w:r w:rsidRPr="004B2AB8">
        <w:rPr>
          <w:rFonts w:ascii="Times New Roman" w:hAnsi="Times New Roman"/>
          <w:sz w:val="28"/>
          <w:szCs w:val="28"/>
        </w:rPr>
        <w:t>в нарушение пункта 52 Методических указаний по разработке и реализации муниципальных программ Благодарненского городского округа Ставропольского края, утвержденных распоряжением АБГО СК от 17 февраля 2020 года № 98-р, не внесены изменения в детальные планы-графики по корректировкам, связанным с внесением изменений в следующие муниципальные программы БГО СК: «Формирование современной городской среды на 2018-2024 годы», «Развитие жилищно-коммунального хозяйства и дорожной инфраструктуры», «Безопасный район»;</w:t>
      </w:r>
    </w:p>
    <w:p w14:paraId="79D478B1" w14:textId="5886620E" w:rsidR="004B2AB8" w:rsidRPr="004B2AB8" w:rsidRDefault="004B2AB8" w:rsidP="00F76814">
      <w:pPr>
        <w:pStyle w:val="a3"/>
        <w:spacing w:after="0"/>
        <w:ind w:firstLine="567"/>
        <w:jc w:val="both"/>
        <w:rPr>
          <w:rFonts w:ascii="Times New Roman" w:hAnsi="Times New Roman"/>
          <w:sz w:val="28"/>
          <w:szCs w:val="28"/>
        </w:rPr>
      </w:pPr>
      <w:r w:rsidRPr="004B2AB8">
        <w:rPr>
          <w:rFonts w:ascii="Times New Roman" w:hAnsi="Times New Roman"/>
          <w:sz w:val="28"/>
          <w:szCs w:val="28"/>
        </w:rPr>
        <w:t xml:space="preserve">в сравнении с 2019 годом наблюдается ухудшение результативности по нескольким программам: </w:t>
      </w:r>
    </w:p>
    <w:p w14:paraId="6727057A" w14:textId="77777777" w:rsidR="004B2AB8" w:rsidRPr="004B2AB8" w:rsidRDefault="004B2AB8" w:rsidP="00F76814">
      <w:pPr>
        <w:pStyle w:val="a3"/>
        <w:spacing w:after="0"/>
        <w:ind w:firstLine="567"/>
        <w:jc w:val="both"/>
        <w:rPr>
          <w:rFonts w:ascii="Times New Roman" w:hAnsi="Times New Roman"/>
          <w:sz w:val="28"/>
          <w:szCs w:val="28"/>
        </w:rPr>
      </w:pPr>
      <w:r w:rsidRPr="004B2AB8">
        <w:rPr>
          <w:rFonts w:ascii="Times New Roman" w:hAnsi="Times New Roman"/>
          <w:sz w:val="28"/>
          <w:szCs w:val="28"/>
        </w:rPr>
        <w:t>«Развитие сельского хозяйства» - оценка эффективности за 2019 год составляла «выше плановой», за 2020 год составила – «ниже плановой»;</w:t>
      </w:r>
    </w:p>
    <w:p w14:paraId="5F09F7CE" w14:textId="77777777" w:rsidR="004B2AB8" w:rsidRPr="004B2AB8" w:rsidRDefault="004B2AB8" w:rsidP="00F76814">
      <w:pPr>
        <w:pStyle w:val="a3"/>
        <w:spacing w:after="0"/>
        <w:ind w:firstLine="567"/>
        <w:jc w:val="both"/>
        <w:rPr>
          <w:rFonts w:ascii="Times New Roman" w:hAnsi="Times New Roman"/>
          <w:sz w:val="28"/>
          <w:szCs w:val="28"/>
        </w:rPr>
      </w:pPr>
      <w:r w:rsidRPr="004B2AB8">
        <w:rPr>
          <w:rFonts w:ascii="Times New Roman" w:hAnsi="Times New Roman"/>
          <w:sz w:val="28"/>
          <w:szCs w:val="28"/>
        </w:rPr>
        <w:t>«Формирование современной городской среды на 2018 – 2024 годы» оценка эффективности за 2019 год составляла «плановая», за 2020 год составила – «ниже плановой»;</w:t>
      </w:r>
    </w:p>
    <w:p w14:paraId="1C74758D" w14:textId="77777777" w:rsidR="004B2AB8" w:rsidRPr="004B2AB8" w:rsidRDefault="004B2AB8" w:rsidP="00F76814">
      <w:pPr>
        <w:pStyle w:val="a3"/>
        <w:spacing w:after="0"/>
        <w:ind w:firstLine="567"/>
        <w:jc w:val="both"/>
        <w:rPr>
          <w:rFonts w:ascii="Times New Roman" w:hAnsi="Times New Roman"/>
          <w:sz w:val="28"/>
          <w:szCs w:val="28"/>
        </w:rPr>
      </w:pPr>
      <w:r w:rsidRPr="004B2AB8">
        <w:rPr>
          <w:rFonts w:ascii="Times New Roman" w:hAnsi="Times New Roman"/>
          <w:sz w:val="28"/>
          <w:szCs w:val="28"/>
        </w:rPr>
        <w:t xml:space="preserve">«Развитие жилищно-коммунального хозяйства и дорожной инфраструктуры» оценка эффективности за 2019 год составляла «выше плановой», за 2020 год составила – «плановая». </w:t>
      </w:r>
    </w:p>
    <w:p w14:paraId="3ACE6249" w14:textId="00F0A909" w:rsidR="004B2AB8" w:rsidRPr="004B2AB8" w:rsidRDefault="004B2AB8" w:rsidP="00F76814">
      <w:pPr>
        <w:pStyle w:val="a3"/>
        <w:spacing w:after="0"/>
        <w:ind w:firstLine="567"/>
        <w:jc w:val="both"/>
        <w:rPr>
          <w:rFonts w:ascii="Times New Roman" w:hAnsi="Times New Roman"/>
          <w:sz w:val="28"/>
          <w:szCs w:val="28"/>
        </w:rPr>
      </w:pPr>
      <w:r w:rsidRPr="004B2AB8">
        <w:rPr>
          <w:rFonts w:ascii="Times New Roman" w:hAnsi="Times New Roman"/>
          <w:sz w:val="28"/>
          <w:szCs w:val="28"/>
        </w:rPr>
        <w:t>В ходе аудита в сфере закупок выявлены следующие нарушения:</w:t>
      </w:r>
    </w:p>
    <w:p w14:paraId="1A9D6FFA" w14:textId="070BD396" w:rsidR="004B2AB8" w:rsidRPr="004B2AB8" w:rsidRDefault="004B2AB8" w:rsidP="00F76814">
      <w:pPr>
        <w:pStyle w:val="a3"/>
        <w:spacing w:after="0"/>
        <w:ind w:firstLine="567"/>
        <w:jc w:val="both"/>
        <w:rPr>
          <w:rFonts w:ascii="Times New Roman" w:hAnsi="Times New Roman"/>
          <w:sz w:val="28"/>
          <w:szCs w:val="28"/>
        </w:rPr>
      </w:pPr>
      <w:r w:rsidRPr="004B2AB8">
        <w:rPr>
          <w:rFonts w:ascii="Times New Roman" w:hAnsi="Times New Roman"/>
          <w:sz w:val="28"/>
          <w:szCs w:val="28"/>
        </w:rPr>
        <w:t xml:space="preserve">в нарушение постановления администрации Благодарненского городского округа Ставропольского края от 02.07.2018 </w:t>
      </w:r>
      <w:r w:rsidR="004A158B">
        <w:rPr>
          <w:rFonts w:ascii="Times New Roman" w:hAnsi="Times New Roman"/>
          <w:sz w:val="28"/>
          <w:szCs w:val="28"/>
        </w:rPr>
        <w:t>года</w:t>
      </w:r>
      <w:r w:rsidRPr="004B2AB8">
        <w:rPr>
          <w:rFonts w:ascii="Times New Roman" w:hAnsi="Times New Roman"/>
          <w:sz w:val="28"/>
          <w:szCs w:val="28"/>
        </w:rPr>
        <w:t xml:space="preserve"> № 733 «Об утверждении порядка осуществления закупок малого объема для обеспечения муниципальных нужд Благодарненского городского округа Ставропольского края», предусматривающего закупки малого объема (закупки, осуществляемые в соответствии с п. 4,5 ч. 1 ст. 93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сумма которых составляет 10 тыс. руб. и выше) осуществлять посредством электронной торговой системы «OTC-</w:t>
      </w:r>
      <w:proofErr w:type="spellStart"/>
      <w:r w:rsidRPr="004B2AB8">
        <w:rPr>
          <w:rFonts w:ascii="Times New Roman" w:hAnsi="Times New Roman"/>
          <w:sz w:val="28"/>
          <w:szCs w:val="28"/>
        </w:rPr>
        <w:t>market</w:t>
      </w:r>
      <w:proofErr w:type="spellEnd"/>
      <w:r w:rsidRPr="004B2AB8">
        <w:rPr>
          <w:rFonts w:ascii="Times New Roman" w:hAnsi="Times New Roman"/>
          <w:sz w:val="28"/>
          <w:szCs w:val="28"/>
        </w:rPr>
        <w:t>», в проверяемый период имелись случаи заключения прямых гражданско-правовых договоров без проведения конкурсных процедур и (или) использования электронной торговой системы «OTC-</w:t>
      </w:r>
      <w:proofErr w:type="spellStart"/>
      <w:r w:rsidRPr="004B2AB8">
        <w:rPr>
          <w:rFonts w:ascii="Times New Roman" w:hAnsi="Times New Roman"/>
          <w:sz w:val="28"/>
          <w:szCs w:val="28"/>
        </w:rPr>
        <w:t>market</w:t>
      </w:r>
      <w:proofErr w:type="spellEnd"/>
      <w:r w:rsidRPr="004B2AB8">
        <w:rPr>
          <w:rFonts w:ascii="Times New Roman" w:hAnsi="Times New Roman"/>
          <w:sz w:val="28"/>
          <w:szCs w:val="28"/>
        </w:rPr>
        <w:t>» на общую сумму 6 367,253 тыс. руб.;</w:t>
      </w:r>
    </w:p>
    <w:p w14:paraId="24DD7B0D" w14:textId="6074B73A" w:rsidR="004B2AB8" w:rsidRPr="004B2AB8" w:rsidRDefault="004B2AB8" w:rsidP="00F76814">
      <w:pPr>
        <w:pStyle w:val="a3"/>
        <w:spacing w:after="0"/>
        <w:ind w:firstLine="567"/>
        <w:jc w:val="both"/>
        <w:rPr>
          <w:rFonts w:ascii="Times New Roman" w:hAnsi="Times New Roman"/>
          <w:sz w:val="28"/>
          <w:szCs w:val="28"/>
        </w:rPr>
      </w:pPr>
      <w:r w:rsidRPr="004B2AB8">
        <w:rPr>
          <w:rFonts w:ascii="Times New Roman" w:hAnsi="Times New Roman"/>
          <w:sz w:val="28"/>
          <w:szCs w:val="28"/>
        </w:rPr>
        <w:t xml:space="preserve">в нарушение принципа обеспечения конкуренции, закрепленного в статье 8  Закона № 44-ФЗ, управлением по делам территорий АБГО СК в 2020 году было заключено без проведения конкурентных процедур 14 договоров поставки комплектующих для сборки Фонтанного комплекса «МАРКИЗА» (все договоры датированы одним числом и имеют один и тот же предмет договора) и 9 договоров подряда с ООО «ЕВРОСТРОЙ» (все договоры датированы одним числом и имеют один и тот же предмет договора (выполнение строительных и монтажных работ по капитальному ремонту сооружения «Фонтан» и прилегающей территории), что по своей сути является уклонением от конкурентных процедур при определении </w:t>
      </w:r>
      <w:r w:rsidRPr="004B2AB8">
        <w:rPr>
          <w:rFonts w:ascii="Times New Roman" w:hAnsi="Times New Roman"/>
          <w:sz w:val="28"/>
          <w:szCs w:val="28"/>
        </w:rPr>
        <w:lastRenderedPageBreak/>
        <w:t>поставщика. Общая сумма бюджетных средств по указанным договорам, израсходованных в нарушение законодательства о закупках, без проведения конкурентных процедур, составила 5 767, 380 тыс. руб.;</w:t>
      </w:r>
    </w:p>
    <w:p w14:paraId="5FC66229" w14:textId="1967D1D4" w:rsidR="004B2AB8" w:rsidRPr="004B2AB8" w:rsidRDefault="004B2AB8" w:rsidP="00F76814">
      <w:pPr>
        <w:pStyle w:val="a3"/>
        <w:spacing w:after="0"/>
        <w:ind w:firstLine="567"/>
        <w:jc w:val="both"/>
        <w:rPr>
          <w:rFonts w:ascii="Times New Roman" w:hAnsi="Times New Roman"/>
          <w:sz w:val="28"/>
          <w:szCs w:val="28"/>
        </w:rPr>
      </w:pPr>
      <w:r w:rsidRPr="004B2AB8">
        <w:rPr>
          <w:rFonts w:ascii="Times New Roman" w:hAnsi="Times New Roman"/>
          <w:sz w:val="28"/>
          <w:szCs w:val="28"/>
        </w:rPr>
        <w:t>в нарушение Федерального закона от 18.07.2011 № 223-ФЗ «О закупках товаров, работ, услуг отдельными видами юридических лиц» за проверяемый период муниципальным унитарным предприятием «Центр жилищно-коммунального хозяйства» Благодарненского городского округа Ставропольского края заключались гражданско-правовые договора, стоимость которых превысила 100 тыс. руб. без проведения конкурсных процедур. Анализ заключаемых в проверяемом периоде муниципальным унитарным предприятием договоров показывает - ни одна из закупок, превышающая 100 тыс. руб., в 2020 или 2021 году не включалась в позиции плана закупок (работ, услуг), размещаемого в ЕИС.</w:t>
      </w:r>
    </w:p>
    <w:p w14:paraId="58B0A0D3" w14:textId="77777777" w:rsidR="004B2AB8" w:rsidRPr="004B2AB8" w:rsidRDefault="004B2AB8" w:rsidP="00F76814">
      <w:pPr>
        <w:pStyle w:val="a3"/>
        <w:spacing w:after="0"/>
        <w:ind w:firstLine="567"/>
        <w:jc w:val="both"/>
        <w:rPr>
          <w:rFonts w:ascii="Times New Roman" w:hAnsi="Times New Roman"/>
          <w:sz w:val="28"/>
          <w:szCs w:val="28"/>
        </w:rPr>
      </w:pPr>
      <w:r w:rsidRPr="004B2AB8">
        <w:rPr>
          <w:rFonts w:ascii="Times New Roman" w:hAnsi="Times New Roman"/>
          <w:sz w:val="28"/>
          <w:szCs w:val="28"/>
        </w:rPr>
        <w:t xml:space="preserve">В соответствии с ФЗ № 6-ФЗ, в рамках соглашения об основах взаимодействия с прокуратурой Благодарненского района по результатам контрольных мероприятий направлены в прокуратуру Благодарненского района 5 отчетов. </w:t>
      </w:r>
    </w:p>
    <w:p w14:paraId="0B16A801" w14:textId="77777777" w:rsidR="004B2AB8" w:rsidRPr="004B2AB8" w:rsidRDefault="004B2AB8" w:rsidP="00F76814">
      <w:pPr>
        <w:pStyle w:val="a3"/>
        <w:spacing w:after="0"/>
        <w:ind w:firstLine="567"/>
        <w:jc w:val="both"/>
        <w:rPr>
          <w:rFonts w:ascii="Times New Roman" w:hAnsi="Times New Roman"/>
          <w:sz w:val="28"/>
          <w:szCs w:val="28"/>
        </w:rPr>
      </w:pPr>
      <w:r w:rsidRPr="004B2AB8">
        <w:rPr>
          <w:rFonts w:ascii="Times New Roman" w:hAnsi="Times New Roman"/>
          <w:sz w:val="28"/>
          <w:szCs w:val="28"/>
        </w:rPr>
        <w:t xml:space="preserve">Для принятия конкретных мер по устранению выявленных нарушений и недостатков руководителям проверенных учреждений контрольно- счетным органом направленны представления. За допущенные нарушения было привлечено к дисциплинарной ответственности четыре должностных лица. </w:t>
      </w:r>
    </w:p>
    <w:p w14:paraId="7F37F0AC" w14:textId="77777777" w:rsidR="004B2AB8" w:rsidRPr="004B2AB8" w:rsidRDefault="004B2AB8" w:rsidP="00F76814">
      <w:pPr>
        <w:pStyle w:val="a3"/>
        <w:spacing w:after="0"/>
        <w:ind w:firstLine="567"/>
        <w:jc w:val="both"/>
        <w:rPr>
          <w:rFonts w:ascii="Times New Roman" w:hAnsi="Times New Roman"/>
          <w:sz w:val="28"/>
          <w:szCs w:val="28"/>
        </w:rPr>
      </w:pPr>
    </w:p>
    <w:p w14:paraId="2018ED2C" w14:textId="77777777" w:rsidR="004B2AB8" w:rsidRPr="004B2AB8" w:rsidRDefault="004B2AB8" w:rsidP="00F76814">
      <w:pPr>
        <w:pStyle w:val="a3"/>
        <w:spacing w:after="0"/>
        <w:ind w:firstLine="567"/>
        <w:jc w:val="both"/>
        <w:rPr>
          <w:rFonts w:ascii="Times New Roman" w:hAnsi="Times New Roman"/>
          <w:b/>
          <w:sz w:val="28"/>
          <w:szCs w:val="28"/>
        </w:rPr>
      </w:pPr>
      <w:r w:rsidRPr="004B2AB8">
        <w:rPr>
          <w:rFonts w:ascii="Times New Roman" w:hAnsi="Times New Roman"/>
          <w:b/>
          <w:sz w:val="28"/>
          <w:szCs w:val="28"/>
        </w:rPr>
        <w:t>III.</w:t>
      </w:r>
      <w:r w:rsidRPr="004B2AB8">
        <w:rPr>
          <w:rFonts w:ascii="Times New Roman" w:hAnsi="Times New Roman"/>
          <w:b/>
          <w:sz w:val="28"/>
          <w:szCs w:val="28"/>
        </w:rPr>
        <w:tab/>
        <w:t>Информационная и иная деятельность контрольно-счетного органа.</w:t>
      </w:r>
    </w:p>
    <w:p w14:paraId="774F8008" w14:textId="77777777" w:rsidR="004B2AB8" w:rsidRPr="004B2AB8" w:rsidRDefault="004B2AB8" w:rsidP="00F76814">
      <w:pPr>
        <w:pStyle w:val="a3"/>
        <w:spacing w:after="0"/>
        <w:ind w:firstLine="567"/>
        <w:jc w:val="both"/>
        <w:rPr>
          <w:rFonts w:ascii="Times New Roman" w:hAnsi="Times New Roman"/>
          <w:sz w:val="28"/>
          <w:szCs w:val="28"/>
        </w:rPr>
      </w:pPr>
      <w:r w:rsidRPr="004B2AB8">
        <w:rPr>
          <w:rFonts w:ascii="Times New Roman" w:hAnsi="Times New Roman"/>
          <w:sz w:val="28"/>
          <w:szCs w:val="28"/>
        </w:rPr>
        <w:t>Руководствуясь принципами гласности, в соответствии со статьей 19 ФЗ № 6-ФЗ, Положением о контрольно-счетном органе действует страница контрольно-счетного органа на официальном сайте Благодарненского городского округа Ставропольского края в сети Интернет.</w:t>
      </w:r>
    </w:p>
    <w:p w14:paraId="3FEFA4F3" w14:textId="77777777" w:rsidR="004B2AB8" w:rsidRPr="004B2AB8" w:rsidRDefault="004B2AB8" w:rsidP="00F76814">
      <w:pPr>
        <w:pStyle w:val="a3"/>
        <w:spacing w:after="0"/>
        <w:ind w:firstLine="567"/>
        <w:jc w:val="both"/>
        <w:rPr>
          <w:rFonts w:ascii="Times New Roman" w:hAnsi="Times New Roman"/>
          <w:sz w:val="28"/>
          <w:szCs w:val="28"/>
        </w:rPr>
      </w:pPr>
      <w:r w:rsidRPr="004B2AB8">
        <w:rPr>
          <w:rFonts w:ascii="Times New Roman" w:hAnsi="Times New Roman"/>
          <w:sz w:val="28"/>
          <w:szCs w:val="28"/>
        </w:rPr>
        <w:t>В целях реализации положений статьи 38 Федерального закона от 06 октября 2003 года №131-ФЗ «Об общих принципах организации местного самоуправления в Российской Федерации», статьи 19 ФЗ № 6-ФЗ и Положения о контрольно-счетном органе на странице контрольно-счетного органа в сети Интернет за 2021 год опубликовано 30 материалов, в том числе:</w:t>
      </w:r>
    </w:p>
    <w:p w14:paraId="6797C36F" w14:textId="3EE97BAC" w:rsidR="004B2AB8" w:rsidRPr="004B2AB8" w:rsidRDefault="004B2AB8" w:rsidP="00F76814">
      <w:pPr>
        <w:pStyle w:val="a3"/>
        <w:spacing w:after="0"/>
        <w:ind w:firstLine="567"/>
        <w:jc w:val="both"/>
        <w:rPr>
          <w:rFonts w:ascii="Times New Roman" w:hAnsi="Times New Roman"/>
          <w:sz w:val="28"/>
          <w:szCs w:val="28"/>
        </w:rPr>
      </w:pPr>
      <w:r w:rsidRPr="004B2AB8">
        <w:rPr>
          <w:rFonts w:ascii="Times New Roman" w:hAnsi="Times New Roman"/>
          <w:sz w:val="28"/>
          <w:szCs w:val="28"/>
        </w:rPr>
        <w:t>заключения на проекты решения Совета депутатов Благодарненского городского округа Ставропольского края о внесении изменений в решения Совета депутатов Благодарненского городского округа Ставропольского края от 22 декабря 2020 года № 380 «О бюджете Благодарненского городского округа Ставропольского края на 2021 год и плановый период 2022 и 2023 годов»;</w:t>
      </w:r>
    </w:p>
    <w:p w14:paraId="44316C44" w14:textId="3B6FB271" w:rsidR="004B2AB8" w:rsidRPr="004B2AB8" w:rsidRDefault="004B2AB8" w:rsidP="00F76814">
      <w:pPr>
        <w:pStyle w:val="a3"/>
        <w:spacing w:after="0"/>
        <w:ind w:firstLine="567"/>
        <w:jc w:val="both"/>
        <w:rPr>
          <w:rFonts w:ascii="Times New Roman" w:hAnsi="Times New Roman"/>
          <w:sz w:val="28"/>
          <w:szCs w:val="28"/>
        </w:rPr>
      </w:pPr>
      <w:r w:rsidRPr="004B2AB8">
        <w:rPr>
          <w:rFonts w:ascii="Times New Roman" w:hAnsi="Times New Roman"/>
          <w:sz w:val="28"/>
          <w:szCs w:val="28"/>
        </w:rPr>
        <w:t>заключения по результатам проверки отчетов об исполнении бюджета Благодарненского городского округа Ставропольского края за 1 квартал, 1 полугодие, 9 месяцев 2021 года;</w:t>
      </w:r>
    </w:p>
    <w:p w14:paraId="3713389B" w14:textId="4D6EE1CA" w:rsidR="004B2AB8" w:rsidRPr="004B2AB8" w:rsidRDefault="004B2AB8" w:rsidP="00F76814">
      <w:pPr>
        <w:pStyle w:val="a3"/>
        <w:spacing w:after="0"/>
        <w:ind w:firstLine="567"/>
        <w:jc w:val="both"/>
        <w:rPr>
          <w:rFonts w:ascii="Times New Roman" w:hAnsi="Times New Roman"/>
          <w:sz w:val="28"/>
          <w:szCs w:val="28"/>
        </w:rPr>
      </w:pPr>
      <w:r w:rsidRPr="004B2AB8">
        <w:rPr>
          <w:rFonts w:ascii="Times New Roman" w:hAnsi="Times New Roman"/>
          <w:sz w:val="28"/>
          <w:szCs w:val="28"/>
        </w:rPr>
        <w:t xml:space="preserve">заключение на проект решения Совета депутатов Благодарненского городского округа Ставропольского края «О бюджете Благодарненского </w:t>
      </w:r>
      <w:r w:rsidRPr="004B2AB8">
        <w:rPr>
          <w:rFonts w:ascii="Times New Roman" w:hAnsi="Times New Roman"/>
          <w:sz w:val="28"/>
          <w:szCs w:val="28"/>
        </w:rPr>
        <w:lastRenderedPageBreak/>
        <w:t>городского округа Ставропольского края на 2022 год и плановый период 2023 и 2024 годов»;</w:t>
      </w:r>
    </w:p>
    <w:p w14:paraId="776F6C38" w14:textId="31D8CEF6" w:rsidR="004B2AB8" w:rsidRPr="004B2AB8" w:rsidRDefault="004B2AB8" w:rsidP="00F76814">
      <w:pPr>
        <w:pStyle w:val="a3"/>
        <w:spacing w:after="0"/>
        <w:ind w:firstLine="567"/>
        <w:jc w:val="both"/>
        <w:rPr>
          <w:rFonts w:ascii="Times New Roman" w:hAnsi="Times New Roman"/>
          <w:sz w:val="28"/>
          <w:szCs w:val="28"/>
        </w:rPr>
      </w:pPr>
      <w:r w:rsidRPr="004B2AB8">
        <w:rPr>
          <w:rFonts w:ascii="Times New Roman" w:hAnsi="Times New Roman"/>
          <w:sz w:val="28"/>
          <w:szCs w:val="28"/>
        </w:rPr>
        <w:t>заключения на проекты муниципальных программ Благодарненского городского округа Ставропольского края.</w:t>
      </w:r>
    </w:p>
    <w:p w14:paraId="08979F5A" w14:textId="77777777" w:rsidR="004B2AB8" w:rsidRPr="004B2AB8" w:rsidRDefault="004B2AB8" w:rsidP="00F76814">
      <w:pPr>
        <w:pStyle w:val="a3"/>
        <w:spacing w:after="0"/>
        <w:ind w:firstLine="567"/>
        <w:jc w:val="both"/>
        <w:rPr>
          <w:rFonts w:ascii="Times New Roman" w:hAnsi="Times New Roman"/>
          <w:sz w:val="28"/>
          <w:szCs w:val="28"/>
        </w:rPr>
      </w:pPr>
    </w:p>
    <w:p w14:paraId="3BC8EEAD" w14:textId="77777777" w:rsidR="004B2AB8" w:rsidRPr="004B2AB8" w:rsidRDefault="004B2AB8" w:rsidP="00F76814">
      <w:pPr>
        <w:pStyle w:val="a3"/>
        <w:spacing w:after="0"/>
        <w:ind w:firstLine="567"/>
        <w:jc w:val="both"/>
        <w:rPr>
          <w:rFonts w:ascii="Times New Roman" w:hAnsi="Times New Roman"/>
          <w:b/>
          <w:sz w:val="28"/>
          <w:szCs w:val="28"/>
        </w:rPr>
      </w:pPr>
      <w:r w:rsidRPr="004B2AB8">
        <w:rPr>
          <w:rFonts w:ascii="Times New Roman" w:hAnsi="Times New Roman"/>
          <w:b/>
          <w:sz w:val="28"/>
          <w:szCs w:val="28"/>
        </w:rPr>
        <w:t>Общие выводы по результатам деятельности контрольно-счетного органа в 2021 году</w:t>
      </w:r>
    </w:p>
    <w:p w14:paraId="2679386B" w14:textId="77777777" w:rsidR="004B2AB8" w:rsidRPr="004B2AB8" w:rsidRDefault="004B2AB8" w:rsidP="00F76814">
      <w:pPr>
        <w:pStyle w:val="a3"/>
        <w:spacing w:after="0"/>
        <w:ind w:firstLine="567"/>
        <w:jc w:val="both"/>
        <w:rPr>
          <w:rFonts w:ascii="Times New Roman" w:hAnsi="Times New Roman"/>
          <w:sz w:val="28"/>
          <w:szCs w:val="28"/>
        </w:rPr>
      </w:pPr>
      <w:r w:rsidRPr="004B2AB8">
        <w:rPr>
          <w:rFonts w:ascii="Times New Roman" w:hAnsi="Times New Roman"/>
          <w:sz w:val="28"/>
          <w:szCs w:val="28"/>
        </w:rPr>
        <w:t xml:space="preserve">В отчётном периоде контрольно-счетный орган обеспечил в полном объёме выполнение контрольных и экспертно–аналитических мероприятий, предусмотренных планом работы. </w:t>
      </w:r>
    </w:p>
    <w:p w14:paraId="137624FC" w14:textId="77777777" w:rsidR="004B2AB8" w:rsidRPr="004B2AB8" w:rsidRDefault="004B2AB8" w:rsidP="00F76814">
      <w:pPr>
        <w:pStyle w:val="a3"/>
        <w:spacing w:after="0"/>
        <w:ind w:firstLine="567"/>
        <w:jc w:val="both"/>
        <w:rPr>
          <w:rFonts w:ascii="Times New Roman" w:hAnsi="Times New Roman"/>
          <w:sz w:val="28"/>
          <w:szCs w:val="28"/>
        </w:rPr>
      </w:pPr>
      <w:r w:rsidRPr="004B2AB8">
        <w:rPr>
          <w:rFonts w:ascii="Times New Roman" w:hAnsi="Times New Roman"/>
          <w:sz w:val="28"/>
          <w:szCs w:val="28"/>
        </w:rPr>
        <w:t>В отчетном году контрольно-счётный орган обеспечил реализацию целей и задач, возложенных на него Положением о контрольно-счётном органе, Бюджетным кодексом РФ и иными нормативными правовыми актами.</w:t>
      </w:r>
    </w:p>
    <w:p w14:paraId="36758F4B" w14:textId="77777777" w:rsidR="004B2AB8" w:rsidRPr="004B2AB8" w:rsidRDefault="004B2AB8" w:rsidP="00F76814">
      <w:pPr>
        <w:pStyle w:val="a3"/>
        <w:spacing w:after="0"/>
        <w:ind w:firstLine="567"/>
        <w:jc w:val="both"/>
        <w:rPr>
          <w:rFonts w:ascii="Times New Roman" w:hAnsi="Times New Roman"/>
          <w:sz w:val="28"/>
          <w:szCs w:val="28"/>
        </w:rPr>
      </w:pPr>
      <w:r w:rsidRPr="004B2AB8">
        <w:rPr>
          <w:rFonts w:ascii="Times New Roman" w:hAnsi="Times New Roman"/>
          <w:sz w:val="28"/>
          <w:szCs w:val="28"/>
        </w:rPr>
        <w:t xml:space="preserve">Контролем охвачены все этапы бюджетного процесса от его формирования до утверждения годового отчета об исполнении бюджета. </w:t>
      </w:r>
    </w:p>
    <w:p w14:paraId="57070F7B" w14:textId="77777777" w:rsidR="004B2AB8" w:rsidRPr="004B2AB8" w:rsidRDefault="004B2AB8" w:rsidP="00F76814">
      <w:pPr>
        <w:pStyle w:val="a3"/>
        <w:spacing w:after="0"/>
        <w:ind w:firstLine="567"/>
        <w:jc w:val="both"/>
        <w:rPr>
          <w:rFonts w:ascii="Times New Roman" w:hAnsi="Times New Roman"/>
          <w:sz w:val="28"/>
          <w:szCs w:val="28"/>
        </w:rPr>
      </w:pPr>
      <w:r w:rsidRPr="004B2AB8">
        <w:rPr>
          <w:rFonts w:ascii="Times New Roman" w:hAnsi="Times New Roman"/>
          <w:sz w:val="28"/>
          <w:szCs w:val="28"/>
        </w:rPr>
        <w:t>Проблем с допуском на объекты контроля, получением необходимой для анализа и проверки информации не было.</w:t>
      </w:r>
    </w:p>
    <w:p w14:paraId="44E9B65A" w14:textId="77777777" w:rsidR="004B2AB8" w:rsidRPr="004B2AB8" w:rsidRDefault="004B2AB8" w:rsidP="00F76814">
      <w:pPr>
        <w:pStyle w:val="a3"/>
        <w:spacing w:after="0"/>
        <w:ind w:firstLine="567"/>
        <w:jc w:val="both"/>
        <w:rPr>
          <w:rFonts w:ascii="Times New Roman" w:hAnsi="Times New Roman"/>
          <w:sz w:val="28"/>
          <w:szCs w:val="28"/>
        </w:rPr>
      </w:pPr>
      <w:r w:rsidRPr="004B2AB8">
        <w:rPr>
          <w:rFonts w:ascii="Times New Roman" w:hAnsi="Times New Roman"/>
          <w:sz w:val="28"/>
          <w:szCs w:val="28"/>
        </w:rPr>
        <w:t xml:space="preserve">В 2022 году контрольно-счётный орган обеспечит экспертизу проекта бюджета муниципального образования на 2023 год и плановый период 2024 и 2025 годов, а также внешнюю проверку отчета об исполнении бюджета за 2021 год. </w:t>
      </w:r>
    </w:p>
    <w:p w14:paraId="55057E46" w14:textId="77777777" w:rsidR="004B2AB8" w:rsidRPr="004B2AB8" w:rsidRDefault="004B2AB8" w:rsidP="00F76814">
      <w:pPr>
        <w:pStyle w:val="a3"/>
        <w:spacing w:after="0"/>
        <w:ind w:firstLine="567"/>
        <w:jc w:val="both"/>
        <w:rPr>
          <w:rFonts w:ascii="Times New Roman" w:hAnsi="Times New Roman"/>
          <w:sz w:val="28"/>
          <w:szCs w:val="28"/>
        </w:rPr>
      </w:pPr>
      <w:r w:rsidRPr="004B2AB8">
        <w:rPr>
          <w:rFonts w:ascii="Times New Roman" w:hAnsi="Times New Roman"/>
          <w:sz w:val="28"/>
          <w:szCs w:val="28"/>
        </w:rPr>
        <w:t>Деятельность будет направлена на контроль за соблюдением бюджетного законодательства, достоверностью, полнотой бюджетной отчетности, экономностью, результативностью расходования бюджетных средств.</w:t>
      </w:r>
    </w:p>
    <w:p w14:paraId="4ECA2CA1" w14:textId="77777777" w:rsidR="007303D1" w:rsidRPr="00474842" w:rsidRDefault="004B2AB8" w:rsidP="00F76814">
      <w:pPr>
        <w:pStyle w:val="a3"/>
        <w:spacing w:after="0"/>
        <w:ind w:firstLine="567"/>
        <w:jc w:val="both"/>
        <w:rPr>
          <w:rFonts w:ascii="Times New Roman" w:hAnsi="Times New Roman"/>
          <w:sz w:val="28"/>
          <w:szCs w:val="28"/>
        </w:rPr>
      </w:pPr>
      <w:r w:rsidRPr="004B2AB8">
        <w:rPr>
          <w:rFonts w:ascii="Times New Roman" w:hAnsi="Times New Roman"/>
          <w:sz w:val="28"/>
          <w:szCs w:val="28"/>
        </w:rPr>
        <w:t xml:space="preserve"> Отдельной задачей является дальнейшее повышение эффективности работы контрольно-счётного органа как постоянно действующего органа внешнего муниципального финансового контроля, совершенствование методологического, правового и информационно-технологического обеспечения его деятельности, расширение взаимодействия с правоохранительными органами и другими контрольными органами.</w:t>
      </w:r>
    </w:p>
    <w:p w14:paraId="3D1EF73A" w14:textId="77777777" w:rsidR="007303D1" w:rsidRDefault="007303D1" w:rsidP="007303D1">
      <w:pPr>
        <w:pStyle w:val="a3"/>
        <w:spacing w:after="0"/>
        <w:ind w:firstLine="709"/>
        <w:jc w:val="both"/>
        <w:rPr>
          <w:rFonts w:ascii="Times New Roman" w:hAnsi="Times New Roman"/>
          <w:sz w:val="24"/>
          <w:szCs w:val="24"/>
          <w:highlight w:val="yellow"/>
        </w:rPr>
      </w:pPr>
    </w:p>
    <w:p w14:paraId="67FF44A2" w14:textId="77777777" w:rsidR="007303D1" w:rsidRPr="00474842" w:rsidRDefault="007303D1" w:rsidP="007303D1">
      <w:pPr>
        <w:pStyle w:val="a3"/>
        <w:spacing w:after="0"/>
        <w:ind w:firstLine="709"/>
        <w:jc w:val="both"/>
        <w:rPr>
          <w:rFonts w:ascii="Times New Roman" w:hAnsi="Times New Roman"/>
          <w:sz w:val="24"/>
          <w:szCs w:val="24"/>
          <w:highlight w:val="yellow"/>
        </w:rPr>
      </w:pPr>
    </w:p>
    <w:p w14:paraId="46F8EF84" w14:textId="77777777" w:rsidR="007303D1" w:rsidRDefault="007303D1" w:rsidP="007303D1">
      <w:pPr>
        <w:spacing w:after="0" w:line="240" w:lineRule="exact"/>
        <w:jc w:val="both"/>
        <w:rPr>
          <w:rFonts w:ascii="Times New Roman" w:hAnsi="Times New Roman" w:cs="Times New Roman"/>
          <w:sz w:val="28"/>
          <w:szCs w:val="28"/>
        </w:rPr>
      </w:pPr>
      <w:r w:rsidRPr="00474842">
        <w:rPr>
          <w:rFonts w:ascii="Times New Roman" w:hAnsi="Times New Roman" w:cs="Times New Roman"/>
          <w:sz w:val="28"/>
          <w:szCs w:val="28"/>
        </w:rPr>
        <w:t>Председатель контрольно-счетного органа</w:t>
      </w:r>
    </w:p>
    <w:p w14:paraId="57096DAC" w14:textId="77777777" w:rsidR="007303D1" w:rsidRDefault="007303D1" w:rsidP="007303D1">
      <w:pPr>
        <w:spacing w:after="0" w:line="240" w:lineRule="exact"/>
        <w:ind w:left="-284" w:firstLine="284"/>
        <w:jc w:val="both"/>
        <w:rPr>
          <w:rFonts w:ascii="Times New Roman" w:hAnsi="Times New Roman" w:cs="Times New Roman"/>
          <w:sz w:val="28"/>
          <w:szCs w:val="28"/>
        </w:rPr>
      </w:pPr>
      <w:r w:rsidRPr="00474842">
        <w:rPr>
          <w:rFonts w:ascii="Times New Roman" w:hAnsi="Times New Roman" w:cs="Times New Roman"/>
          <w:sz w:val="28"/>
          <w:szCs w:val="28"/>
        </w:rPr>
        <w:t xml:space="preserve">Благодарненского </w:t>
      </w:r>
      <w:r>
        <w:rPr>
          <w:rFonts w:ascii="Times New Roman" w:hAnsi="Times New Roman" w:cs="Times New Roman"/>
          <w:sz w:val="28"/>
          <w:szCs w:val="28"/>
        </w:rPr>
        <w:t>городского округа</w:t>
      </w:r>
    </w:p>
    <w:p w14:paraId="1FC14DB5" w14:textId="65887F45" w:rsidR="007303D1" w:rsidRPr="00474842" w:rsidRDefault="007303D1" w:rsidP="007303D1">
      <w:pPr>
        <w:spacing w:after="0" w:line="240" w:lineRule="exact"/>
        <w:jc w:val="both"/>
        <w:rPr>
          <w:rFonts w:ascii="Times New Roman" w:hAnsi="Times New Roman" w:cs="Times New Roman"/>
          <w:sz w:val="24"/>
          <w:szCs w:val="24"/>
        </w:rPr>
      </w:pPr>
      <w:r w:rsidRPr="00474842">
        <w:rPr>
          <w:rFonts w:ascii="Times New Roman" w:hAnsi="Times New Roman" w:cs="Times New Roman"/>
          <w:sz w:val="28"/>
          <w:szCs w:val="28"/>
        </w:rPr>
        <w:t>Ставропольского края</w:t>
      </w:r>
      <w:r w:rsidRPr="00474842">
        <w:rPr>
          <w:rFonts w:ascii="Times New Roman" w:hAnsi="Times New Roman" w:cs="Times New Roman"/>
          <w:sz w:val="28"/>
          <w:szCs w:val="28"/>
        </w:rPr>
        <w:tab/>
      </w:r>
      <w:r w:rsidRPr="00474842">
        <w:rPr>
          <w:rFonts w:ascii="Times New Roman" w:hAnsi="Times New Roman" w:cs="Times New Roman"/>
          <w:sz w:val="28"/>
          <w:szCs w:val="28"/>
        </w:rPr>
        <w:tab/>
        <w:t xml:space="preserve">            </w:t>
      </w:r>
      <w:r w:rsidRPr="00474842">
        <w:rPr>
          <w:rFonts w:ascii="Times New Roman" w:hAnsi="Times New Roman" w:cs="Times New Roman"/>
          <w:sz w:val="28"/>
          <w:szCs w:val="28"/>
        </w:rPr>
        <w:tab/>
      </w:r>
      <w:r>
        <w:rPr>
          <w:rFonts w:ascii="Times New Roman" w:hAnsi="Times New Roman" w:cs="Times New Roman"/>
          <w:sz w:val="28"/>
          <w:szCs w:val="28"/>
        </w:rPr>
        <w:t xml:space="preserve">                   </w:t>
      </w:r>
      <w:r w:rsidRPr="00474842">
        <w:rPr>
          <w:rFonts w:ascii="Times New Roman" w:hAnsi="Times New Roman" w:cs="Times New Roman"/>
          <w:sz w:val="28"/>
          <w:szCs w:val="28"/>
        </w:rPr>
        <w:tab/>
      </w:r>
      <w:r w:rsidRPr="00474842">
        <w:rPr>
          <w:rFonts w:ascii="Times New Roman" w:hAnsi="Times New Roman" w:cs="Times New Roman"/>
          <w:sz w:val="28"/>
          <w:szCs w:val="28"/>
        </w:rPr>
        <w:tab/>
      </w:r>
      <w:r w:rsidR="00F7681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74842">
        <w:rPr>
          <w:rFonts w:ascii="Times New Roman" w:hAnsi="Times New Roman" w:cs="Times New Roman"/>
          <w:sz w:val="28"/>
          <w:szCs w:val="28"/>
        </w:rPr>
        <w:t xml:space="preserve"> Е.Е.</w:t>
      </w:r>
      <w:r>
        <w:rPr>
          <w:rFonts w:ascii="Times New Roman" w:hAnsi="Times New Roman" w:cs="Times New Roman"/>
          <w:sz w:val="28"/>
          <w:szCs w:val="28"/>
        </w:rPr>
        <w:t xml:space="preserve"> </w:t>
      </w:r>
      <w:r w:rsidRPr="00474842">
        <w:rPr>
          <w:rFonts w:ascii="Times New Roman" w:hAnsi="Times New Roman" w:cs="Times New Roman"/>
          <w:sz w:val="28"/>
          <w:szCs w:val="28"/>
        </w:rPr>
        <w:t>Чавгун</w:t>
      </w:r>
    </w:p>
    <w:bookmarkEnd w:id="0"/>
    <w:p w14:paraId="55CED3A6" w14:textId="77777777" w:rsidR="009D2493" w:rsidRDefault="009D2493"/>
    <w:sectPr w:rsidR="009D2493" w:rsidSect="00F76814">
      <w:headerReference w:type="default" r:id="rId6"/>
      <w:footerReference w:type="default" r:id="rId7"/>
      <w:pgSz w:w="11906" w:h="16838"/>
      <w:pgMar w:top="1134" w:right="567" w:bottom="851" w:left="1985" w:header="51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17703" w14:textId="77777777" w:rsidR="0097273D" w:rsidRDefault="0097273D" w:rsidP="0010096C">
      <w:pPr>
        <w:spacing w:after="0" w:line="240" w:lineRule="auto"/>
      </w:pPr>
      <w:r>
        <w:separator/>
      </w:r>
    </w:p>
  </w:endnote>
  <w:endnote w:type="continuationSeparator" w:id="0">
    <w:p w14:paraId="2110173A" w14:textId="77777777" w:rsidR="0097273D" w:rsidRDefault="0097273D" w:rsidP="00100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2AB12" w14:textId="22DA8A1E" w:rsidR="000B49F0" w:rsidRDefault="000B49F0">
    <w:pPr>
      <w:pStyle w:val="a6"/>
      <w:jc w:val="right"/>
    </w:pPr>
  </w:p>
  <w:p w14:paraId="0A99A1F1" w14:textId="77777777" w:rsidR="000B49F0" w:rsidRDefault="000B49F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20628" w14:textId="77777777" w:rsidR="0097273D" w:rsidRDefault="0097273D" w:rsidP="0010096C">
      <w:pPr>
        <w:spacing w:after="0" w:line="240" w:lineRule="auto"/>
      </w:pPr>
      <w:r>
        <w:separator/>
      </w:r>
    </w:p>
  </w:footnote>
  <w:footnote w:type="continuationSeparator" w:id="0">
    <w:p w14:paraId="1A1C8CF1" w14:textId="77777777" w:rsidR="0097273D" w:rsidRDefault="0097273D" w:rsidP="001009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118"/>
      <w:gridCol w:w="3119"/>
      <w:gridCol w:w="3117"/>
    </w:tblGrid>
    <w:tr w:rsidR="00F76814" w14:paraId="7ED9296A" w14:textId="77777777" w:rsidTr="00F76814">
      <w:trPr>
        <w:trHeight w:val="136"/>
      </w:trPr>
      <w:tc>
        <w:tcPr>
          <w:tcW w:w="1667" w:type="pct"/>
        </w:tcPr>
        <w:p w14:paraId="7221E11D" w14:textId="77777777" w:rsidR="00F76814" w:rsidRDefault="00F76814">
          <w:pPr>
            <w:pStyle w:val="a4"/>
            <w:tabs>
              <w:tab w:val="clear" w:pos="4677"/>
              <w:tab w:val="clear" w:pos="9355"/>
            </w:tabs>
            <w:rPr>
              <w:color w:val="5B9BD5" w:themeColor="accent1"/>
            </w:rPr>
          </w:pPr>
        </w:p>
      </w:tc>
      <w:tc>
        <w:tcPr>
          <w:tcW w:w="1667" w:type="pct"/>
        </w:tcPr>
        <w:p w14:paraId="18C5FCCA" w14:textId="77777777" w:rsidR="00F76814" w:rsidRDefault="00F76814">
          <w:pPr>
            <w:pStyle w:val="a4"/>
            <w:tabs>
              <w:tab w:val="clear" w:pos="4677"/>
              <w:tab w:val="clear" w:pos="9355"/>
            </w:tabs>
            <w:jc w:val="center"/>
            <w:rPr>
              <w:color w:val="5B9BD5" w:themeColor="accent1"/>
            </w:rPr>
          </w:pPr>
        </w:p>
      </w:tc>
      <w:tc>
        <w:tcPr>
          <w:tcW w:w="1666" w:type="pct"/>
        </w:tcPr>
        <w:p w14:paraId="7E7F908B" w14:textId="77777777" w:rsidR="00F76814" w:rsidRDefault="00F76814">
          <w:pPr>
            <w:pStyle w:val="a4"/>
            <w:tabs>
              <w:tab w:val="clear" w:pos="4677"/>
              <w:tab w:val="clear" w:pos="9355"/>
            </w:tabs>
            <w:jc w:val="right"/>
            <w:rPr>
              <w:color w:val="5B9BD5" w:themeColor="accent1"/>
            </w:rPr>
          </w:pPr>
          <w:r w:rsidRPr="00F76814">
            <w:rPr>
              <w:sz w:val="24"/>
              <w:szCs w:val="24"/>
            </w:rPr>
            <w:fldChar w:fldCharType="begin"/>
          </w:r>
          <w:r w:rsidRPr="00F76814">
            <w:rPr>
              <w:sz w:val="24"/>
              <w:szCs w:val="24"/>
            </w:rPr>
            <w:instrText>PAGE   \* MERGEFORMAT</w:instrText>
          </w:r>
          <w:r w:rsidRPr="00F76814">
            <w:rPr>
              <w:sz w:val="24"/>
              <w:szCs w:val="24"/>
            </w:rPr>
            <w:fldChar w:fldCharType="separate"/>
          </w:r>
          <w:r w:rsidRPr="00F76814">
            <w:rPr>
              <w:sz w:val="24"/>
              <w:szCs w:val="24"/>
            </w:rPr>
            <w:t>0</w:t>
          </w:r>
          <w:r w:rsidRPr="00F76814">
            <w:rPr>
              <w:sz w:val="24"/>
              <w:szCs w:val="24"/>
            </w:rPr>
            <w:fldChar w:fldCharType="end"/>
          </w:r>
        </w:p>
      </w:tc>
    </w:tr>
  </w:tbl>
  <w:p w14:paraId="6EB7C52F" w14:textId="77684986" w:rsidR="004A158B" w:rsidRDefault="004A158B" w:rsidP="00F76814">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03D1"/>
    <w:rsid w:val="000B49F0"/>
    <w:rsid w:val="0010096C"/>
    <w:rsid w:val="004A158B"/>
    <w:rsid w:val="004B2AB8"/>
    <w:rsid w:val="006133A3"/>
    <w:rsid w:val="007303D1"/>
    <w:rsid w:val="0097273D"/>
    <w:rsid w:val="009C3BEF"/>
    <w:rsid w:val="009D2493"/>
    <w:rsid w:val="00A1172D"/>
    <w:rsid w:val="00A67769"/>
    <w:rsid w:val="00F768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333F66"/>
  <w15:docId w15:val="{90B91714-AF75-4FD1-8279-B57317987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03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303D1"/>
    <w:pPr>
      <w:suppressAutoHyphens/>
      <w:spacing w:after="84" w:line="240" w:lineRule="auto"/>
    </w:pPr>
    <w:rPr>
      <w:rFonts w:ascii="Verdana" w:eastAsia="Times New Roman" w:hAnsi="Verdana" w:cs="Times New Roman"/>
      <w:color w:val="000000"/>
      <w:sz w:val="20"/>
      <w:szCs w:val="20"/>
      <w:lang w:eastAsia="ar-SA"/>
    </w:rPr>
  </w:style>
  <w:style w:type="paragraph" w:styleId="a4">
    <w:name w:val="header"/>
    <w:basedOn w:val="a"/>
    <w:link w:val="a5"/>
    <w:uiPriority w:val="99"/>
    <w:unhideWhenUsed/>
    <w:rsid w:val="0010096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0096C"/>
  </w:style>
  <w:style w:type="paragraph" w:styleId="a6">
    <w:name w:val="footer"/>
    <w:basedOn w:val="a"/>
    <w:link w:val="a7"/>
    <w:uiPriority w:val="99"/>
    <w:unhideWhenUsed/>
    <w:rsid w:val="0010096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0096C"/>
  </w:style>
  <w:style w:type="paragraph" w:styleId="a8">
    <w:name w:val="Balloon Text"/>
    <w:basedOn w:val="a"/>
    <w:link w:val="a9"/>
    <w:uiPriority w:val="99"/>
    <w:semiHidden/>
    <w:unhideWhenUsed/>
    <w:rsid w:val="000B49F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B49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11</Pages>
  <Words>4066</Words>
  <Characters>23179</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2022-02-16T07:09:00Z</cp:lastPrinted>
  <dcterms:created xsi:type="dcterms:W3CDTF">2021-02-09T13:06:00Z</dcterms:created>
  <dcterms:modified xsi:type="dcterms:W3CDTF">2022-02-16T07:09:00Z</dcterms:modified>
</cp:coreProperties>
</file>