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BA" w:rsidRDefault="002F2E8E" w:rsidP="00AB74B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AB74B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BF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декабря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BF15E2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</w:t>
      </w:r>
      <w:r w:rsidR="00101B65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FC76F1" w:rsidRPr="001A72E4" w:rsidRDefault="00FC76F1" w:rsidP="00FC76F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 28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924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01 </w:t>
      </w:r>
      <w:r w:rsidR="00BF1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924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55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24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C42489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1028" w:rsidRDefault="00B81028" w:rsidP="00B8102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</w:t>
      </w: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B81028" w:rsidRPr="001A72E4" w:rsidRDefault="00B81028" w:rsidP="00B8102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увеличить до </w:t>
      </w:r>
      <w:r w:rsidR="00BF15E2">
        <w:rPr>
          <w:rFonts w:ascii="Times New Roman" w:eastAsia="Times New Roman" w:hAnsi="Times New Roman" w:cs="Times New Roman"/>
          <w:sz w:val="28"/>
          <w:szCs w:val="28"/>
          <w:lang w:eastAsia="ru-RU"/>
        </w:rPr>
        <w:t>2 306 191 021,31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BF15E2">
        <w:rPr>
          <w:rFonts w:ascii="Times New Roman" w:eastAsia="Times New Roman" w:hAnsi="Times New Roman" w:cs="Times New Roman"/>
          <w:sz w:val="28"/>
          <w:szCs w:val="28"/>
          <w:lang w:eastAsia="ru-RU"/>
        </w:rPr>
        <w:t>8 677 805,71</w:t>
      </w:r>
      <w:r w:rsidR="000B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F15E2">
        <w:rPr>
          <w:rFonts w:ascii="Times New Roman" w:eastAsia="Times New Roman" w:hAnsi="Times New Roman" w:cs="Times New Roman"/>
          <w:sz w:val="28"/>
          <w:szCs w:val="28"/>
          <w:lang w:eastAsia="ru-RU"/>
        </w:rPr>
        <w:t>2 465 652 834,65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BF15E2">
        <w:rPr>
          <w:rFonts w:ascii="Times New Roman" w:eastAsia="Times New Roman" w:hAnsi="Times New Roman" w:cs="Times New Roman"/>
          <w:sz w:val="28"/>
          <w:szCs w:val="28"/>
          <w:lang w:eastAsia="ru-RU"/>
        </w:rPr>
        <w:t>8 677 805,71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132">
        <w:rPr>
          <w:rFonts w:ascii="Times New Roman" w:eastAsia="Times New Roman" w:hAnsi="Times New Roman" w:cs="Times New Roman"/>
          <w:sz w:val="28"/>
          <w:szCs w:val="28"/>
          <w:lang w:eastAsia="ru-RU"/>
        </w:rPr>
        <w:t>159 461 813,34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69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16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852CBE" w:rsidRDefault="00852CB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F15E2">
        <w:rPr>
          <w:rFonts w:ascii="Times New Roman" w:eastAsia="Times New Roman" w:hAnsi="Times New Roman" w:cs="Times New Roman"/>
          <w:sz w:val="28"/>
          <w:szCs w:val="28"/>
          <w:lang w:eastAsia="ru-RU"/>
        </w:rPr>
        <w:t>2 306 191 021,31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F15E2">
        <w:rPr>
          <w:rFonts w:ascii="Times New Roman" w:eastAsia="Times New Roman" w:hAnsi="Times New Roman" w:cs="Times New Roman"/>
          <w:sz w:val="28"/>
          <w:szCs w:val="28"/>
          <w:lang w:eastAsia="ru-RU"/>
        </w:rPr>
        <w:t>8 677 805,71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r w:rsidR="00FA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852CBE" w:rsidRDefault="00852CB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</w:t>
      </w:r>
      <w:r w:rsidR="00FA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неналоговых доходов на сумму </w:t>
      </w:r>
      <w:r w:rsidR="00FA5023">
        <w:rPr>
          <w:rFonts w:ascii="Times New Roman" w:eastAsia="Times New Roman" w:hAnsi="Times New Roman" w:cs="Times New Roman"/>
          <w:sz w:val="28"/>
          <w:szCs w:val="28"/>
          <w:lang w:eastAsia="ru-RU"/>
        </w:rPr>
        <w:t>1 572 064,33</w:t>
      </w:r>
      <w:r w:rsidR="00FA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безвозмездных поступлений на сумму </w:t>
      </w:r>
      <w:r w:rsidR="00FA5023">
        <w:rPr>
          <w:rFonts w:ascii="Times New Roman" w:eastAsia="Times New Roman" w:hAnsi="Times New Roman" w:cs="Times New Roman"/>
          <w:sz w:val="28"/>
          <w:szCs w:val="28"/>
          <w:lang w:eastAsia="ru-RU"/>
        </w:rPr>
        <w:t>7 105 741,38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A2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5CF" w:rsidRDefault="00FA25CF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налоговых </w:t>
      </w:r>
      <w:r w:rsidR="001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в сумме </w:t>
      </w:r>
      <w:r w:rsidR="001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1 572 064,33</w:t>
      </w:r>
      <w:r w:rsidR="00E7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прогнозируется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5CF" w:rsidRDefault="00704BFD" w:rsidP="00FA25C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увеличени</w:t>
      </w:r>
      <w:r w:rsidR="008E0133">
        <w:rPr>
          <w:rFonts w:ascii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25CF" w:rsidRPr="00FA25CF">
        <w:rPr>
          <w:rFonts w:ascii="Times New Roman" w:hAnsi="Times New Roman" w:cs="Times New Roman"/>
          <w:spacing w:val="-2"/>
          <w:sz w:val="28"/>
          <w:szCs w:val="28"/>
        </w:rPr>
        <w:t xml:space="preserve">налога, взимаемого в связи с применением упрощенной системы налогообложения на </w:t>
      </w:r>
      <w:r>
        <w:rPr>
          <w:rFonts w:ascii="Times New Roman" w:hAnsi="Times New Roman" w:cs="Times New Roman"/>
          <w:spacing w:val="-2"/>
          <w:sz w:val="28"/>
          <w:szCs w:val="28"/>
        </w:rPr>
        <w:t>285 000,00</w:t>
      </w:r>
      <w:r w:rsidR="00C404F1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="00FA25CF" w:rsidRPr="00FA25C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04BFD" w:rsidRPr="00FA25CF" w:rsidRDefault="00704BFD" w:rsidP="00FA25C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увеличени</w:t>
      </w:r>
      <w:r w:rsidR="008E0133">
        <w:rPr>
          <w:rFonts w:ascii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единого сельскохозяйственного налога на 25 000,00</w:t>
      </w:r>
      <w:r w:rsidR="005C2B95"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</w:p>
    <w:p w:rsidR="00FA25CF" w:rsidRPr="00FA25CF" w:rsidRDefault="00C404F1" w:rsidP="00FA25C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увеличения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налога</w:t>
      </w:r>
      <w:proofErr w:type="gramEnd"/>
      <w:r w:rsidR="00FA25CF" w:rsidRPr="00FA25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04BFD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FA25CF" w:rsidRPr="00FA25CF">
        <w:rPr>
          <w:rFonts w:ascii="Times New Roman" w:hAnsi="Times New Roman" w:cs="Times New Roman"/>
          <w:spacing w:val="-2"/>
          <w:sz w:val="28"/>
          <w:szCs w:val="28"/>
        </w:rPr>
        <w:t xml:space="preserve">зимаемого в связи с применением патентной системы налогообложения на </w:t>
      </w:r>
      <w:r w:rsidR="00704BFD">
        <w:rPr>
          <w:rFonts w:ascii="Times New Roman" w:hAnsi="Times New Roman" w:cs="Times New Roman"/>
          <w:spacing w:val="-2"/>
          <w:sz w:val="28"/>
          <w:szCs w:val="28"/>
        </w:rPr>
        <w:t>345 000,00</w:t>
      </w:r>
      <w:r w:rsidR="00FA25CF" w:rsidRPr="00FA25CF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07145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FA25CF" w:rsidRPr="00FA25C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A25CF" w:rsidRDefault="005C2B95" w:rsidP="005C2B95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увеличения </w:t>
      </w:r>
      <w:r w:rsidR="00FA25CF" w:rsidRPr="00FA25CF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государственной пошлины на </w:t>
      </w:r>
      <w:r>
        <w:rPr>
          <w:rFonts w:ascii="Times New Roman" w:hAnsi="Times New Roman" w:cs="Times New Roman"/>
          <w:spacing w:val="-2"/>
          <w:sz w:val="28"/>
          <w:szCs w:val="28"/>
        </w:rPr>
        <w:t>610 000,00</w:t>
      </w:r>
      <w:r w:rsidR="00FA25CF" w:rsidRPr="00FA25CF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07145A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C2B95" w:rsidRDefault="005C2B95" w:rsidP="005C2B95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увеличени</w:t>
      </w:r>
      <w:r w:rsidR="008E0133">
        <w:rPr>
          <w:rFonts w:ascii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доходов от продажи </w:t>
      </w:r>
      <w:r w:rsidR="00E76EF3">
        <w:rPr>
          <w:rFonts w:ascii="Times New Roman" w:hAnsi="Times New Roman" w:cs="Times New Roman"/>
          <w:spacing w:val="-2"/>
          <w:sz w:val="28"/>
          <w:szCs w:val="28"/>
        </w:rPr>
        <w:t>земельных участков, находящихся в государственной и муниципальной собственности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189 457,78 руб.;</w:t>
      </w:r>
    </w:p>
    <w:p w:rsidR="00E76EF3" w:rsidRDefault="00E76EF3" w:rsidP="005C2B95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увеличения</w:t>
      </w:r>
      <w:r w:rsidR="008E01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5954">
        <w:rPr>
          <w:rFonts w:ascii="Times New Roman" w:hAnsi="Times New Roman" w:cs="Times New Roman"/>
          <w:spacing w:val="-2"/>
          <w:sz w:val="28"/>
          <w:szCs w:val="28"/>
        </w:rPr>
        <w:t>штрафов, санкций, возмещения ущерба на 117 606,55 руб.</w:t>
      </w:r>
    </w:p>
    <w:p w:rsidR="006C398A" w:rsidRDefault="00852CB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безвозмездных поступлений увеличен на сумму </w:t>
      </w:r>
      <w:r w:rsidR="00E85954">
        <w:rPr>
          <w:rFonts w:ascii="Times New Roman" w:eastAsia="Times New Roman" w:hAnsi="Times New Roman" w:cs="Times New Roman"/>
          <w:sz w:val="28"/>
          <w:szCs w:val="28"/>
          <w:lang w:eastAsia="ru-RU"/>
        </w:rPr>
        <w:t>7 105 741,38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6C3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52CBE" w:rsidRDefault="00852CB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</w:t>
      </w:r>
      <w:r w:rsidR="002B1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увеличения</w:t>
      </w:r>
      <w:r w:rsidRPr="006C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1C6E" w:rsidRDefault="00E85954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210B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 </w:t>
      </w:r>
      <w:r w:rsidR="002B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10A3C">
        <w:rPr>
          <w:rFonts w:ascii="Times New Roman" w:eastAsia="Times New Roman" w:hAnsi="Times New Roman" w:cs="Times New Roman"/>
          <w:sz w:val="28"/>
          <w:szCs w:val="28"/>
          <w:lang w:eastAsia="ru-RU"/>
        </w:rPr>
        <w:t>3 561 126,31</w:t>
      </w:r>
      <w:r w:rsidR="002B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D10A3C" w:rsidRDefault="00D10A3C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210B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</w:t>
      </w:r>
      <w:r w:rsidR="0021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уволенным в связи с ликвидацией организации (прекращение деятельности, полномочий физическими лицами) на 486 712,00 руб.;</w:t>
      </w:r>
    </w:p>
    <w:p w:rsidR="00210B1D" w:rsidRDefault="00210B1D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 бюджетам городских округов на компенсацию отдельным категориям граждан оплаты взноса на капитальный ремонт общего имущества в многоквартирном доме на 2 012,83 руб.;</w:t>
      </w:r>
    </w:p>
    <w:p w:rsidR="00210B1D" w:rsidRDefault="00210B1D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субвенции бюджетам городских округов (осуществление отдельных государственных полномочий по социальной защите отдельных категорий граждан) на 1 358 570,24</w:t>
      </w:r>
      <w:r w:rsidR="004B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4B232F" w:rsidRPr="004B232F" w:rsidRDefault="004B232F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2F">
        <w:rPr>
          <w:rFonts w:ascii="Times New Roman" w:hAnsi="Times New Roman" w:cs="Times New Roman"/>
          <w:spacing w:val="-2"/>
          <w:sz w:val="28"/>
          <w:szCs w:val="28"/>
        </w:rPr>
        <w:t>прочих межбюджетных трансфертов, передаваемых бюджетам городских округов (</w:t>
      </w:r>
      <w:bookmarkStart w:id="0" w:name="_Hlk90036757"/>
      <w:r w:rsidRPr="004B232F">
        <w:rPr>
          <w:rFonts w:ascii="Times New Roman" w:hAnsi="Times New Roman" w:cs="Times New Roman"/>
          <w:spacing w:val="-2"/>
          <w:sz w:val="28"/>
          <w:szCs w:val="28"/>
        </w:rPr>
        <w:t xml:space="preserve">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</w:t>
      </w:r>
      <w:r w:rsidRPr="004B232F">
        <w:rPr>
          <w:rFonts w:ascii="Times New Roman" w:hAnsi="Times New Roman" w:cs="Times New Roman"/>
          <w:spacing w:val="-2"/>
          <w:sz w:val="28"/>
          <w:szCs w:val="28"/>
        </w:rPr>
        <w:lastRenderedPageBreak/>
        <w:t>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</w:r>
      <w:bookmarkEnd w:id="0"/>
      <w:r w:rsidRPr="004B232F">
        <w:rPr>
          <w:rFonts w:ascii="Times New Roman" w:hAnsi="Times New Roman" w:cs="Times New Roman"/>
          <w:spacing w:val="-2"/>
          <w:sz w:val="28"/>
          <w:szCs w:val="28"/>
        </w:rPr>
        <w:t>) на 1 697 320,00</w:t>
      </w:r>
      <w:r w:rsidRPr="004B232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B232F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52CBE" w:rsidRDefault="00852CBE" w:rsidP="00852C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B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2022 и 2023 годов остается без изменений.</w:t>
      </w:r>
    </w:p>
    <w:p w:rsidR="00874ECA" w:rsidRDefault="00874ECA" w:rsidP="00874ECA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2021 год предусмотрен в сумме 2 465 652 834,64 руб., что на 8 677 805,71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2022 и 2023 годов объемы расходной части местного бюджета остаются без изменений. 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2021 году будет осуществлено за счет: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расходов за счет направления на расходы межбюджетных трансфертов в сумме 5 408 421,38 руб.;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расходов за счет направления на расходы средств местного бюджета в сумме 1 572 064,33 руб.;</w:t>
      </w:r>
    </w:p>
    <w:p w:rsidR="00B85C42" w:rsidRPr="007C3A69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заработной платы муниципальных служащих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 </w:t>
      </w:r>
      <w:r w:rsidRPr="007C3A69">
        <w:rPr>
          <w:rFonts w:ascii="Times New Roman" w:hAnsi="Times New Roman" w:cs="Times New Roman"/>
          <w:spacing w:val="-2"/>
          <w:sz w:val="28"/>
          <w:szCs w:val="28"/>
        </w:rPr>
        <w:t>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в сумме 1 697 320,00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2021 год вносятся следующие изменения по муниципальным программам местного бюджета: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По муниципальной программе Благодарненского городского округа Ставропольского края 01 «Социальная поддержка граждан» расходы увеличиваются на сумму 5 357 889,20 руб., в том числе увеличение расходов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счет направления на расходы межбюджетных трансфертов в сумме 5 408 421,38 руб.,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уменьшение расходов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средств между главными распорядителями бюджетных средств и направлениями расходов местного бюджета в сумме 44 042,51 руб., уменьшение  расходов за счет уменьшения направления на расходы средств местного бюджета в сумме 6 489,67 руб. 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B85C42" w:rsidRDefault="00B85C42" w:rsidP="00B85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FF3">
        <w:rPr>
          <w:rFonts w:ascii="Times New Roman" w:hAnsi="Times New Roman" w:cs="Times New Roman"/>
          <w:sz w:val="28"/>
          <w:szCs w:val="28"/>
        </w:rPr>
        <w:t>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</w:r>
      <w:r>
        <w:rPr>
          <w:rFonts w:ascii="Times New Roman" w:hAnsi="Times New Roman" w:cs="Times New Roman"/>
          <w:sz w:val="28"/>
          <w:szCs w:val="28"/>
        </w:rPr>
        <w:t xml:space="preserve"> в сумме 486 712,00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A6FF3">
        <w:rPr>
          <w:rFonts w:ascii="Times New Roman" w:hAnsi="Times New Roman" w:cs="Times New Roman"/>
          <w:sz w:val="28"/>
          <w:szCs w:val="28"/>
        </w:rPr>
        <w:t>ыплата ежемесячной денежной компенсации на каждого ребенка в возрасте до 18 лет 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 в сумме 3 561 126,31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A6FF3">
        <w:rPr>
          <w:rFonts w:ascii="Times New Roman" w:hAnsi="Times New Roman" w:cs="Times New Roman"/>
          <w:sz w:val="28"/>
          <w:szCs w:val="28"/>
        </w:rPr>
        <w:t>омпенсация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сумме 2 012,83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A6FF3">
        <w:rPr>
          <w:rFonts w:ascii="Times New Roman" w:hAnsi="Times New Roman" w:cs="Times New Roman"/>
          <w:sz w:val="28"/>
          <w:szCs w:val="28"/>
        </w:rPr>
        <w:t>беспечение мер социальной поддержки ветеранов труда и тружеников тыла</w:t>
      </w:r>
      <w:r>
        <w:rPr>
          <w:rFonts w:ascii="Times New Roman" w:hAnsi="Times New Roman" w:cs="Times New Roman"/>
          <w:sz w:val="28"/>
          <w:szCs w:val="28"/>
        </w:rPr>
        <w:t xml:space="preserve"> в сумме 477 969,48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A6FF3">
        <w:rPr>
          <w:rFonts w:ascii="Times New Roman" w:hAnsi="Times New Roman" w:cs="Times New Roman"/>
          <w:sz w:val="28"/>
          <w:szCs w:val="28"/>
        </w:rPr>
        <w:t>беспечение мер социальной поддержки ветеранов труда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сумме 806 855,43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A6FF3">
        <w:rPr>
          <w:rFonts w:ascii="Times New Roman" w:hAnsi="Times New Roman" w:cs="Times New Roman"/>
          <w:sz w:val="28"/>
          <w:szCs w:val="28"/>
        </w:rPr>
        <w:t>беспечение мер социальной поддержки реабилитированных лиц и лиц, признанных пострадавшими от политических репрессий</w:t>
      </w:r>
      <w:r>
        <w:rPr>
          <w:rFonts w:ascii="Times New Roman" w:hAnsi="Times New Roman" w:cs="Times New Roman"/>
          <w:sz w:val="28"/>
          <w:szCs w:val="28"/>
        </w:rPr>
        <w:t xml:space="preserve"> в сумме 103,17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8A6FF3">
        <w:rPr>
          <w:rFonts w:ascii="Times New Roman" w:hAnsi="Times New Roman" w:cs="Times New Roman"/>
          <w:sz w:val="28"/>
          <w:szCs w:val="28"/>
        </w:rPr>
        <w:t>жемесячная доплата к пенсии гражданам, ставшим инвалидами при исполнении служебных обязанностей в районах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в сумме 73 326,16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90B1E">
        <w:rPr>
          <w:rFonts w:ascii="Times New Roman" w:hAnsi="Times New Roman" w:cs="Times New Roman"/>
          <w:sz w:val="28"/>
          <w:szCs w:val="28"/>
        </w:rPr>
        <w:t>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>
        <w:rPr>
          <w:rFonts w:ascii="Times New Roman" w:hAnsi="Times New Roman" w:cs="Times New Roman"/>
          <w:sz w:val="28"/>
          <w:szCs w:val="28"/>
        </w:rPr>
        <w:t xml:space="preserve"> в сумме 316,00 руб.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на следующие цели: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</w:t>
      </w:r>
      <w:r w:rsidRPr="00690B1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 социальной поддержки отдельных категорий граждан, работающих и проживающих 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44 042,51 руб.;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690B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6 489,67 руб.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«Социальная поддержка граждан»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составят 825 292 874,14 руб.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на сумму 2 081 054,05 руб., в том числе за счет: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уменьшение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средств между главными распорядителями бюджетных средств и направлениями расходов местного бюджета в сумме 65 400,83 руб.;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увеличение заработной платы муниципальных служащих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 </w:t>
      </w:r>
      <w:r w:rsidRPr="007C3A69">
        <w:rPr>
          <w:rFonts w:ascii="Times New Roman" w:hAnsi="Times New Roman" w:cs="Times New Roman"/>
          <w:spacing w:val="-2"/>
          <w:sz w:val="28"/>
          <w:szCs w:val="28"/>
        </w:rPr>
        <w:t xml:space="preserve">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в сумме </w:t>
      </w:r>
      <w:r>
        <w:rPr>
          <w:rFonts w:ascii="Times New Roman" w:hAnsi="Times New Roman" w:cs="Times New Roman"/>
          <w:spacing w:val="-2"/>
          <w:sz w:val="28"/>
          <w:szCs w:val="28"/>
        </w:rPr>
        <w:t>106 049,43 руб.;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расходов за счет направления на расходы средств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сумме 2 040 405,45 руб.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1E2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«Присмотр и уход» в сумме 939 906,10 руб.;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1E2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«Обеспечение </w:t>
      </w:r>
      <w:r w:rsidRPr="0072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4 094 683,28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7233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338 472,41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1E2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72333C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досуга детей и подростков в летний период"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2 596,48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1E2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72333C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досуга молодежи"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2 978,83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в области молодежной политики в сумме 50 000,00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7233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выплаты по оплате труда работников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31 562,15 руб. 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уменьшаются на следующие цели: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Pr="00723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65 400,83 руб.;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</w:t>
      </w:r>
      <w:r w:rsidRPr="001E2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«Обеспечение реализации программы» в сумме 8 152,67 руб.;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предоставление питания в сумме 3 305 591,70 руб.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составят 803 688 561,08 руб.</w:t>
      </w:r>
    </w:p>
    <w:p w:rsidR="00B85C42" w:rsidRDefault="00B85C42" w:rsidP="00B85C4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По муниципальной программе Благодарненского городского округа Ставропольского края 03 «Развитие сельского хозяйства» расходы увеличиваются на сумму 35 907,50 руб.,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заработной платы муниципальных служащих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 </w:t>
      </w:r>
      <w:r w:rsidRPr="007C3A69">
        <w:rPr>
          <w:rFonts w:ascii="Times New Roman" w:hAnsi="Times New Roman" w:cs="Times New Roman"/>
          <w:spacing w:val="-2"/>
          <w:sz w:val="28"/>
          <w:szCs w:val="28"/>
        </w:rPr>
        <w:t>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в сумме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35907,50 руб.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составят 7 516 473,97 руб.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увеличиваются на сумму 1 323 482,91 руб.,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счет: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расходов за счет увеличения по средствам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сумме 917 606,55 руб.;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уменьшение расходов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средств между главными распорядителями бюджетных средств и направлениями расходов местного бюджета в сумме 16 971,65 руб.;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увеличение заработной платы муниципальных служащих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 </w:t>
      </w:r>
      <w:r w:rsidRPr="007C3A69">
        <w:rPr>
          <w:rFonts w:ascii="Times New Roman" w:hAnsi="Times New Roman" w:cs="Times New Roman"/>
          <w:spacing w:val="-2"/>
          <w:sz w:val="28"/>
          <w:szCs w:val="28"/>
        </w:rPr>
        <w:t>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в сумме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422 848,01 руб.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р</w:t>
      </w:r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"Повышение доступности государственных 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услуг, предоставляемых</w:t>
      </w:r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 "одного окна" в многофункциональных центрах"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91 283,70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>"Библиотечное, библиографическое и информационное обслуживание пользователей библиотеки"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100 000,00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и проведение культурно-массовых мероприятий"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150 000,00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и проведение культурно-массовых мероприятий"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200 000,00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в области культуры в сумме 831 323,46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"Реализация дополнительных общеобразовательных предпрофессиональных программ в области искусств"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18 540,65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42180F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и проведение официальных физкультурных (физкультурно-оздоровительных) мероприятий"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99 390,63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выплаты по оплате труда работников органов местного самоуправления в сумме 156 807,27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E33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«Обеспечение реализации программы» в сумме 99 293,02 руб.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42180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 (Ремонт кровли здания муниципального учреждения культуры «Дом культуры села Каменная Балка» по улице Школьная, 22 в селе Каменная Балка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404 414,56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42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проектов развития территорий муниципальных образований, основанных на местных инициативах (Благоустройство территории парка «Дома культуры села </w:t>
      </w:r>
      <w:proofErr w:type="spellStart"/>
      <w:r w:rsidRPr="00421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Шишкино</w:t>
      </w:r>
      <w:proofErr w:type="spellEnd"/>
      <w:r w:rsidRPr="0042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селе </w:t>
      </w:r>
      <w:proofErr w:type="spellStart"/>
      <w:r w:rsidRPr="00421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Шишкино</w:t>
      </w:r>
      <w:proofErr w:type="spellEnd"/>
      <w:r w:rsidRPr="0042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3 605,26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функций органов местного самоуправления в сумме 15 136,00 руб.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составят 245 906 031,18 руб.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5.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05 «Формирование современной городской среды на 2018-2024 годы» расходы увеличиваются на сумму 103 600,00 руб., в том числе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средств между главными распорядителями бюджетных средств и направлениями расходов местного бюджета в сумме 103 600,00 руб.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программе увеличиваются по следующему направлению: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строительный контроль по реализации программ формирования современной городской среды в сумме 103 600,00 руб.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«Формирование современной городской среды на 2018-2024 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составят 52 052 145,95 руб.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06 «Развитие жилищно-коммунального хозяйства и дорожной инфраструктуры» расходы уменьшаются на сумму 1 780 459,52 руб., в том числе уменьшение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средств между главными распорядителями бюджетных средств и направлениями расходов местного бюджета в сумме 865 565,22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за счет уменьшения по средствам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сумме 1 379 458,00 руб., увеличение заработной платы муниципальных служащих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 </w:t>
      </w:r>
      <w:r w:rsidRPr="007C3A69">
        <w:rPr>
          <w:rFonts w:ascii="Times New Roman" w:hAnsi="Times New Roman" w:cs="Times New Roman"/>
          <w:spacing w:val="-2"/>
          <w:sz w:val="28"/>
          <w:szCs w:val="28"/>
        </w:rPr>
        <w:t>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в сумме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464 563,70 руб.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ремонт автомобильных дорог общего пользования местного значения Благодарненского городского округа Ставропольского края на сумму 459,57 руб.;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и содержание уличного освещения на сумму 4 098 984,04 руб.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FF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асходы на выплаты по оплате труда работников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341 154,55 руб.;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FF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мероприятия «Обеспечение реализации Программы» на сумму 123 409,15 руб. 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и содержание муниципального жилищного фонда на сумму 125 267,97 руб.;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</w:t>
      </w:r>
      <w:r w:rsidRPr="00FF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знос на капитальный ремонт общего имущества многоквартирных жилых домов муниципального жилищного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55 000,00 руб.;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FF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и транспортировка твердых коммунальных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198 628,86 руб.;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FF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 (Устройство искусственного водоема «Городское озеро» в западной части города Благодарный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1 992 723,00 руб.;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FF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 (Обустройство зоны отдыха на территории, прилегающей к искусственному водоему "Городское озеро" в городе Благодарный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1 989 404,00 руб.;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FF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 (Подготовка территории под создание искусственного водоема «Городское озеро» в западной части города Благодарный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1 983 443,00 руб.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 году составят 385 097 332,13 руб.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7. По муниципальной программе Благодарненского городского округа Ставропольского края 07 «Безопасный район» расходы увеличены на сумму 192 051,85 руб., в том числе увеличены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средств между главными распорядителями бюджетных средств и направлениями расходов местного бюджета в сумме 126 414,99 руб., увеличение заработной платы муниципальных служащих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 </w:t>
      </w:r>
      <w:r w:rsidRPr="007C3A69">
        <w:rPr>
          <w:rFonts w:ascii="Times New Roman" w:hAnsi="Times New Roman" w:cs="Times New Roman"/>
          <w:spacing w:val="-2"/>
          <w:sz w:val="28"/>
          <w:szCs w:val="28"/>
        </w:rPr>
        <w:t>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в сумме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65 636,86 руб.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расходам по обеспечению антитеррористической защиты и охраны объектов муниципальной собственности в сумме 7 787,64 руб.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деятельности (оказание услуг) муниципальных учреждений на сумму 65 636,86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мероприятия по повышению уровня пожарной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134 202,63 руб.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 году составят 35 442 927,72 руб.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целевой статье 60 0 00 00000 «Обеспечение деятельности Совета депутатов Благодарненского городского округа Ставропольского края» расходы увеличиваются на сумму 38 450,69 руб.,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заработной платы муниципальных служащих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 </w:t>
      </w:r>
      <w:r w:rsidRPr="007C3A69">
        <w:rPr>
          <w:rFonts w:ascii="Times New Roman" w:hAnsi="Times New Roman" w:cs="Times New Roman"/>
          <w:spacing w:val="-2"/>
          <w:sz w:val="28"/>
          <w:szCs w:val="28"/>
        </w:rPr>
        <w:t>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в сумме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38 450,69 руб.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60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«Обеспечение деятельности Совета депутатов Благодарненского городского округа Ставропольского края» в 2021 году составят 5 180 310,69 руб.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целевой статье 61 0 00 00000 «Обеспечение деятельности администрации Благодарненского городского округа Ставропольского края» расходы увеличиваются  на сумму 301 881,50 руб.,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заработной платы муниципальных служащих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 </w:t>
      </w:r>
      <w:r w:rsidRPr="007C3A69">
        <w:rPr>
          <w:rFonts w:ascii="Times New Roman" w:hAnsi="Times New Roman" w:cs="Times New Roman"/>
          <w:spacing w:val="-2"/>
          <w:sz w:val="28"/>
          <w:szCs w:val="28"/>
        </w:rPr>
        <w:t>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в сумме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301 881,50 руб.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61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администрации Благодарненского городского округа Ставропольского края» в 2021 году составят 46 635 990,68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целевой статье 63 0 00 00000 «Обеспечение деятельности финансового управления администрации Благодарненского городского округа Ставропольского края» расходы увеличиваются  на сумму 242 034,99 руб.,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заработной платы муниципальных служащих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 </w:t>
      </w:r>
      <w:r w:rsidRPr="007C3A69">
        <w:rPr>
          <w:rFonts w:ascii="Times New Roman" w:hAnsi="Times New Roman" w:cs="Times New Roman"/>
          <w:spacing w:val="-2"/>
          <w:sz w:val="28"/>
          <w:szCs w:val="28"/>
        </w:rPr>
        <w:t>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в сумме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242 034,99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63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«Обеспечение деятельности финансового управления администрации Благодарненского городского округа Ставропольского края» в 2021 году составят 34 663 768,10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целевой статье 64 0 00 00000 «Обеспечение деятельности контрольно-счетного органа Благодарненского городского округа Ставропольского края» расходы увеличиваются  на сумму 19 947,32 руб.,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заработной платы муниципальных служащих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 </w:t>
      </w:r>
      <w:r w:rsidRPr="007C3A69">
        <w:rPr>
          <w:rFonts w:ascii="Times New Roman" w:hAnsi="Times New Roman" w:cs="Times New Roman"/>
          <w:spacing w:val="-2"/>
          <w:sz w:val="28"/>
          <w:szCs w:val="28"/>
        </w:rPr>
        <w:t>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в сумме</w:t>
      </w:r>
      <w:r w:rsidR="00A077BE">
        <w:rPr>
          <w:rFonts w:ascii="Times New Roman" w:hAnsi="Times New Roman" w:cs="Times New Roman"/>
          <w:spacing w:val="-2"/>
          <w:sz w:val="28"/>
          <w:szCs w:val="28"/>
        </w:rPr>
        <w:t xml:space="preserve"> 19 947,32 руб.</w:t>
      </w:r>
      <w:bookmarkStart w:id="1" w:name="_GoBack"/>
      <w:bookmarkEnd w:id="1"/>
      <w:r w:rsidR="00A077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64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«Обеспечение деятельности контрольно-счетного органа Благодарненского городского округа Ставропольского края» в 2021 году составят 2 655 967,86 руб.;</w:t>
      </w:r>
    </w:p>
    <w:p w:rsidR="00B85C42" w:rsidRDefault="00B85C42" w:rsidP="00B85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увеличены на сумму 761 965,22 руб., в том числе за счет увеличения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перераспределения бюджетных ассигнований местного бюджета между главными распорядителями и направлениями расходов местного бюджета в сумме 761 965,22 руб. 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будут увеличены по следующим направлениям: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22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480 000,00 руб.;</w:t>
      </w:r>
    </w:p>
    <w:p w:rsidR="00B85C42" w:rsidRDefault="00B85C42" w:rsidP="00B85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22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рочие расходы на выполнение других обязательств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328 000,00 руб.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будут уменьшены по следующим направлениям: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22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мероприятий по предупреждению и ликвидации чрезвычайных ситуаций и стихийных бедствий природного и техногенного характера, а </w:t>
      </w:r>
      <w:proofErr w:type="gramStart"/>
      <w:r w:rsidRPr="00227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22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связанных с профилактикой и устранением последствий распространения </w:t>
      </w:r>
      <w:proofErr w:type="spellStart"/>
      <w:r w:rsidRPr="00227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22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34 755,17 руб.;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2277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троительный контроль по проектам развития территорий муниципальных образований, основанных на местных инициативах,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11 279,61 руб.</w:t>
      </w:r>
    </w:p>
    <w:p w:rsidR="00B85C42" w:rsidRDefault="00B85C42" w:rsidP="00B85C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в 2021 году составят 21 520 451,15 руб.</w:t>
      </w:r>
    </w:p>
    <w:p w:rsidR="00B85C42" w:rsidRDefault="00B85C42" w:rsidP="00B85C42">
      <w:pPr>
        <w:pStyle w:val="a5"/>
        <w:autoSpaceDN w:val="0"/>
        <w:spacing w:after="0" w:line="240" w:lineRule="exact"/>
        <w:ind w:left="91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6BF8" w:rsidRPr="00F36BF8" w:rsidRDefault="00F36BF8" w:rsidP="00A6628D">
      <w:pPr>
        <w:pStyle w:val="a5"/>
        <w:keepNext/>
        <w:numPr>
          <w:ilvl w:val="0"/>
          <w:numId w:val="6"/>
        </w:numPr>
        <w:spacing w:before="100" w:beforeAutospacing="1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087B5D" w:rsidRDefault="00F36BF8" w:rsidP="00F36BF8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</w:t>
      </w:r>
      <w:r w:rsidR="003E3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FC76F1">
        <w:rPr>
          <w:rFonts w:ascii="Times New Roman" w:hAnsi="Times New Roman" w:cs="Times New Roman"/>
          <w:sz w:val="28"/>
          <w:szCs w:val="28"/>
        </w:rPr>
        <w:t xml:space="preserve">159 461 813,34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FC76F1">
        <w:rPr>
          <w:rFonts w:ascii="Times New Roman" w:hAnsi="Times New Roman" w:cs="Times New Roman"/>
          <w:sz w:val="28"/>
          <w:szCs w:val="28"/>
        </w:rPr>
        <w:t>159 461 813,34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</w:t>
      </w:r>
      <w:r w:rsidR="00A66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391B8F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87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предусмотрен:</w:t>
      </w:r>
    </w:p>
    <w:p w:rsidR="007B0C78" w:rsidRDefault="00874ECA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сумме </w:t>
      </w:r>
      <w:r w:rsidR="00565E4F">
        <w:rPr>
          <w:rFonts w:ascii="Times New Roman" w:eastAsia="Times New Roman" w:hAnsi="Times New Roman" w:cs="Times New Roman"/>
          <w:sz w:val="28"/>
          <w:szCs w:val="28"/>
          <w:lang w:eastAsia="ru-RU"/>
        </w:rPr>
        <w:t>2 306 191 021,31</w:t>
      </w:r>
      <w:r w:rsidR="0070173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701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73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565E4F">
        <w:rPr>
          <w:rFonts w:ascii="Times New Roman" w:eastAsia="Times New Roman" w:hAnsi="Times New Roman" w:cs="Times New Roman"/>
          <w:sz w:val="28"/>
          <w:szCs w:val="28"/>
          <w:lang w:eastAsia="ru-RU"/>
        </w:rPr>
        <w:t>8 677 805,71</w:t>
      </w:r>
      <w:r w:rsidR="0070173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70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r w:rsidR="00565E4F">
        <w:rPr>
          <w:rFonts w:ascii="Times New Roman" w:eastAsia="Times New Roman" w:hAnsi="Times New Roman" w:cs="Times New Roman"/>
          <w:sz w:val="28"/>
          <w:szCs w:val="28"/>
          <w:lang w:eastAsia="ru-RU"/>
        </w:rPr>
        <w:t>0,38</w:t>
      </w:r>
      <w:r w:rsidR="0070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70173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70173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7B0C78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005" w:rsidRDefault="00F502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5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F66" w:rsidRDefault="00615005" w:rsidP="00CA0F6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65E4F">
        <w:rPr>
          <w:rFonts w:ascii="Times New Roman" w:eastAsia="Times New Roman" w:hAnsi="Times New Roman" w:cs="Times New Roman"/>
          <w:sz w:val="28"/>
          <w:szCs w:val="28"/>
          <w:lang w:eastAsia="ru-RU"/>
        </w:rPr>
        <w:t>2 465 652834,65</w:t>
      </w:r>
      <w:r w:rsidR="0009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565E4F">
        <w:rPr>
          <w:rFonts w:ascii="Times New Roman" w:eastAsia="Times New Roman" w:hAnsi="Times New Roman" w:cs="Times New Roman"/>
          <w:sz w:val="28"/>
          <w:szCs w:val="28"/>
          <w:lang w:eastAsia="ru-RU"/>
        </w:rPr>
        <w:t>8 677 805,71</w:t>
      </w:r>
      <w:r w:rsidR="0009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565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0,35</w:t>
      </w:r>
      <w:r w:rsidR="0009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 w:rsidR="00CA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установленных плановых назначений. </w:t>
      </w:r>
    </w:p>
    <w:p w:rsidR="001F4C53" w:rsidRPr="00A560F7" w:rsidRDefault="00A560F7" w:rsidP="00A560F7">
      <w:pPr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Благодарненского городского округа Ставропольского края на 202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557855">
        <w:rPr>
          <w:rFonts w:ascii="Times New Roman" w:eastAsia="Times New Roman" w:hAnsi="Times New Roman" w:cs="Times New Roman"/>
          <w:sz w:val="28"/>
          <w:szCs w:val="28"/>
          <w:lang w:eastAsia="ru-RU"/>
        </w:rPr>
        <w:t>159 461 813,34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C53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53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E8E" w:rsidRPr="001F4C53" w:rsidRDefault="00A560F7" w:rsidP="00A560F7">
      <w:pPr>
        <w:pStyle w:val="a5"/>
        <w:numPr>
          <w:ilvl w:val="0"/>
          <w:numId w:val="6"/>
        </w:numPr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BA0878">
        <w:trPr>
          <w:trHeight w:val="36"/>
          <w:tblCellSpacing w:w="0" w:type="dxa"/>
        </w:trPr>
        <w:tc>
          <w:tcPr>
            <w:tcW w:w="2500" w:type="pct"/>
            <w:hideMark/>
          </w:tcPr>
          <w:p w:rsidR="00DD0C61" w:rsidRDefault="00DD0C61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vAlign w:val="bottom"/>
            <w:hideMark/>
          </w:tcPr>
          <w:p w:rsidR="002F2E8E" w:rsidRDefault="002F2E8E" w:rsidP="00BA0878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BA0878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Default="001B40EA" w:rsidP="00DD0C61">
      <w:pPr>
        <w:rPr>
          <w:sz w:val="28"/>
          <w:szCs w:val="28"/>
        </w:rPr>
      </w:pPr>
    </w:p>
    <w:sectPr w:rsidR="001B40EA" w:rsidSect="004153ED">
      <w:headerReference w:type="default" r:id="rId8"/>
      <w:pgSz w:w="11906" w:h="16838" w:code="9"/>
      <w:pgMar w:top="1134" w:right="851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2F" w:rsidRDefault="00460E2F" w:rsidP="00D278E4">
      <w:pPr>
        <w:spacing w:after="0" w:line="240" w:lineRule="auto"/>
      </w:pPr>
      <w:r>
        <w:separator/>
      </w:r>
    </w:p>
  </w:endnote>
  <w:endnote w:type="continuationSeparator" w:id="0">
    <w:p w:rsidR="00460E2F" w:rsidRDefault="00460E2F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2F" w:rsidRDefault="00460E2F" w:rsidP="00D278E4">
      <w:pPr>
        <w:spacing w:after="0" w:line="240" w:lineRule="auto"/>
      </w:pPr>
      <w:r>
        <w:separator/>
      </w:r>
    </w:p>
  </w:footnote>
  <w:footnote w:type="continuationSeparator" w:id="0">
    <w:p w:rsidR="00460E2F" w:rsidRDefault="00460E2F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 w:rsidP="004153ED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  <w:tc>
        <w:tcPr>
          <w:tcW w:w="1666" w:type="pct"/>
        </w:tcPr>
        <w:p w:rsidR="004153ED" w:rsidRDefault="004153ED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  <w:sz w:val="24"/>
              <w:szCs w:val="24"/>
            </w:rPr>
          </w:pPr>
        </w:p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A077BE">
            <w:rPr>
              <w:noProof/>
              <w:color w:val="4F81BD" w:themeColor="accent1"/>
              <w:sz w:val="24"/>
              <w:szCs w:val="24"/>
            </w:rPr>
            <w:t>12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02F98"/>
    <w:rsid w:val="00011FFE"/>
    <w:rsid w:val="0001769B"/>
    <w:rsid w:val="000201FC"/>
    <w:rsid w:val="00020E0A"/>
    <w:rsid w:val="0003173B"/>
    <w:rsid w:val="00034DB2"/>
    <w:rsid w:val="00037FB5"/>
    <w:rsid w:val="00051E62"/>
    <w:rsid w:val="0007089E"/>
    <w:rsid w:val="0007145A"/>
    <w:rsid w:val="0007194D"/>
    <w:rsid w:val="00075F34"/>
    <w:rsid w:val="0008134C"/>
    <w:rsid w:val="00085D98"/>
    <w:rsid w:val="00087B5D"/>
    <w:rsid w:val="00090C3A"/>
    <w:rsid w:val="00096132"/>
    <w:rsid w:val="000A2688"/>
    <w:rsid w:val="000A290D"/>
    <w:rsid w:val="000B0528"/>
    <w:rsid w:val="000B084C"/>
    <w:rsid w:val="000B1AE6"/>
    <w:rsid w:val="000C2D13"/>
    <w:rsid w:val="000D5B13"/>
    <w:rsid w:val="000F45AC"/>
    <w:rsid w:val="000F669F"/>
    <w:rsid w:val="000F7490"/>
    <w:rsid w:val="00101B65"/>
    <w:rsid w:val="00104345"/>
    <w:rsid w:val="001072B1"/>
    <w:rsid w:val="0011304C"/>
    <w:rsid w:val="00115F42"/>
    <w:rsid w:val="00121496"/>
    <w:rsid w:val="00125E5D"/>
    <w:rsid w:val="00127496"/>
    <w:rsid w:val="001279AC"/>
    <w:rsid w:val="00127B3B"/>
    <w:rsid w:val="00133C0D"/>
    <w:rsid w:val="001341CE"/>
    <w:rsid w:val="001348A6"/>
    <w:rsid w:val="00135F42"/>
    <w:rsid w:val="00136B8E"/>
    <w:rsid w:val="00141FEB"/>
    <w:rsid w:val="00144B77"/>
    <w:rsid w:val="00150A8B"/>
    <w:rsid w:val="00152708"/>
    <w:rsid w:val="001529B6"/>
    <w:rsid w:val="00153688"/>
    <w:rsid w:val="00153B68"/>
    <w:rsid w:val="00154613"/>
    <w:rsid w:val="001625AB"/>
    <w:rsid w:val="00162686"/>
    <w:rsid w:val="00162EDF"/>
    <w:rsid w:val="001650FD"/>
    <w:rsid w:val="001706C6"/>
    <w:rsid w:val="001754FC"/>
    <w:rsid w:val="00177032"/>
    <w:rsid w:val="00197AE1"/>
    <w:rsid w:val="001A2936"/>
    <w:rsid w:val="001A6869"/>
    <w:rsid w:val="001A72E4"/>
    <w:rsid w:val="001B09FF"/>
    <w:rsid w:val="001B2C56"/>
    <w:rsid w:val="001B40EA"/>
    <w:rsid w:val="001B7F5E"/>
    <w:rsid w:val="001C0630"/>
    <w:rsid w:val="001C3A98"/>
    <w:rsid w:val="001C42BF"/>
    <w:rsid w:val="001C7407"/>
    <w:rsid w:val="001D045F"/>
    <w:rsid w:val="001D13BD"/>
    <w:rsid w:val="001D175F"/>
    <w:rsid w:val="001D216B"/>
    <w:rsid w:val="001D5398"/>
    <w:rsid w:val="001D75FA"/>
    <w:rsid w:val="001E2512"/>
    <w:rsid w:val="001E5AF8"/>
    <w:rsid w:val="001F08E3"/>
    <w:rsid w:val="001F0B4A"/>
    <w:rsid w:val="001F4732"/>
    <w:rsid w:val="001F4C53"/>
    <w:rsid w:val="00207002"/>
    <w:rsid w:val="0020706A"/>
    <w:rsid w:val="002101AC"/>
    <w:rsid w:val="00210B1D"/>
    <w:rsid w:val="00211CAC"/>
    <w:rsid w:val="0023168B"/>
    <w:rsid w:val="00235599"/>
    <w:rsid w:val="002405EA"/>
    <w:rsid w:val="00241EBA"/>
    <w:rsid w:val="00243AEB"/>
    <w:rsid w:val="00244912"/>
    <w:rsid w:val="002454FC"/>
    <w:rsid w:val="00245B1E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342A"/>
    <w:rsid w:val="0028412A"/>
    <w:rsid w:val="002853EE"/>
    <w:rsid w:val="002901CE"/>
    <w:rsid w:val="002A7EBC"/>
    <w:rsid w:val="002B0A67"/>
    <w:rsid w:val="002B1C6E"/>
    <w:rsid w:val="002B2B03"/>
    <w:rsid w:val="002B7B70"/>
    <w:rsid w:val="002C42CE"/>
    <w:rsid w:val="002C4A33"/>
    <w:rsid w:val="002C6A86"/>
    <w:rsid w:val="002C6BBE"/>
    <w:rsid w:val="002C7D63"/>
    <w:rsid w:val="002D399B"/>
    <w:rsid w:val="002D3E2D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9D2"/>
    <w:rsid w:val="00316C26"/>
    <w:rsid w:val="00323506"/>
    <w:rsid w:val="00325162"/>
    <w:rsid w:val="00325E06"/>
    <w:rsid w:val="00326B57"/>
    <w:rsid w:val="00355C71"/>
    <w:rsid w:val="0035650A"/>
    <w:rsid w:val="00362BB3"/>
    <w:rsid w:val="00363F16"/>
    <w:rsid w:val="00363FDD"/>
    <w:rsid w:val="00366713"/>
    <w:rsid w:val="00366918"/>
    <w:rsid w:val="00371D0C"/>
    <w:rsid w:val="003743E4"/>
    <w:rsid w:val="00374C0A"/>
    <w:rsid w:val="00375DE6"/>
    <w:rsid w:val="003806A6"/>
    <w:rsid w:val="003818B1"/>
    <w:rsid w:val="00382DC2"/>
    <w:rsid w:val="00384DB3"/>
    <w:rsid w:val="00387EC1"/>
    <w:rsid w:val="0039026C"/>
    <w:rsid w:val="00391B8F"/>
    <w:rsid w:val="0039310C"/>
    <w:rsid w:val="003A0E2E"/>
    <w:rsid w:val="003A13DC"/>
    <w:rsid w:val="003A2ACA"/>
    <w:rsid w:val="003A38F7"/>
    <w:rsid w:val="003A3E7A"/>
    <w:rsid w:val="003A4B1E"/>
    <w:rsid w:val="003A53AD"/>
    <w:rsid w:val="003B094E"/>
    <w:rsid w:val="003B50CF"/>
    <w:rsid w:val="003C7415"/>
    <w:rsid w:val="003D79EA"/>
    <w:rsid w:val="003E3C75"/>
    <w:rsid w:val="003E4A4B"/>
    <w:rsid w:val="003F65A1"/>
    <w:rsid w:val="003F6D37"/>
    <w:rsid w:val="003F7234"/>
    <w:rsid w:val="00411297"/>
    <w:rsid w:val="004139AF"/>
    <w:rsid w:val="00414B38"/>
    <w:rsid w:val="004153ED"/>
    <w:rsid w:val="00421C96"/>
    <w:rsid w:val="004238BD"/>
    <w:rsid w:val="00434350"/>
    <w:rsid w:val="004355D0"/>
    <w:rsid w:val="00437FB6"/>
    <w:rsid w:val="00442233"/>
    <w:rsid w:val="00442310"/>
    <w:rsid w:val="00445FB5"/>
    <w:rsid w:val="004504B8"/>
    <w:rsid w:val="004521BF"/>
    <w:rsid w:val="00452D42"/>
    <w:rsid w:val="004534E9"/>
    <w:rsid w:val="00454360"/>
    <w:rsid w:val="00456B15"/>
    <w:rsid w:val="00457803"/>
    <w:rsid w:val="00460E2F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B232F"/>
    <w:rsid w:val="004B6BFA"/>
    <w:rsid w:val="004C18C6"/>
    <w:rsid w:val="004D0040"/>
    <w:rsid w:val="004D6968"/>
    <w:rsid w:val="004D6DDC"/>
    <w:rsid w:val="004D6E75"/>
    <w:rsid w:val="004E0E23"/>
    <w:rsid w:val="004E25BC"/>
    <w:rsid w:val="004E311B"/>
    <w:rsid w:val="004E7AB9"/>
    <w:rsid w:val="004F38DD"/>
    <w:rsid w:val="004F4A59"/>
    <w:rsid w:val="004F6045"/>
    <w:rsid w:val="004F621C"/>
    <w:rsid w:val="00503266"/>
    <w:rsid w:val="00506C78"/>
    <w:rsid w:val="00512453"/>
    <w:rsid w:val="00517E35"/>
    <w:rsid w:val="0052108B"/>
    <w:rsid w:val="0052233F"/>
    <w:rsid w:val="005266A6"/>
    <w:rsid w:val="00532F30"/>
    <w:rsid w:val="005353C7"/>
    <w:rsid w:val="00542D36"/>
    <w:rsid w:val="005448D1"/>
    <w:rsid w:val="00546E9A"/>
    <w:rsid w:val="005504DF"/>
    <w:rsid w:val="00550F8F"/>
    <w:rsid w:val="005552B8"/>
    <w:rsid w:val="00557855"/>
    <w:rsid w:val="00557AF4"/>
    <w:rsid w:val="00561A40"/>
    <w:rsid w:val="00565E4F"/>
    <w:rsid w:val="00574E01"/>
    <w:rsid w:val="00577A3A"/>
    <w:rsid w:val="005840C2"/>
    <w:rsid w:val="0058501B"/>
    <w:rsid w:val="0058790A"/>
    <w:rsid w:val="005901DB"/>
    <w:rsid w:val="00592113"/>
    <w:rsid w:val="0059360C"/>
    <w:rsid w:val="005939EE"/>
    <w:rsid w:val="00597E5C"/>
    <w:rsid w:val="005A059D"/>
    <w:rsid w:val="005A535C"/>
    <w:rsid w:val="005B5FD2"/>
    <w:rsid w:val="005B6487"/>
    <w:rsid w:val="005B6C66"/>
    <w:rsid w:val="005C00B9"/>
    <w:rsid w:val="005C119F"/>
    <w:rsid w:val="005C2B95"/>
    <w:rsid w:val="005C7041"/>
    <w:rsid w:val="005D4791"/>
    <w:rsid w:val="005D6FAB"/>
    <w:rsid w:val="005D7647"/>
    <w:rsid w:val="005E0577"/>
    <w:rsid w:val="005E5157"/>
    <w:rsid w:val="005F0AFF"/>
    <w:rsid w:val="005F1A37"/>
    <w:rsid w:val="00612CE4"/>
    <w:rsid w:val="00614C20"/>
    <w:rsid w:val="00615005"/>
    <w:rsid w:val="0061694A"/>
    <w:rsid w:val="00621C55"/>
    <w:rsid w:val="00624068"/>
    <w:rsid w:val="0062673E"/>
    <w:rsid w:val="0063021E"/>
    <w:rsid w:val="006325D8"/>
    <w:rsid w:val="00633DAF"/>
    <w:rsid w:val="006458C4"/>
    <w:rsid w:val="00645DD2"/>
    <w:rsid w:val="00651248"/>
    <w:rsid w:val="00652B49"/>
    <w:rsid w:val="00655C02"/>
    <w:rsid w:val="00664B0A"/>
    <w:rsid w:val="00665FBC"/>
    <w:rsid w:val="00671859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E09"/>
    <w:rsid w:val="006C398A"/>
    <w:rsid w:val="006D10EA"/>
    <w:rsid w:val="006D2493"/>
    <w:rsid w:val="006D39B8"/>
    <w:rsid w:val="006E2888"/>
    <w:rsid w:val="006E646B"/>
    <w:rsid w:val="006F2B3F"/>
    <w:rsid w:val="006F3A17"/>
    <w:rsid w:val="006F7D68"/>
    <w:rsid w:val="00700957"/>
    <w:rsid w:val="00701734"/>
    <w:rsid w:val="0070205D"/>
    <w:rsid w:val="00704AA6"/>
    <w:rsid w:val="00704BFD"/>
    <w:rsid w:val="0071098F"/>
    <w:rsid w:val="007122A0"/>
    <w:rsid w:val="007130C8"/>
    <w:rsid w:val="00714214"/>
    <w:rsid w:val="00715594"/>
    <w:rsid w:val="00721AED"/>
    <w:rsid w:val="00721F27"/>
    <w:rsid w:val="007278B3"/>
    <w:rsid w:val="00730141"/>
    <w:rsid w:val="00733231"/>
    <w:rsid w:val="00733611"/>
    <w:rsid w:val="00733D3A"/>
    <w:rsid w:val="00734AC8"/>
    <w:rsid w:val="007405C5"/>
    <w:rsid w:val="007412A8"/>
    <w:rsid w:val="00741C63"/>
    <w:rsid w:val="00743DA9"/>
    <w:rsid w:val="007446EA"/>
    <w:rsid w:val="00744C24"/>
    <w:rsid w:val="00745F8F"/>
    <w:rsid w:val="007519BB"/>
    <w:rsid w:val="00752981"/>
    <w:rsid w:val="0075528D"/>
    <w:rsid w:val="00757963"/>
    <w:rsid w:val="00762E41"/>
    <w:rsid w:val="00763D54"/>
    <w:rsid w:val="00767853"/>
    <w:rsid w:val="007740E2"/>
    <w:rsid w:val="0077634C"/>
    <w:rsid w:val="00780DED"/>
    <w:rsid w:val="00782FF0"/>
    <w:rsid w:val="00784819"/>
    <w:rsid w:val="00791A81"/>
    <w:rsid w:val="007969B3"/>
    <w:rsid w:val="0079751D"/>
    <w:rsid w:val="007A2B68"/>
    <w:rsid w:val="007B0C78"/>
    <w:rsid w:val="007B6FC7"/>
    <w:rsid w:val="007C0547"/>
    <w:rsid w:val="007C1D7B"/>
    <w:rsid w:val="007C201F"/>
    <w:rsid w:val="007E353C"/>
    <w:rsid w:val="007E4044"/>
    <w:rsid w:val="007E7518"/>
    <w:rsid w:val="007F3752"/>
    <w:rsid w:val="007F45BD"/>
    <w:rsid w:val="007F5132"/>
    <w:rsid w:val="007F7234"/>
    <w:rsid w:val="007F7815"/>
    <w:rsid w:val="008006AF"/>
    <w:rsid w:val="00800CA9"/>
    <w:rsid w:val="008015BC"/>
    <w:rsid w:val="0080490D"/>
    <w:rsid w:val="00805F7A"/>
    <w:rsid w:val="00806632"/>
    <w:rsid w:val="00806D75"/>
    <w:rsid w:val="0080774F"/>
    <w:rsid w:val="008147E9"/>
    <w:rsid w:val="00814909"/>
    <w:rsid w:val="00816628"/>
    <w:rsid w:val="00823747"/>
    <w:rsid w:val="008243BC"/>
    <w:rsid w:val="008306D4"/>
    <w:rsid w:val="0083750C"/>
    <w:rsid w:val="00844359"/>
    <w:rsid w:val="008444F6"/>
    <w:rsid w:val="00852CBE"/>
    <w:rsid w:val="00867B4F"/>
    <w:rsid w:val="008723D0"/>
    <w:rsid w:val="00873960"/>
    <w:rsid w:val="00874ECA"/>
    <w:rsid w:val="00874F64"/>
    <w:rsid w:val="0088263A"/>
    <w:rsid w:val="008853B1"/>
    <w:rsid w:val="00897025"/>
    <w:rsid w:val="008A1565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6804"/>
    <w:rsid w:val="008D7FAD"/>
    <w:rsid w:val="008E0133"/>
    <w:rsid w:val="008E678C"/>
    <w:rsid w:val="008F0309"/>
    <w:rsid w:val="008F19A6"/>
    <w:rsid w:val="008F2775"/>
    <w:rsid w:val="008F4685"/>
    <w:rsid w:val="008F4FC4"/>
    <w:rsid w:val="008F6619"/>
    <w:rsid w:val="0090343F"/>
    <w:rsid w:val="00913168"/>
    <w:rsid w:val="009170F5"/>
    <w:rsid w:val="009206BA"/>
    <w:rsid w:val="0092150C"/>
    <w:rsid w:val="009218E0"/>
    <w:rsid w:val="00922EFA"/>
    <w:rsid w:val="00923482"/>
    <w:rsid w:val="00923B63"/>
    <w:rsid w:val="00924032"/>
    <w:rsid w:val="00924F78"/>
    <w:rsid w:val="00925BCE"/>
    <w:rsid w:val="00930437"/>
    <w:rsid w:val="00931B0D"/>
    <w:rsid w:val="00932CAA"/>
    <w:rsid w:val="009332BF"/>
    <w:rsid w:val="00934C93"/>
    <w:rsid w:val="00941004"/>
    <w:rsid w:val="00941237"/>
    <w:rsid w:val="00942507"/>
    <w:rsid w:val="00950744"/>
    <w:rsid w:val="00954519"/>
    <w:rsid w:val="00955E21"/>
    <w:rsid w:val="00956FFD"/>
    <w:rsid w:val="009573B9"/>
    <w:rsid w:val="0096062B"/>
    <w:rsid w:val="009647D2"/>
    <w:rsid w:val="00965C28"/>
    <w:rsid w:val="009666AA"/>
    <w:rsid w:val="009668C2"/>
    <w:rsid w:val="00973E8D"/>
    <w:rsid w:val="00974340"/>
    <w:rsid w:val="00974A2A"/>
    <w:rsid w:val="009759F4"/>
    <w:rsid w:val="009869D3"/>
    <w:rsid w:val="00990538"/>
    <w:rsid w:val="0099690A"/>
    <w:rsid w:val="009A6B77"/>
    <w:rsid w:val="009A7066"/>
    <w:rsid w:val="009B26D9"/>
    <w:rsid w:val="009B2A78"/>
    <w:rsid w:val="009B4253"/>
    <w:rsid w:val="009C3348"/>
    <w:rsid w:val="009C5A0D"/>
    <w:rsid w:val="009C6367"/>
    <w:rsid w:val="009C6D2B"/>
    <w:rsid w:val="009E37AE"/>
    <w:rsid w:val="009E4C7B"/>
    <w:rsid w:val="009E5CE0"/>
    <w:rsid w:val="009E6151"/>
    <w:rsid w:val="009E69CE"/>
    <w:rsid w:val="009F30CA"/>
    <w:rsid w:val="00A02D0D"/>
    <w:rsid w:val="00A03790"/>
    <w:rsid w:val="00A06677"/>
    <w:rsid w:val="00A077BE"/>
    <w:rsid w:val="00A10122"/>
    <w:rsid w:val="00A13C01"/>
    <w:rsid w:val="00A1574A"/>
    <w:rsid w:val="00A15B4B"/>
    <w:rsid w:val="00A23AA2"/>
    <w:rsid w:val="00A24795"/>
    <w:rsid w:val="00A309AD"/>
    <w:rsid w:val="00A30F3D"/>
    <w:rsid w:val="00A31BB9"/>
    <w:rsid w:val="00A355DA"/>
    <w:rsid w:val="00A365E8"/>
    <w:rsid w:val="00A36834"/>
    <w:rsid w:val="00A4059F"/>
    <w:rsid w:val="00A438AE"/>
    <w:rsid w:val="00A439ED"/>
    <w:rsid w:val="00A45209"/>
    <w:rsid w:val="00A45811"/>
    <w:rsid w:val="00A51CAA"/>
    <w:rsid w:val="00A5496C"/>
    <w:rsid w:val="00A5566E"/>
    <w:rsid w:val="00A560F7"/>
    <w:rsid w:val="00A6112F"/>
    <w:rsid w:val="00A64447"/>
    <w:rsid w:val="00A6628D"/>
    <w:rsid w:val="00A6671F"/>
    <w:rsid w:val="00A7713E"/>
    <w:rsid w:val="00A83650"/>
    <w:rsid w:val="00A84612"/>
    <w:rsid w:val="00A87597"/>
    <w:rsid w:val="00A87A46"/>
    <w:rsid w:val="00A950FD"/>
    <w:rsid w:val="00A97B96"/>
    <w:rsid w:val="00AA2F98"/>
    <w:rsid w:val="00AA3C90"/>
    <w:rsid w:val="00AA5023"/>
    <w:rsid w:val="00AA766A"/>
    <w:rsid w:val="00AB258C"/>
    <w:rsid w:val="00AB3D3A"/>
    <w:rsid w:val="00AB74BA"/>
    <w:rsid w:val="00AC0C9A"/>
    <w:rsid w:val="00AC110E"/>
    <w:rsid w:val="00AC1B49"/>
    <w:rsid w:val="00AC1C68"/>
    <w:rsid w:val="00AC3E1F"/>
    <w:rsid w:val="00AC547B"/>
    <w:rsid w:val="00AD0368"/>
    <w:rsid w:val="00AD04F6"/>
    <w:rsid w:val="00AD1433"/>
    <w:rsid w:val="00AE18FE"/>
    <w:rsid w:val="00AE30BC"/>
    <w:rsid w:val="00AE623D"/>
    <w:rsid w:val="00AE6347"/>
    <w:rsid w:val="00AF3F47"/>
    <w:rsid w:val="00B02084"/>
    <w:rsid w:val="00B10893"/>
    <w:rsid w:val="00B1187D"/>
    <w:rsid w:val="00B23145"/>
    <w:rsid w:val="00B25EB8"/>
    <w:rsid w:val="00B2751D"/>
    <w:rsid w:val="00B30614"/>
    <w:rsid w:val="00B34102"/>
    <w:rsid w:val="00B34DF2"/>
    <w:rsid w:val="00B3545E"/>
    <w:rsid w:val="00B420B7"/>
    <w:rsid w:val="00B657B7"/>
    <w:rsid w:val="00B81028"/>
    <w:rsid w:val="00B85C42"/>
    <w:rsid w:val="00B963C4"/>
    <w:rsid w:val="00B96C78"/>
    <w:rsid w:val="00BA0878"/>
    <w:rsid w:val="00BA1A4F"/>
    <w:rsid w:val="00BB3A6A"/>
    <w:rsid w:val="00BB6E97"/>
    <w:rsid w:val="00BC1015"/>
    <w:rsid w:val="00BC593D"/>
    <w:rsid w:val="00BD1570"/>
    <w:rsid w:val="00BD1AAA"/>
    <w:rsid w:val="00BE6E40"/>
    <w:rsid w:val="00BF0345"/>
    <w:rsid w:val="00BF108A"/>
    <w:rsid w:val="00BF15E2"/>
    <w:rsid w:val="00BF51B9"/>
    <w:rsid w:val="00BF557D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005F"/>
    <w:rsid w:val="00C31AEA"/>
    <w:rsid w:val="00C32190"/>
    <w:rsid w:val="00C323B6"/>
    <w:rsid w:val="00C404F1"/>
    <w:rsid w:val="00C41877"/>
    <w:rsid w:val="00C42489"/>
    <w:rsid w:val="00C43314"/>
    <w:rsid w:val="00C440A3"/>
    <w:rsid w:val="00C44BDB"/>
    <w:rsid w:val="00C50812"/>
    <w:rsid w:val="00C51335"/>
    <w:rsid w:val="00C51E31"/>
    <w:rsid w:val="00C53052"/>
    <w:rsid w:val="00C630E8"/>
    <w:rsid w:val="00C64B71"/>
    <w:rsid w:val="00C652AB"/>
    <w:rsid w:val="00C65A0B"/>
    <w:rsid w:val="00C65A59"/>
    <w:rsid w:val="00C660C8"/>
    <w:rsid w:val="00C71D26"/>
    <w:rsid w:val="00C87ECA"/>
    <w:rsid w:val="00C91E29"/>
    <w:rsid w:val="00C92FF6"/>
    <w:rsid w:val="00CA082B"/>
    <w:rsid w:val="00CA0F66"/>
    <w:rsid w:val="00CA0F67"/>
    <w:rsid w:val="00CA1384"/>
    <w:rsid w:val="00CA41FB"/>
    <w:rsid w:val="00CA4533"/>
    <w:rsid w:val="00CB607C"/>
    <w:rsid w:val="00CB6D5E"/>
    <w:rsid w:val="00CB7154"/>
    <w:rsid w:val="00CC32A6"/>
    <w:rsid w:val="00CC3559"/>
    <w:rsid w:val="00CC4DA7"/>
    <w:rsid w:val="00CD285B"/>
    <w:rsid w:val="00CD4425"/>
    <w:rsid w:val="00CD6CD9"/>
    <w:rsid w:val="00CD719C"/>
    <w:rsid w:val="00CE1F6D"/>
    <w:rsid w:val="00CE5A6C"/>
    <w:rsid w:val="00CE7CA2"/>
    <w:rsid w:val="00CF0AB1"/>
    <w:rsid w:val="00CF47A2"/>
    <w:rsid w:val="00CF73CF"/>
    <w:rsid w:val="00D0422B"/>
    <w:rsid w:val="00D07048"/>
    <w:rsid w:val="00D10A3C"/>
    <w:rsid w:val="00D13341"/>
    <w:rsid w:val="00D13DED"/>
    <w:rsid w:val="00D1437B"/>
    <w:rsid w:val="00D1629F"/>
    <w:rsid w:val="00D163A5"/>
    <w:rsid w:val="00D16F1E"/>
    <w:rsid w:val="00D20188"/>
    <w:rsid w:val="00D278E4"/>
    <w:rsid w:val="00D31B20"/>
    <w:rsid w:val="00D331B0"/>
    <w:rsid w:val="00D43113"/>
    <w:rsid w:val="00D46AD9"/>
    <w:rsid w:val="00D46FD1"/>
    <w:rsid w:val="00D53911"/>
    <w:rsid w:val="00D62ED8"/>
    <w:rsid w:val="00D64E21"/>
    <w:rsid w:val="00D669DE"/>
    <w:rsid w:val="00D7380D"/>
    <w:rsid w:val="00D7633A"/>
    <w:rsid w:val="00D82133"/>
    <w:rsid w:val="00D823FD"/>
    <w:rsid w:val="00D904FA"/>
    <w:rsid w:val="00DA035E"/>
    <w:rsid w:val="00DB1479"/>
    <w:rsid w:val="00DB2828"/>
    <w:rsid w:val="00DB376D"/>
    <w:rsid w:val="00DC00EA"/>
    <w:rsid w:val="00DC092F"/>
    <w:rsid w:val="00DC3FFF"/>
    <w:rsid w:val="00DC558C"/>
    <w:rsid w:val="00DC6E49"/>
    <w:rsid w:val="00DD0C61"/>
    <w:rsid w:val="00DD3B7D"/>
    <w:rsid w:val="00DD4738"/>
    <w:rsid w:val="00DD6E68"/>
    <w:rsid w:val="00DF0D3E"/>
    <w:rsid w:val="00DF45C5"/>
    <w:rsid w:val="00DF704F"/>
    <w:rsid w:val="00E00586"/>
    <w:rsid w:val="00E030C3"/>
    <w:rsid w:val="00E03384"/>
    <w:rsid w:val="00E120BD"/>
    <w:rsid w:val="00E161E2"/>
    <w:rsid w:val="00E26618"/>
    <w:rsid w:val="00E324F5"/>
    <w:rsid w:val="00E3290F"/>
    <w:rsid w:val="00E471AB"/>
    <w:rsid w:val="00E546D9"/>
    <w:rsid w:val="00E578DE"/>
    <w:rsid w:val="00E64A26"/>
    <w:rsid w:val="00E666D9"/>
    <w:rsid w:val="00E71D0B"/>
    <w:rsid w:val="00E73E7E"/>
    <w:rsid w:val="00E75A78"/>
    <w:rsid w:val="00E76EF3"/>
    <w:rsid w:val="00E77C85"/>
    <w:rsid w:val="00E801C6"/>
    <w:rsid w:val="00E817D3"/>
    <w:rsid w:val="00E82508"/>
    <w:rsid w:val="00E85522"/>
    <w:rsid w:val="00E85954"/>
    <w:rsid w:val="00E91CC3"/>
    <w:rsid w:val="00E91ED8"/>
    <w:rsid w:val="00E91F26"/>
    <w:rsid w:val="00EA0B0F"/>
    <w:rsid w:val="00EA6217"/>
    <w:rsid w:val="00EA6443"/>
    <w:rsid w:val="00EB3136"/>
    <w:rsid w:val="00EB43F2"/>
    <w:rsid w:val="00EC0224"/>
    <w:rsid w:val="00EC27FF"/>
    <w:rsid w:val="00EC2917"/>
    <w:rsid w:val="00EC785F"/>
    <w:rsid w:val="00ED6277"/>
    <w:rsid w:val="00ED64D1"/>
    <w:rsid w:val="00ED7AB8"/>
    <w:rsid w:val="00EE065E"/>
    <w:rsid w:val="00EE147E"/>
    <w:rsid w:val="00EE2785"/>
    <w:rsid w:val="00EE2E17"/>
    <w:rsid w:val="00EE752D"/>
    <w:rsid w:val="00EF74EF"/>
    <w:rsid w:val="00EF7EDE"/>
    <w:rsid w:val="00EF7F48"/>
    <w:rsid w:val="00F0060A"/>
    <w:rsid w:val="00F02D00"/>
    <w:rsid w:val="00F13F99"/>
    <w:rsid w:val="00F14594"/>
    <w:rsid w:val="00F20EAF"/>
    <w:rsid w:val="00F2645D"/>
    <w:rsid w:val="00F27DC0"/>
    <w:rsid w:val="00F32C35"/>
    <w:rsid w:val="00F36BF8"/>
    <w:rsid w:val="00F400B8"/>
    <w:rsid w:val="00F41537"/>
    <w:rsid w:val="00F42B9E"/>
    <w:rsid w:val="00F464FE"/>
    <w:rsid w:val="00F50205"/>
    <w:rsid w:val="00F50FC5"/>
    <w:rsid w:val="00F51577"/>
    <w:rsid w:val="00F55A87"/>
    <w:rsid w:val="00F62BD3"/>
    <w:rsid w:val="00F636C4"/>
    <w:rsid w:val="00F74915"/>
    <w:rsid w:val="00F77414"/>
    <w:rsid w:val="00F80F34"/>
    <w:rsid w:val="00F85550"/>
    <w:rsid w:val="00F8622A"/>
    <w:rsid w:val="00F86736"/>
    <w:rsid w:val="00F87B4A"/>
    <w:rsid w:val="00F91BDF"/>
    <w:rsid w:val="00FA25CF"/>
    <w:rsid w:val="00FA3B43"/>
    <w:rsid w:val="00FA5023"/>
    <w:rsid w:val="00FA54C1"/>
    <w:rsid w:val="00FB1C1F"/>
    <w:rsid w:val="00FB1DB3"/>
    <w:rsid w:val="00FB5778"/>
    <w:rsid w:val="00FB6FED"/>
    <w:rsid w:val="00FC0537"/>
    <w:rsid w:val="00FC24DF"/>
    <w:rsid w:val="00FC64FB"/>
    <w:rsid w:val="00FC65ED"/>
    <w:rsid w:val="00FC76F1"/>
    <w:rsid w:val="00FD3269"/>
    <w:rsid w:val="00FD361C"/>
    <w:rsid w:val="00FE236F"/>
    <w:rsid w:val="00FE23E8"/>
    <w:rsid w:val="00FF2773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B6173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1">
    <w:name w:val="heading 1"/>
    <w:basedOn w:val="a"/>
    <w:next w:val="a"/>
    <w:link w:val="10"/>
    <w:uiPriority w:val="9"/>
    <w:qFormat/>
    <w:rsid w:val="006F7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7D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17351-7267-42F2-9767-8514C2AC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13</Pages>
  <Words>5155</Words>
  <Characters>29388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116</cp:revision>
  <cp:lastPrinted>2021-11-22T12:06:00Z</cp:lastPrinted>
  <dcterms:created xsi:type="dcterms:W3CDTF">2020-10-15T12:22:00Z</dcterms:created>
  <dcterms:modified xsi:type="dcterms:W3CDTF">2021-12-13T12:31:00Z</dcterms:modified>
</cp:coreProperties>
</file>