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A" w:rsidRDefault="00266C3A" w:rsidP="00266C3A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66C3A" w:rsidRDefault="00266C3A" w:rsidP="00266C3A">
      <w:pPr>
        <w:ind w:firstLine="540"/>
        <w:jc w:val="center"/>
        <w:rPr>
          <w:b/>
          <w:sz w:val="28"/>
          <w:szCs w:val="28"/>
        </w:rPr>
      </w:pPr>
    </w:p>
    <w:p w:rsidR="00266C3A" w:rsidRPr="005D60C8" w:rsidRDefault="00266C3A" w:rsidP="00266C3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640"/>
        <w:gridCol w:w="3306"/>
        <w:gridCol w:w="1985"/>
      </w:tblGrid>
      <w:tr w:rsidR="00266C3A" w:rsidRPr="00AB53F9" w:rsidTr="003E4431">
        <w:trPr>
          <w:trHeight w:val="241"/>
        </w:trPr>
        <w:tc>
          <w:tcPr>
            <w:tcW w:w="3640" w:type="dxa"/>
            <w:shd w:val="clear" w:color="auto" w:fill="auto"/>
          </w:tcPr>
          <w:p w:rsidR="00266C3A" w:rsidRPr="00AB53F9" w:rsidRDefault="00456FE1" w:rsidP="003E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266C3A">
              <w:rPr>
                <w:sz w:val="28"/>
                <w:szCs w:val="28"/>
              </w:rPr>
              <w:t xml:space="preserve">февраля  2017   года                      </w:t>
            </w:r>
          </w:p>
        </w:tc>
        <w:tc>
          <w:tcPr>
            <w:tcW w:w="3306" w:type="dxa"/>
            <w:shd w:val="clear" w:color="auto" w:fill="auto"/>
          </w:tcPr>
          <w:p w:rsidR="00266C3A" w:rsidRPr="00AB53F9" w:rsidRDefault="00266C3A" w:rsidP="003E4431">
            <w:pPr>
              <w:jc w:val="center"/>
              <w:rPr>
                <w:sz w:val="28"/>
                <w:szCs w:val="28"/>
              </w:rPr>
            </w:pPr>
            <w:r w:rsidRPr="00AB53F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1985" w:type="dxa"/>
            <w:shd w:val="clear" w:color="auto" w:fill="auto"/>
          </w:tcPr>
          <w:p w:rsidR="00266C3A" w:rsidRPr="00AB53F9" w:rsidRDefault="00266C3A" w:rsidP="003E4431">
            <w:pPr>
              <w:jc w:val="right"/>
              <w:rPr>
                <w:sz w:val="28"/>
                <w:szCs w:val="28"/>
              </w:rPr>
            </w:pPr>
            <w:r w:rsidRPr="00AB53F9">
              <w:rPr>
                <w:sz w:val="28"/>
                <w:szCs w:val="28"/>
              </w:rPr>
              <w:t xml:space="preserve">№ </w:t>
            </w:r>
            <w:r w:rsidR="00456FE1">
              <w:rPr>
                <w:sz w:val="28"/>
                <w:szCs w:val="28"/>
              </w:rPr>
              <w:t xml:space="preserve"> 139</w:t>
            </w:r>
            <w:bookmarkStart w:id="0" w:name="_GoBack"/>
            <w:bookmarkEnd w:id="0"/>
          </w:p>
        </w:tc>
      </w:tr>
    </w:tbl>
    <w:p w:rsidR="008E2F41" w:rsidRPr="005A4491" w:rsidRDefault="008E2F41" w:rsidP="008E2F41">
      <w:pPr>
        <w:ind w:firstLine="360"/>
        <w:jc w:val="center"/>
        <w:rPr>
          <w:b/>
          <w:sz w:val="28"/>
          <w:szCs w:val="28"/>
        </w:rPr>
      </w:pPr>
    </w:p>
    <w:p w:rsidR="008E2F41" w:rsidRDefault="008E2F41" w:rsidP="00A65E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6C3A" w:rsidRDefault="00266C3A" w:rsidP="00A65E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6C3A" w:rsidRDefault="00266C3A" w:rsidP="00A65E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5E8D" w:rsidRPr="00A65E8D" w:rsidRDefault="00A65E8D" w:rsidP="00266C3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E8D">
        <w:rPr>
          <w:rFonts w:ascii="Times New Roman" w:hAnsi="Times New Roman" w:cs="Times New Roman"/>
          <w:b w:val="0"/>
          <w:sz w:val="28"/>
          <w:szCs w:val="28"/>
        </w:rPr>
        <w:t>О предельном уровне соотношения среднемесячной заработной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E8D">
        <w:rPr>
          <w:rFonts w:ascii="Times New Roman" w:hAnsi="Times New Roman" w:cs="Times New Roman"/>
          <w:b w:val="0"/>
          <w:sz w:val="28"/>
          <w:szCs w:val="28"/>
        </w:rPr>
        <w:t>платы руководителей, их заместителей, главных бухгалтеров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 w:rsidRPr="00A65E8D">
        <w:rPr>
          <w:rFonts w:ascii="Times New Roman" w:hAnsi="Times New Roman" w:cs="Times New Roman"/>
          <w:b w:val="0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b w:val="0"/>
          <w:sz w:val="28"/>
          <w:szCs w:val="28"/>
        </w:rPr>
        <w:t>Благодарненского муниципального района С</w:t>
      </w:r>
      <w:r w:rsidRPr="00A65E8D">
        <w:rPr>
          <w:rFonts w:ascii="Times New Roman" w:hAnsi="Times New Roman" w:cs="Times New Roman"/>
          <w:b w:val="0"/>
          <w:sz w:val="28"/>
          <w:szCs w:val="28"/>
        </w:rPr>
        <w:t>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E8D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Благодарненского муниципального района Ставропольского края</w:t>
      </w:r>
      <w:r w:rsidRPr="00A65E8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E8D">
        <w:rPr>
          <w:rFonts w:ascii="Times New Roman" w:hAnsi="Times New Roman" w:cs="Times New Roman"/>
          <w:b w:val="0"/>
          <w:sz w:val="28"/>
          <w:szCs w:val="28"/>
        </w:rPr>
        <w:t>и среднемесячной заработной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E8D">
        <w:rPr>
          <w:rFonts w:ascii="Times New Roman" w:hAnsi="Times New Roman" w:cs="Times New Roman"/>
          <w:b w:val="0"/>
          <w:sz w:val="28"/>
          <w:szCs w:val="28"/>
        </w:rPr>
        <w:t>работников этих предприятий</w:t>
      </w:r>
    </w:p>
    <w:p w:rsidR="00266C3A" w:rsidRDefault="00266C3A" w:rsidP="00266C3A">
      <w:pPr>
        <w:pStyle w:val="ConsPlusNormal"/>
        <w:jc w:val="both"/>
      </w:pPr>
    </w:p>
    <w:p w:rsidR="00266C3A" w:rsidRDefault="00266C3A" w:rsidP="00266C3A">
      <w:pPr>
        <w:pStyle w:val="ConsPlusNormal"/>
        <w:jc w:val="both"/>
      </w:pPr>
    </w:p>
    <w:p w:rsidR="00266C3A" w:rsidRDefault="00266C3A" w:rsidP="00266C3A">
      <w:pPr>
        <w:pStyle w:val="ConsPlusNormal"/>
        <w:jc w:val="both"/>
      </w:pPr>
    </w:p>
    <w:p w:rsidR="00266C3A" w:rsidRDefault="00266C3A" w:rsidP="00266C3A">
      <w:pPr>
        <w:pStyle w:val="ConsPlusNormal"/>
        <w:jc w:val="both"/>
      </w:pPr>
    </w:p>
    <w:p w:rsidR="00266C3A" w:rsidRDefault="00A65E8D" w:rsidP="00266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5E8D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A65E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A65E8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65E8D">
        <w:rPr>
          <w:rFonts w:ascii="Times New Roman" w:hAnsi="Times New Roman" w:cs="Times New Roman"/>
          <w:sz w:val="28"/>
          <w:szCs w:val="28"/>
        </w:rPr>
        <w:t xml:space="preserve"> Положения об условиях оплаты труда руководителей </w:t>
      </w:r>
      <w:r w:rsidR="00AA3029">
        <w:rPr>
          <w:rFonts w:ascii="Times New Roman" w:hAnsi="Times New Roman" w:cs="Times New Roman"/>
          <w:sz w:val="28"/>
          <w:szCs w:val="28"/>
        </w:rPr>
        <w:t>муниципальных</w:t>
      </w:r>
      <w:r w:rsidRPr="00A65E8D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AA3029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Pr="00A65E8D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утвержденного постановлением </w:t>
      </w:r>
      <w:r w:rsidR="00AA3029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муниципального района Ставропольского края  </w:t>
      </w:r>
      <w:r w:rsidRPr="00A65E8D">
        <w:rPr>
          <w:rFonts w:ascii="Times New Roman" w:hAnsi="Times New Roman" w:cs="Times New Roman"/>
          <w:sz w:val="28"/>
          <w:szCs w:val="28"/>
        </w:rPr>
        <w:t>от</w:t>
      </w:r>
      <w:r w:rsidR="007D3032">
        <w:rPr>
          <w:rFonts w:ascii="Times New Roman" w:hAnsi="Times New Roman" w:cs="Times New Roman"/>
          <w:sz w:val="28"/>
          <w:szCs w:val="28"/>
        </w:rPr>
        <w:t xml:space="preserve"> 06 февраля 2017 года</w:t>
      </w:r>
      <w:r w:rsidRPr="00A65E8D">
        <w:rPr>
          <w:rFonts w:ascii="Times New Roman" w:hAnsi="Times New Roman" w:cs="Times New Roman"/>
          <w:sz w:val="28"/>
          <w:szCs w:val="28"/>
        </w:rPr>
        <w:t xml:space="preserve"> </w:t>
      </w:r>
      <w:r w:rsidR="006A46D6">
        <w:rPr>
          <w:rFonts w:ascii="Times New Roman" w:hAnsi="Times New Roman" w:cs="Times New Roman"/>
          <w:sz w:val="28"/>
          <w:szCs w:val="28"/>
        </w:rPr>
        <w:t xml:space="preserve"> </w:t>
      </w:r>
      <w:r w:rsidR="007D3032">
        <w:rPr>
          <w:rFonts w:ascii="Times New Roman" w:hAnsi="Times New Roman" w:cs="Times New Roman"/>
          <w:sz w:val="28"/>
          <w:szCs w:val="28"/>
        </w:rPr>
        <w:t>№</w:t>
      </w:r>
      <w:r w:rsidR="00A243CB">
        <w:rPr>
          <w:rFonts w:ascii="Times New Roman" w:hAnsi="Times New Roman" w:cs="Times New Roman"/>
          <w:sz w:val="28"/>
          <w:szCs w:val="28"/>
        </w:rPr>
        <w:t xml:space="preserve"> </w:t>
      </w:r>
      <w:r w:rsidR="007D3032">
        <w:rPr>
          <w:rFonts w:ascii="Times New Roman" w:hAnsi="Times New Roman" w:cs="Times New Roman"/>
          <w:sz w:val="28"/>
          <w:szCs w:val="28"/>
        </w:rPr>
        <w:t>113</w:t>
      </w:r>
      <w:r w:rsidRPr="00A65E8D">
        <w:rPr>
          <w:rFonts w:ascii="Times New Roman" w:hAnsi="Times New Roman" w:cs="Times New Roman"/>
          <w:sz w:val="28"/>
          <w:szCs w:val="28"/>
        </w:rPr>
        <w:t xml:space="preserve"> </w:t>
      </w:r>
      <w:r w:rsidR="006A46D6">
        <w:rPr>
          <w:rFonts w:ascii="Times New Roman" w:hAnsi="Times New Roman" w:cs="Times New Roman"/>
          <w:sz w:val="28"/>
          <w:szCs w:val="28"/>
        </w:rPr>
        <w:t xml:space="preserve"> </w:t>
      </w:r>
      <w:r w:rsidRPr="00A65E8D">
        <w:rPr>
          <w:rFonts w:ascii="Times New Roman" w:hAnsi="Times New Roman" w:cs="Times New Roman"/>
          <w:sz w:val="28"/>
          <w:szCs w:val="28"/>
        </w:rPr>
        <w:t xml:space="preserve">"Об условиях оплаты труда руководителей </w:t>
      </w:r>
      <w:r w:rsidR="00AA3029">
        <w:rPr>
          <w:rFonts w:ascii="Times New Roman" w:hAnsi="Times New Roman" w:cs="Times New Roman"/>
          <w:sz w:val="28"/>
          <w:szCs w:val="28"/>
        </w:rPr>
        <w:t>муниципальных</w:t>
      </w:r>
      <w:r w:rsidRPr="00A65E8D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AA3029" w:rsidRPr="00AA3029">
        <w:rPr>
          <w:rFonts w:ascii="Times New Roman" w:hAnsi="Times New Roman" w:cs="Times New Roman"/>
          <w:sz w:val="28"/>
          <w:szCs w:val="28"/>
        </w:rPr>
        <w:t xml:space="preserve"> </w:t>
      </w:r>
      <w:r w:rsidR="00AA3029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Pr="00A65E8D">
        <w:rPr>
          <w:rFonts w:ascii="Times New Roman" w:hAnsi="Times New Roman" w:cs="Times New Roman"/>
          <w:sz w:val="28"/>
          <w:szCs w:val="28"/>
        </w:rPr>
        <w:t xml:space="preserve">", </w:t>
      </w:r>
      <w:r w:rsidR="00AA3029">
        <w:rPr>
          <w:rFonts w:ascii="Times New Roman" w:hAnsi="Times New Roman" w:cs="Times New Roman"/>
          <w:sz w:val="28"/>
          <w:szCs w:val="28"/>
        </w:rPr>
        <w:t>администрация Благодарненского муниципального района Ставропольского края</w:t>
      </w:r>
      <w:r w:rsidR="00AA3029" w:rsidRPr="00A6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3A" w:rsidRDefault="00266C3A" w:rsidP="00266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C3A" w:rsidRDefault="00266C3A" w:rsidP="00266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8D" w:rsidRPr="00A65E8D" w:rsidRDefault="00266C3A" w:rsidP="00266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5E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5E8D" w:rsidRDefault="00A65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A" w:rsidRPr="00A65E8D" w:rsidRDefault="00266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E8D" w:rsidRDefault="00266C3A" w:rsidP="00266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5E8D" w:rsidRPr="00A65E8D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</w:t>
      </w:r>
      <w:r w:rsidR="00AA3029">
        <w:rPr>
          <w:rFonts w:ascii="Times New Roman" w:hAnsi="Times New Roman" w:cs="Times New Roman"/>
          <w:sz w:val="28"/>
          <w:szCs w:val="28"/>
        </w:rPr>
        <w:t>муниципальных у</w:t>
      </w:r>
      <w:r w:rsidR="00A65E8D" w:rsidRPr="00A65E8D">
        <w:rPr>
          <w:rFonts w:ascii="Times New Roman" w:hAnsi="Times New Roman" w:cs="Times New Roman"/>
          <w:sz w:val="28"/>
          <w:szCs w:val="28"/>
        </w:rPr>
        <w:t>нитарных предприятий</w:t>
      </w:r>
      <w:r w:rsidR="00AA3029" w:rsidRPr="00AA3029">
        <w:rPr>
          <w:rFonts w:ascii="Times New Roman" w:hAnsi="Times New Roman" w:cs="Times New Roman"/>
          <w:sz w:val="28"/>
          <w:szCs w:val="28"/>
        </w:rPr>
        <w:t xml:space="preserve"> </w:t>
      </w:r>
      <w:r w:rsidR="00AA3029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="00A65E8D" w:rsidRPr="00A65E8D">
        <w:rPr>
          <w:rFonts w:ascii="Times New Roman" w:hAnsi="Times New Roman" w:cs="Times New Roman"/>
          <w:sz w:val="28"/>
          <w:szCs w:val="28"/>
        </w:rPr>
        <w:t>Ставропольского края, подведомственных</w:t>
      </w:r>
      <w:r w:rsidR="00AA3029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</w:t>
      </w:r>
      <w:r w:rsidR="00A65E8D" w:rsidRPr="00A65E8D">
        <w:rPr>
          <w:rFonts w:ascii="Times New Roman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этих предприятий (без учета заработной платы руководителя, его заместителей, главного бухгалтера), в кратности 3.</w:t>
      </w:r>
      <w:proofErr w:type="gramEnd"/>
    </w:p>
    <w:p w:rsidR="006A46D6" w:rsidRDefault="006A46D6" w:rsidP="006A46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C3A" w:rsidRDefault="00266C3A" w:rsidP="006A46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C3A" w:rsidRDefault="00266C3A" w:rsidP="006A46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C3A" w:rsidRDefault="00266C3A" w:rsidP="006A46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6D6" w:rsidRDefault="006A46D6" w:rsidP="006A46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9DC">
        <w:rPr>
          <w:sz w:val="28"/>
          <w:szCs w:val="28"/>
        </w:rPr>
        <w:lastRenderedPageBreak/>
        <w:t xml:space="preserve">2. </w:t>
      </w:r>
      <w:proofErr w:type="gramStart"/>
      <w:r w:rsidRPr="006C19DC">
        <w:rPr>
          <w:sz w:val="28"/>
          <w:szCs w:val="28"/>
        </w:rPr>
        <w:t>Контроль за</w:t>
      </w:r>
      <w:proofErr w:type="gramEnd"/>
      <w:r w:rsidRPr="006C19DC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Благодарненского муниципального района Ставропольского края Сошникова А.А.</w:t>
      </w:r>
    </w:p>
    <w:p w:rsidR="006A46D6" w:rsidRPr="006C19DC" w:rsidRDefault="006A46D6" w:rsidP="006A46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6D6" w:rsidRPr="006C19DC" w:rsidRDefault="006A46D6" w:rsidP="006A46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9DC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</w:t>
      </w:r>
      <w:r w:rsidRPr="006C19DC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6C19DC">
        <w:rPr>
          <w:sz w:val="28"/>
          <w:szCs w:val="28"/>
        </w:rPr>
        <w:t xml:space="preserve"> его официального опубликования.</w:t>
      </w:r>
    </w:p>
    <w:p w:rsidR="006A46D6" w:rsidRDefault="006A46D6" w:rsidP="006A46D6">
      <w:pPr>
        <w:spacing w:line="240" w:lineRule="exact"/>
        <w:jc w:val="both"/>
        <w:rPr>
          <w:sz w:val="28"/>
        </w:rPr>
      </w:pPr>
    </w:p>
    <w:p w:rsidR="006A46D6" w:rsidRDefault="006A46D6" w:rsidP="006A46D6">
      <w:pPr>
        <w:spacing w:line="240" w:lineRule="exact"/>
        <w:jc w:val="both"/>
        <w:rPr>
          <w:sz w:val="28"/>
        </w:rPr>
      </w:pPr>
    </w:p>
    <w:p w:rsidR="00266C3A" w:rsidRDefault="00266C3A" w:rsidP="006A46D6">
      <w:pPr>
        <w:spacing w:line="240" w:lineRule="exact"/>
        <w:jc w:val="both"/>
        <w:rPr>
          <w:sz w:val="28"/>
        </w:rPr>
      </w:pPr>
    </w:p>
    <w:p w:rsidR="00266C3A" w:rsidRDefault="00266C3A" w:rsidP="006A46D6">
      <w:pPr>
        <w:spacing w:line="240" w:lineRule="exact"/>
        <w:jc w:val="both"/>
        <w:rPr>
          <w:sz w:val="28"/>
        </w:rPr>
      </w:pPr>
    </w:p>
    <w:p w:rsidR="00266C3A" w:rsidRDefault="00266C3A" w:rsidP="006A46D6">
      <w:pPr>
        <w:spacing w:line="240" w:lineRule="exact"/>
        <w:jc w:val="both"/>
        <w:rPr>
          <w:sz w:val="28"/>
        </w:rPr>
      </w:pPr>
    </w:p>
    <w:p w:rsidR="006A46D6" w:rsidRDefault="006A46D6" w:rsidP="006A46D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6A46D6" w:rsidRDefault="006A46D6" w:rsidP="006A46D6">
      <w:pPr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муниципального района</w:t>
      </w:r>
    </w:p>
    <w:p w:rsidR="006A46D6" w:rsidRPr="00A65E8D" w:rsidRDefault="006A46D6" w:rsidP="007D3032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>Ставропольского края                                                                 С.Т. Бычков</w:t>
      </w:r>
    </w:p>
    <w:sectPr w:rsidR="006A46D6" w:rsidRPr="00A65E8D" w:rsidSect="00266C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D"/>
    <w:rsid w:val="00266C3A"/>
    <w:rsid w:val="00456FE1"/>
    <w:rsid w:val="006A46D6"/>
    <w:rsid w:val="007D3032"/>
    <w:rsid w:val="008E2F41"/>
    <w:rsid w:val="00A243CB"/>
    <w:rsid w:val="00A65E8D"/>
    <w:rsid w:val="00AA3029"/>
    <w:rsid w:val="00C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E043D46ABB9EB8BBF12FD8F5A12229F08AEFD12257F964E049890EF717F9D5E55ACE0F25C785015D44D37Y0N" TargetMode="External"/><Relationship Id="rId5" Type="http://schemas.openxmlformats.org/officeDocument/2006/relationships/hyperlink" Target="consultantplus://offline/ref=080E043D46ABB9EB8BBF0CF099364C289A03F1F01C2C72C5135BC3CDB87875CA191AF5A1B45337Y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Атамас</cp:lastModifiedBy>
  <cp:revision>8</cp:revision>
  <cp:lastPrinted>2017-02-16T05:29:00Z</cp:lastPrinted>
  <dcterms:created xsi:type="dcterms:W3CDTF">2017-01-13T13:24:00Z</dcterms:created>
  <dcterms:modified xsi:type="dcterms:W3CDTF">2017-02-16T05:29:00Z</dcterms:modified>
</cp:coreProperties>
</file>