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128" w:rsidRPr="000E0128" w:rsidRDefault="000E0128" w:rsidP="000E0128">
      <w:pPr>
        <w:tabs>
          <w:tab w:val="left" w:pos="7230"/>
        </w:tabs>
        <w:spacing w:after="0"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0E0128">
        <w:rPr>
          <w:rFonts w:ascii="Times New Roman" w:eastAsia="Times New Roman" w:hAnsi="Times New Roman" w:cs="Times New Roman"/>
          <w:sz w:val="56"/>
          <w:szCs w:val="56"/>
        </w:rPr>
        <w:t>ПОСТАНОВЛЕНИЕ</w:t>
      </w:r>
    </w:p>
    <w:p w:rsidR="000E0128" w:rsidRPr="000E0128" w:rsidRDefault="000E0128" w:rsidP="000E0128">
      <w:pPr>
        <w:spacing w:after="0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0E0128" w:rsidRPr="000E0128" w:rsidRDefault="000E0128" w:rsidP="000E0128">
      <w:pPr>
        <w:spacing w:after="0"/>
        <w:ind w:left="-142" w:right="-14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0128">
        <w:rPr>
          <w:rFonts w:ascii="Times New Roman" w:eastAsia="Times New Roman" w:hAnsi="Times New Roman" w:cs="Times New Roman"/>
          <w:sz w:val="28"/>
          <w:szCs w:val="28"/>
        </w:rPr>
        <w:t>АДМИНИСТРАЦИИ БЛАГОДАРНЕНСКОГО МУНИЦИПАЛЬНОГО  ОКРУГА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E0128" w:rsidRPr="000E0128" w:rsidTr="008B1E6A">
        <w:trPr>
          <w:trHeight w:val="261"/>
        </w:trPr>
        <w:tc>
          <w:tcPr>
            <w:tcW w:w="655" w:type="dxa"/>
          </w:tcPr>
          <w:p w:rsidR="000E0128" w:rsidRPr="000E0128" w:rsidRDefault="000E0128" w:rsidP="008B1E6A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07</w:t>
            </w:r>
          </w:p>
        </w:tc>
        <w:tc>
          <w:tcPr>
            <w:tcW w:w="1271" w:type="dxa"/>
          </w:tcPr>
          <w:p w:rsidR="000E0128" w:rsidRPr="000E0128" w:rsidRDefault="000E0128" w:rsidP="008B1E6A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E0128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июля </w:t>
            </w:r>
          </w:p>
        </w:tc>
        <w:tc>
          <w:tcPr>
            <w:tcW w:w="1660" w:type="dxa"/>
          </w:tcPr>
          <w:p w:rsidR="000E0128" w:rsidRPr="000E0128" w:rsidRDefault="000E0128" w:rsidP="008B1E6A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E0128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0E0128" w:rsidRPr="000E0128" w:rsidRDefault="000E0128" w:rsidP="008B1E6A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E0128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E0128" w:rsidRPr="000E0128" w:rsidRDefault="000E0128" w:rsidP="008B1E6A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E0128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E0128" w:rsidRPr="000E0128" w:rsidRDefault="000E0128" w:rsidP="008B1E6A">
            <w:pPr>
              <w:tabs>
                <w:tab w:val="left" w:pos="1862"/>
              </w:tabs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653</w:t>
            </w:r>
          </w:p>
        </w:tc>
      </w:tr>
    </w:tbl>
    <w:p w:rsidR="00E8465F" w:rsidRPr="00567C0E" w:rsidRDefault="00E8465F" w:rsidP="00E8465F">
      <w:pPr>
        <w:spacing w:after="0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E8465F" w:rsidRPr="00567C0E" w:rsidRDefault="00E8465F" w:rsidP="00E8465F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E359C9" w:rsidRPr="00E359C9" w:rsidRDefault="00E359C9" w:rsidP="00E359C9">
      <w:pPr>
        <w:suppressAutoHyphens/>
        <w:spacing w:after="0" w:line="240" w:lineRule="exact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bookmarkStart w:id="0" w:name="_Hlk180417213"/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Об </w:t>
      </w:r>
      <w:bookmarkStart w:id="1" w:name="_Hlk219387498"/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организации и осуществлении регистрации (учета) избирателей, участников референдума на территории </w:t>
      </w:r>
      <w:r w:rsidR="00160A82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Благодарненского 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муниципального округа Ставропольского края</w:t>
      </w:r>
      <w:bookmarkEnd w:id="1"/>
    </w:p>
    <w:bookmarkEnd w:id="0"/>
    <w:p w:rsidR="00E359C9" w:rsidRPr="00E359C9" w:rsidRDefault="00E359C9" w:rsidP="00E359C9">
      <w:pPr>
        <w:suppressAutoHyphens/>
        <w:spacing w:after="0" w:line="240" w:lineRule="exact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</w:p>
    <w:p w:rsidR="00E359C9" w:rsidRPr="00E359C9" w:rsidRDefault="00E359C9" w:rsidP="00B65B8D">
      <w:pPr>
        <w:suppressAutoHyphens/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В соответствии с Федеральным законом от 15 ноября 1997 г.  № 143-ФЗ «Об актах гражданского состояния», Федеральным законом                                          от 12 июня 2002 г. № 67-ФЗ «Об основных гарантиях избирательных прав и права на участие в референдуме граждан Российской Федерации», Федеральным законом от 08 июня 2020 г. № 168-ФЗ «О едином федеральном информационном регистре, содержащем сведения о населении Российской Федерации», Положением о Государственной системе регистрации (учета) избирателей, участников референдума в Российской Федерации, утвержденным постановлением Центральной избирательной комиссии Российской Федерации от 25 февраля 2026 г.  № 218/1683-8, распоряжением Губернатора Ставропольского края от 24 марта 2006 г. № 245-р «О мерах по реализации Положения о Государственной системе регистрации (учета) избирателей, участников референдума в Российской Федерации, утвержденного постановлением Центральной избирательной комиссии Российской Федерации от 25 февраля 2026 г. № 218/1683-8, на территории Ставропольского края», </w:t>
      </w:r>
      <w:bookmarkStart w:id="2" w:name="_Hlk231828378"/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постановлением избирательной комиссии Ставропольского края от 29 мая 2026 г. № 151/1083-7 «Об обеспечении функционирования Государственной системы регистрации (учета) избирателей, участников референдума на территории Ставропольского края» </w:t>
      </w:r>
      <w:bookmarkEnd w:id="2"/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администрация </w:t>
      </w:r>
      <w:r w:rsidR="00160A82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Благодарненского 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муниципального округа Ставропольского края</w:t>
      </w: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ПОСТАНОВЛЯЕТ:</w:t>
      </w: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bookmarkStart w:id="3" w:name="_Hlk180153770"/>
    </w:p>
    <w:bookmarkEnd w:id="3"/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 xml:space="preserve">1. Утвердить прилагаемый </w:t>
      </w:r>
      <w:bookmarkStart w:id="4" w:name="_Hlk223612105"/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Порядок сбора и передачи информации об избирателях, участниках референдума и установления численности зарегистрированных избирателей, участников референдума на территории </w:t>
      </w:r>
      <w:r w:rsidR="00160A82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Благодарненского 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муниципального округа Ставропольского края.</w:t>
      </w:r>
    </w:p>
    <w:bookmarkEnd w:id="4"/>
    <w:p w:rsidR="00E359C9" w:rsidRPr="00E359C9" w:rsidRDefault="00E359C9" w:rsidP="00E359C9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</w:p>
    <w:p w:rsidR="00E359C9" w:rsidRDefault="00E359C9" w:rsidP="00E359C9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2. Определить отдел </w:t>
      </w:r>
      <w:r w:rsidR="00160A82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по правовым, организационным и общим вопросам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администрации </w:t>
      </w:r>
      <w:r w:rsidR="00160A82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Благодарненского 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муниципального округа Ставропольского 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lastRenderedPageBreak/>
        <w:t>края</w:t>
      </w:r>
      <w:r w:rsidR="00D75B18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/</w:t>
      </w:r>
      <w:proofErr w:type="spellStart"/>
      <w:r w:rsidR="00D75B18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Шурховецкая</w:t>
      </w:r>
      <w:proofErr w:type="spellEnd"/>
      <w:r w:rsidR="00D75B18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/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ответственным за организацию и осуществление регистрации (учета) избирателей, участников референдума на территории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Благодарненского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муниципального округа Ставропольского края. </w:t>
      </w:r>
    </w:p>
    <w:p w:rsidR="00E359C9" w:rsidRPr="00E359C9" w:rsidRDefault="00E359C9" w:rsidP="00E359C9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</w:p>
    <w:p w:rsidR="00E359C9" w:rsidRPr="00E359C9" w:rsidRDefault="00346A8D" w:rsidP="00E359C9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3</w:t>
      </w:r>
      <w:r w:rsidR="00E359C9"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. Признать утратившими силу постановления администрации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Благодарненского</w:t>
      </w:r>
      <w:r w:rsidR="00E359C9"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городского</w:t>
      </w:r>
      <w:r w:rsidR="00E359C9"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округа Ставропольского края:</w:t>
      </w: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 xml:space="preserve">от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18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июня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2018 г. №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693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«Об организации и осуществлении регистрации (учета) избирателей, участников референдума на территории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Благодарненского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района Ставропольского края»;</w:t>
      </w: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 xml:space="preserve">от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24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июня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2019 г. №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1042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«О внесении изменений в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состав рабочей группы по координации работы по проведению регистрации (учета) избирателей, участников референдума, проживающих на территории Благодарненского района Ставропольского края, утвержденный постановлением администрации Благодарненского городского округа Ставропольского края 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от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18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июня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2018 г. № </w:t>
      </w:r>
      <w:r w:rsid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693.</w:t>
      </w: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</w:r>
    </w:p>
    <w:p w:rsidR="00E359C9" w:rsidRPr="00E359C9" w:rsidRDefault="00E359C9" w:rsidP="00AC6280">
      <w:pPr>
        <w:suppressAutoHyphens/>
        <w:autoSpaceDE w:val="0"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4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 xml:space="preserve">. Контроль за выполнением настоящего постановления </w:t>
      </w:r>
      <w:r w:rsidR="00AC6280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>оставляю за собой.</w:t>
      </w:r>
    </w:p>
    <w:p w:rsidR="00E359C9" w:rsidRPr="00E359C9" w:rsidRDefault="00E359C9" w:rsidP="00E359C9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</w:pPr>
    </w:p>
    <w:p w:rsidR="002209F5" w:rsidRDefault="00E359C9" w:rsidP="00346A8D">
      <w:pPr>
        <w:suppressAutoHyphens/>
        <w:spacing w:after="0"/>
        <w:contextualSpacing w:val="0"/>
        <w:rPr>
          <w:sz w:val="28"/>
          <w:szCs w:val="28"/>
        </w:rPr>
      </w:pP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ab/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>5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 xml:space="preserve">. Настоящее постановление вступает в силу 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>на следующий день после</w:t>
      </w:r>
      <w:r w:rsidRPr="00E359C9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 xml:space="preserve"> дня его опубликования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zh-CN"/>
        </w:rPr>
        <w:t>.</w:t>
      </w:r>
    </w:p>
    <w:p w:rsidR="00E8465F" w:rsidRPr="00567C0E" w:rsidRDefault="00E8465F" w:rsidP="00E8465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E8465F" w:rsidRPr="00567C0E" w:rsidRDefault="00E8465F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E8465F" w:rsidRDefault="00346A8D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Исполняющий полномочия </w:t>
      </w:r>
      <w:r w:rsidR="00403342">
        <w:rPr>
          <w:rFonts w:ascii="Times New Roman" w:hAnsi="Times New Roman" w:cs="Times New Roman"/>
          <w:b w:val="0"/>
          <w:sz w:val="28"/>
          <w:szCs w:val="28"/>
        </w:rPr>
        <w:t>Глав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4033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03342" w:rsidRDefault="00403342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346A8D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</w:p>
    <w:p w:rsidR="00346A8D" w:rsidRDefault="00403342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="00346A8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346A8D" w:rsidRDefault="00346A8D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Первый заместитель главы администрации</w:t>
      </w:r>
    </w:p>
    <w:p w:rsidR="00346A8D" w:rsidRDefault="00346A8D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Благодарненского муниципального округа</w:t>
      </w:r>
    </w:p>
    <w:p w:rsidR="00403342" w:rsidRPr="00567C0E" w:rsidRDefault="00346A8D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="0040334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Н.Д. Федюнина</w:t>
      </w:r>
    </w:p>
    <w:p w:rsidR="00DA420E" w:rsidRDefault="00DA420E" w:rsidP="00E8465F">
      <w:pPr>
        <w:rPr>
          <w:rFonts w:ascii="Times New Roman" w:hAnsi="Times New Roman"/>
          <w:b w:val="0"/>
          <w:sz w:val="28"/>
          <w:szCs w:val="28"/>
        </w:rPr>
      </w:pPr>
    </w:p>
    <w:p w:rsidR="00DA420E" w:rsidRDefault="00DA420E" w:rsidP="00E8465F">
      <w:pPr>
        <w:rPr>
          <w:rFonts w:ascii="Times New Roman" w:hAnsi="Times New Roman"/>
          <w:b w:val="0"/>
          <w:sz w:val="28"/>
          <w:szCs w:val="28"/>
        </w:rPr>
      </w:pPr>
    </w:p>
    <w:p w:rsidR="00DA420E" w:rsidRDefault="00DA420E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346A8D" w:rsidRDefault="00346A8D" w:rsidP="00E8465F">
      <w:pPr>
        <w:rPr>
          <w:rFonts w:ascii="Times New Roman" w:hAnsi="Times New Roman"/>
          <w:b w:val="0"/>
          <w:sz w:val="28"/>
          <w:szCs w:val="28"/>
        </w:rPr>
      </w:pPr>
    </w:p>
    <w:p w:rsidR="00B505BC" w:rsidRDefault="00B505BC" w:rsidP="00E8465F">
      <w:pPr>
        <w:rPr>
          <w:rFonts w:ascii="Times New Roman" w:hAnsi="Times New Roman"/>
          <w:b w:val="0"/>
          <w:sz w:val="28"/>
          <w:szCs w:val="28"/>
        </w:rPr>
      </w:pPr>
    </w:p>
    <w:p w:rsidR="00B505BC" w:rsidRDefault="00B505BC" w:rsidP="00E8465F">
      <w:pPr>
        <w:rPr>
          <w:rFonts w:ascii="Times New Roman" w:hAnsi="Times New Roman"/>
          <w:b w:val="0"/>
          <w:sz w:val="28"/>
          <w:szCs w:val="28"/>
        </w:rPr>
      </w:pPr>
    </w:p>
    <w:p w:rsidR="00B505BC" w:rsidRDefault="00B505BC" w:rsidP="00E8465F">
      <w:pPr>
        <w:rPr>
          <w:rFonts w:ascii="Times New Roman" w:hAnsi="Times New Roman"/>
          <w:b w:val="0"/>
          <w:sz w:val="28"/>
          <w:szCs w:val="28"/>
        </w:rPr>
      </w:pPr>
    </w:p>
    <w:p w:rsidR="00B505BC" w:rsidRDefault="00B505BC" w:rsidP="00E8465F">
      <w:pPr>
        <w:rPr>
          <w:rFonts w:ascii="Times New Roman" w:hAnsi="Times New Roman"/>
          <w:b w:val="0"/>
          <w:sz w:val="28"/>
          <w:szCs w:val="28"/>
        </w:rPr>
      </w:pPr>
    </w:p>
    <w:p w:rsidR="00B505BC" w:rsidRDefault="00B505BC" w:rsidP="00E8465F">
      <w:pPr>
        <w:rPr>
          <w:rFonts w:ascii="Times New Roman" w:hAnsi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05"/>
        <w:gridCol w:w="4950"/>
      </w:tblGrid>
      <w:tr w:rsidR="005510AC" w:rsidRPr="005510AC" w:rsidTr="00B65B8D">
        <w:tc>
          <w:tcPr>
            <w:tcW w:w="4405" w:type="dxa"/>
          </w:tcPr>
          <w:p w:rsidR="005510AC" w:rsidRPr="005510AC" w:rsidRDefault="005510AC" w:rsidP="005510AC">
            <w:pPr>
              <w:spacing w:after="0"/>
              <w:contextualSpacing w:val="0"/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bookmarkStart w:id="5" w:name="_Hlk155792194"/>
            <w:bookmarkStart w:id="6" w:name="_GoBack"/>
            <w:bookmarkEnd w:id="6"/>
          </w:p>
        </w:tc>
        <w:tc>
          <w:tcPr>
            <w:tcW w:w="4950" w:type="dxa"/>
          </w:tcPr>
          <w:p w:rsidR="005510AC" w:rsidRPr="005510AC" w:rsidRDefault="005510AC" w:rsidP="005510AC">
            <w:pPr>
              <w:spacing w:after="0" w:line="240" w:lineRule="exact"/>
              <w:contextualSpacing w:val="0"/>
              <w:jc w:val="center"/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 w:rsidRPr="005510AC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Утвержден</w:t>
            </w:r>
          </w:p>
          <w:p w:rsidR="005510AC" w:rsidRPr="005510AC" w:rsidRDefault="005510AC" w:rsidP="00346A8D">
            <w:pPr>
              <w:spacing w:after="0" w:line="240" w:lineRule="exact"/>
              <w:contextualSpacing w:val="0"/>
              <w:jc w:val="center"/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 w:rsidRPr="005510AC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постановлением администрации </w:t>
            </w:r>
            <w:r w:rsidR="00346A8D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Благодарненского</w:t>
            </w:r>
            <w:r w:rsidRPr="005510AC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муниципального округа Ставропольского края</w:t>
            </w:r>
          </w:p>
        </w:tc>
      </w:tr>
      <w:tr w:rsidR="005510AC" w:rsidRPr="005510AC" w:rsidTr="00B65B8D">
        <w:tc>
          <w:tcPr>
            <w:tcW w:w="4405" w:type="dxa"/>
          </w:tcPr>
          <w:p w:rsidR="005510AC" w:rsidRPr="005510AC" w:rsidRDefault="005510AC" w:rsidP="005510AC">
            <w:pPr>
              <w:spacing w:after="0"/>
              <w:contextualSpacing w:val="0"/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  <w:tc>
          <w:tcPr>
            <w:tcW w:w="4950" w:type="dxa"/>
          </w:tcPr>
          <w:p w:rsidR="005510AC" w:rsidRPr="005510AC" w:rsidRDefault="005510AC" w:rsidP="00346A8D">
            <w:pPr>
              <w:spacing w:after="0" w:line="240" w:lineRule="exact"/>
              <w:contextualSpacing w:val="0"/>
              <w:jc w:val="center"/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 w:rsidRPr="005510AC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от </w:t>
            </w:r>
            <w:r w:rsidR="00346A8D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07</w:t>
            </w:r>
            <w:r w:rsidRPr="005510AC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ию</w:t>
            </w:r>
            <w:r w:rsidR="00346A8D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ля</w:t>
            </w:r>
            <w:r w:rsidRPr="005510AC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2026 г. № </w:t>
            </w:r>
            <w:r w:rsidR="00346A8D">
              <w:rPr>
                <w:rFonts w:ascii="Times New Roman" w:eastAsia="Calibr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653</w:t>
            </w:r>
          </w:p>
        </w:tc>
      </w:tr>
      <w:bookmarkEnd w:id="5"/>
    </w:tbl>
    <w:p w:rsidR="005510AC" w:rsidRPr="005510AC" w:rsidRDefault="005510AC" w:rsidP="005510AC">
      <w:pPr>
        <w:spacing w:after="0"/>
        <w:contextualSpacing w:val="0"/>
        <w:rPr>
          <w:rFonts w:ascii="Times New Roman" w:eastAsia="Calibri" w:hAnsi="Times New Roman" w:cs="Times New Roman"/>
          <w:b w:val="0"/>
          <w:noProof w:val="0"/>
          <w:sz w:val="16"/>
          <w:szCs w:val="16"/>
          <w:lang w:eastAsia="en-US"/>
        </w:rPr>
      </w:pPr>
    </w:p>
    <w:p w:rsidR="005510AC" w:rsidRPr="005510AC" w:rsidRDefault="005510AC" w:rsidP="005510AC">
      <w:pPr>
        <w:spacing w:after="0" w:line="240" w:lineRule="exact"/>
        <w:contextualSpacing w:val="0"/>
        <w:jc w:val="center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</w:p>
    <w:p w:rsidR="005510AC" w:rsidRPr="005510AC" w:rsidRDefault="005510AC" w:rsidP="005510AC">
      <w:pPr>
        <w:spacing w:after="0" w:line="240" w:lineRule="exact"/>
        <w:contextualSpacing w:val="0"/>
        <w:jc w:val="center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  <w:r w:rsidRPr="005510AC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  <w:t>ПОРЯДОК</w:t>
      </w:r>
    </w:p>
    <w:p w:rsidR="005510AC" w:rsidRPr="005510AC" w:rsidRDefault="005510AC" w:rsidP="005510AC">
      <w:pPr>
        <w:spacing w:after="0" w:line="240" w:lineRule="exact"/>
        <w:contextualSpacing w:val="0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  <w:r w:rsidRPr="005510AC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  <w:t xml:space="preserve">сбора и передачи информации об избирателях, участниках референдума и установления численности зарегистрированных избирателей, участников референдума на территории </w:t>
      </w:r>
      <w:r w:rsidR="00346A8D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  <w:t>Благодарненского</w:t>
      </w:r>
      <w:r w:rsidRPr="005510AC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  <w:t xml:space="preserve"> муниципального округа Ставропольского края</w:t>
      </w:r>
    </w:p>
    <w:p w:rsidR="005510AC" w:rsidRPr="005510AC" w:rsidRDefault="005510AC" w:rsidP="005510AC">
      <w:pPr>
        <w:spacing w:after="0" w:line="240" w:lineRule="exact"/>
        <w:contextualSpacing w:val="0"/>
        <w:jc w:val="center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</w:p>
    <w:p w:rsidR="005510AC" w:rsidRPr="005510AC" w:rsidRDefault="005510AC" w:rsidP="005510AC">
      <w:pPr>
        <w:spacing w:after="0" w:line="240" w:lineRule="exact"/>
        <w:contextualSpacing w:val="0"/>
        <w:jc w:val="center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1. Порядок сбора и передачи информации об избирателях, участниках референдума:</w:t>
      </w: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1.1. Ежемесячно до 5 числа отдел по вопросам миграции отдела МВД России «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Благодарненский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» предоставляет следующие сведения 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Г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лаве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Благодарненского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муниципального округа Ставропольского края (далее – глава муниципального округа, муниципальный округ) по форме № 1.1риур, указанной в Приложении № 1 </w:t>
      </w:r>
      <w:bookmarkStart w:id="7" w:name="_Hlk221607283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к Положению о Государственной системе регистрации (учета) избирателей, участников референдума в Российской Федерации, утвержденному постановлением Центральной избирательной комиссии Российской Федерации от 25 февраля 2026 г.  № 218/1683-8 (далее- Положение о Государственной системе регистрации (учета) избирателей, участников референдума в Российской Федерации):</w:t>
      </w:r>
      <w:bookmarkEnd w:id="7"/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 фактах выдачи и замены паспорта;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 фактах сдачи паспорта лицами, у которых прекратилось гражданство Российской Федерации;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 фактах регистрации и снятия с регистрационного учета по месту жительства (в отношении вынужденных переселенцев - по месту пребывания) граждан, имеющих паспорт;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об установленных фактах выдачи паспорта гражданина Российской Федерации в нарушение установленного порядка лицу, не являющемуся гражданином Российской Федерации. </w:t>
      </w:r>
    </w:p>
    <w:p w:rsidR="005510AC" w:rsidRPr="005510AC" w:rsidRDefault="005510AC" w:rsidP="005510AC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 xml:space="preserve">1.2. Сведения о государственной регистрации смерти граждан, достигших возраста 14 лет, и сведения о внесении исправлений или изменений в записи актов о смерти получает глава муниципального округа в электронной форме из </w:t>
      </w:r>
      <w:bookmarkStart w:id="8" w:name="_Hlk198123001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Единого государственного реестра записей актов гражданского состояния</w:t>
      </w:r>
      <w:bookmarkEnd w:id="8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посредством использования защищенной сети передачи данных органов государственной власти Ставропольского края </w:t>
      </w:r>
      <w:proofErr w:type="spellStart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VipNet</w:t>
      </w:r>
      <w:proofErr w:type="spellEnd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№ 1760, не реже чем один раз в месяц. Полученные сведения оформляются по форме № 1.2риур, указанной в Приложении № 2 к Положению о Государственной системе регистрации (учета) избирателей, участников референдума в Российской Федерации.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 xml:space="preserve">1.3. До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20 января, 20 апреля, 20 июля, 20 октября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каждого года (и в </w:t>
      </w:r>
      <w:proofErr w:type="spellStart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т.ч</w:t>
      </w:r>
      <w:proofErr w:type="spellEnd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. по завершению призыва) </w:t>
      </w:r>
      <w:r w:rsidRPr="005510AC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ar-SA"/>
        </w:rPr>
        <w:t xml:space="preserve">военный комиссариат </w:t>
      </w:r>
      <w:r w:rsidR="00346A8D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ar-SA"/>
        </w:rPr>
        <w:t>Благодарненского</w:t>
      </w:r>
      <w:r w:rsidRPr="005510AC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ar-SA"/>
        </w:rPr>
        <w:t xml:space="preserve"> муниципальн</w:t>
      </w:r>
      <w:r w:rsidR="00346A8D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ar-SA"/>
        </w:rPr>
        <w:t>ого</w:t>
      </w:r>
      <w:r w:rsidRPr="005510AC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ar-SA"/>
        </w:rPr>
        <w:t xml:space="preserve"> округ</w:t>
      </w:r>
      <w:r w:rsidR="00346A8D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ar-SA"/>
        </w:rPr>
        <w:t>а</w:t>
      </w:r>
      <w:r w:rsidRPr="005510AC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ar-SA"/>
        </w:rPr>
        <w:t xml:space="preserve"> Ставропольского края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предоставляет главе муниципального округа сведения</w:t>
      </w:r>
      <w:r w:rsidRPr="005510AC">
        <w:rPr>
          <w:rFonts w:ascii="Times New Roman" w:eastAsia="Times New Roman" w:hAnsi="Times New Roman" w:cs="Times New Roman"/>
          <w:b w:val="0"/>
          <w:noProof w:val="0"/>
          <w:sz w:val="24"/>
          <w:szCs w:val="24"/>
          <w:lang w:eastAsia="ar-SA"/>
        </w:rPr>
        <w:t xml:space="preserve">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по форме № 1.3риур, указанной в Приложении № 3 к Положению о Государственной системе регистрации (учета) избирателей, участников референдума в Российской Федерации: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о гражданах, призванных на военную службу;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bookmarkStart w:id="9" w:name="_Hlk223612660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о гражданах, поступивших в военные образовательные организации.</w:t>
      </w:r>
    </w:p>
    <w:bookmarkEnd w:id="9"/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1.4. 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Благодарненский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районный суд Ставропольского края,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приняв решение о признании гражданина недееспособным, а также решение о признании дееспособным гражданина, ранее признанного судом недееспособным, сообщает о принятом решении главе муниципального округа </w:t>
      </w:r>
      <w:r w:rsidR="00B62354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по форме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№ 1.5риур, указанной в Приложении № 5 к Положению о Государственной системе регистрации (учета) избирателей, участников референдума в Российской Федерации.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1.5. Сведения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по состоянию на 1 марта, 1 июня, 1 сентября, 1 декабря о совершеннолетних гражданах, поступивших отбывать наказание в виде лишения свободы по приговору суда, и о гражданах, достигших 18-летнего возраста в период отбывания наказания, зарегистрированных по месту жительства до его осуждения в 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Благодарненском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муниципальном округе Ставропольского края,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предоставляются главе муниципального округа Управлением Федеральной службы исполнения наказаний по Ставропольскому краю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до 20 марта, 20 июня, 20 сентября, 20 декабря на бумажном или электронном (машиночитаемом) носителе информации по форме № 1.4риур, указанной в Приложении № 4 к Положению о Государственной системе регистрации (учета) избирателей, участников референдума в Российской Федерации.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1.6. Сведения, указанные в подпунктах 1.1, 1.3 - 1.5 настоящего пункта, передаются по Акту приема-передачи на бумажном носителе, </w:t>
      </w:r>
      <w:bookmarkStart w:id="10" w:name="_Hlk197957710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на защищенных от записи машиночитаемых носителях</w:t>
      </w:r>
      <w:bookmarkEnd w:id="10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или по телекоммуникационным каналам связи с использованием целостной информационной инфраструктуры сервиса гарантированной доставки электронных документов. Формат предоставляемых файлов – в соответствии с Соглашениями о взаимодействии. К машиночитаемому носителю в обязательном порядке прилагается сопроводительное письмо, заверенное соответствующим должностным лицом. В письме указываются имя передаваемого файла, его тип, размер, дата и время создания.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Сведения, указанные в подпункте 1.2 настоящего пункта, полученные из Единого государственного реестра записей актов гражданского состояния, заносятся на защищенный от записи машиночитаемый носитель.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4"/>
          <w:szCs w:val="24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1.7. До 10 числа ежемесячно,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а за 10 и менее дней до дня голосования – ежедневно,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сведения, указанные в подпунктах 1.1-1.5 настоящего пункта, обобщаются специалистом отдела </w:t>
      </w:r>
      <w:r w:rsidR="00346A8D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по правовым, организационным и общим вопросам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администрации</w:t>
      </w:r>
      <w:r w:rsidRPr="005510AC">
        <w:rPr>
          <w:rFonts w:ascii="Times New Roman" w:eastAsia="Times New Roman" w:hAnsi="Times New Roman" w:cs="Times New Roman"/>
          <w:b w:val="0"/>
          <w:noProof w:val="0"/>
          <w:sz w:val="24"/>
          <w:szCs w:val="24"/>
          <w:lang w:eastAsia="ar-SA"/>
        </w:rPr>
        <w:t xml:space="preserve">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муниципального округа, назначенным распоряжением администрации муниципального округа ответственным за работу по регистрации (учету) избирателей, участников референдума на территории муниципального округа и получение сведений о государственной регистрации смерти и сведений о внесении исправлений или изменений в записи актов о смерти, содержащиеся в Едином государственном реестре записей актов гражданского состояния (далее – ответственный специалист администрации), и передаются в избирательную комиссию Ставропольского края с оформлением Акта приема-передачи специалисту информационного центра аппарата избирательной комиссии Ставропольского края, уполномоченному постановлением избирательной комиссии Ставропольского края получать вышеуказанные сведения от главы муниципального округа, в порядке, установленном подпунктом 3.2 пункта 3 постановления избирательной комиссии Ставропольского края от 29 мая 2026 г. № 151/1083-7 «Об обеспечении функционирования Государственной системы регистрации (учета) избирателей, участников референдума на территории Ставропольского края».</w:t>
      </w:r>
    </w:p>
    <w:p w:rsidR="005510AC" w:rsidRPr="005510AC" w:rsidRDefault="005510AC" w:rsidP="005510AC">
      <w:pPr>
        <w:autoSpaceDE w:val="0"/>
        <w:autoSpaceDN w:val="0"/>
        <w:adjustRightInd w:val="0"/>
        <w:spacing w:after="0"/>
        <w:ind w:firstLine="54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1.8. Глава муниципального округа в течение трех рабочих дней, а за 10 и менее дней до дня голосования - незамедлительно, сообщает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избирательной комиссии Ставропольского края сведения о переименовании населенных пунктов, улиц, изменении и присвоении новых адресов жилых домов для учета в работе по формированию и ведению территориального фрагмента Регистра избирателей, участников референдума Государственной автоматизированной системы Российской Федерации «Выборы» (далее – Регистр).</w:t>
      </w:r>
    </w:p>
    <w:p w:rsidR="005510AC" w:rsidRPr="005510AC" w:rsidRDefault="005510AC" w:rsidP="005510AC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>2. Осуществление контроля правильности ввода в базу данных предоставляемых сведений о гражданах.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</w: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Ответственный специалист администрации: </w:t>
      </w: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2.1. Осуществляет контроль за соблюдением порядка предоставления, полнотой и достоверностью сведений.</w:t>
      </w: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2.2. </w:t>
      </w:r>
      <w:bookmarkStart w:id="11" w:name="_Hlk223613136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В соответствии с пунктом 3.7 </w:t>
      </w:r>
      <w:bookmarkEnd w:id="11"/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Положения о Государственной системе регистрации (учета) избирателей, участников референдума в Российской Федерации принимает от специалиста информационного центра аппарата избирательной комиссии Ставропольского края некорректные сведения об избирателях для проведения проверки.</w:t>
      </w: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2.3. Направляет полученные некорректные сведения об избирателях в органы, осуществляющие регистрацию (учет) избирателей, указанные в подпунктах 1.1, 1.4, 1.5 пункта 1 настоящего Порядка, с запросом о проведении проверки корректности представленных сведений, в том числе с использованием системы межведомственного электронного взаимодействия.</w:t>
      </w:r>
      <w:r w:rsidRPr="005510AC">
        <w:rPr>
          <w:rFonts w:ascii="Times New Roman" w:eastAsia="Times New Roman" w:hAnsi="Times New Roman" w:cs="Times New Roman"/>
          <w:b w:val="0"/>
          <w:noProof w:val="0"/>
          <w:sz w:val="24"/>
          <w:szCs w:val="24"/>
          <w:lang w:eastAsia="ar-SA"/>
        </w:rPr>
        <w:t xml:space="preserve"> </w:t>
      </w: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2.4.  Включает</w:t>
      </w:r>
      <w:r w:rsidRPr="005510AC">
        <w:rPr>
          <w:rFonts w:ascii="Times New Roman" w:eastAsia="Times New Roman" w:hAnsi="Times New Roman" w:cs="Times New Roman"/>
          <w:b w:val="0"/>
          <w:noProof w:val="0"/>
          <w:sz w:val="24"/>
          <w:szCs w:val="24"/>
          <w:lang w:eastAsia="ar-SA"/>
        </w:rPr>
        <w:t xml:space="preserve">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результаты проверки в очередные сведения, передаваемые в избирательную комиссию Ставропольского края, в соответствии с подпунктом 1.7 пункта 1 настоящего Порядка.</w:t>
      </w:r>
    </w:p>
    <w:p w:rsidR="005510AC" w:rsidRPr="005510AC" w:rsidRDefault="005510AC" w:rsidP="005510AC">
      <w:pPr>
        <w:suppressAutoHyphens/>
        <w:spacing w:after="0"/>
        <w:ind w:firstLine="708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3 Установление численности избирателей, участников референдума:</w:t>
      </w:r>
    </w:p>
    <w:p w:rsidR="005510AC" w:rsidRPr="005510AC" w:rsidRDefault="005510AC" w:rsidP="005510AC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 xml:space="preserve">3.1. Командиры воинских частей, расположенных на территории муниципального округа, по результатам учета избирателей, участников референдума, проживающих в пределах расположения воинской части, так и за его пределами, не позднее 10 января и 10 июля каждого года заполняют и подписывают сведения о зарегистрированных избирателях, участниках референдума по состоянию на 1 января, 1 июля, а также устанавливают их численность. </w:t>
      </w:r>
    </w:p>
    <w:p w:rsidR="005510AC" w:rsidRPr="005510AC" w:rsidRDefault="005510AC" w:rsidP="005510AC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>Не позднее 10 января и 10 июля каждого года представляют главе муниципального округа сведения о численности зарегистрированных избирателей, участников референдума, проживающих в пределах воинской части, по состоянию на 1 января, 1 июля.</w:t>
      </w:r>
    </w:p>
    <w:p w:rsidR="005510AC" w:rsidRPr="005510AC" w:rsidRDefault="005510AC" w:rsidP="005510AC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 xml:space="preserve">3.2. Специалист информационного центра аппарата избирательной комиссии Ставропольского края 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на основании данных Регистра формирует сведения о количестве избирателей, участников референдума по состоянию на 1 января и 1 июля по форме № 2.1риур, указанной в Приложении № 6 к Положению о Государственной системе регистрации (учета) избирателей, участников референдума в Российской Федерации, и не позднее 10 января и 10 июля каждого года передает главе муниципального округа.</w:t>
      </w:r>
    </w:p>
    <w:p w:rsidR="005510AC" w:rsidRPr="005510AC" w:rsidRDefault="005510AC" w:rsidP="005510AC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>3.3. Глава муниципального округа ежегодно не позднее 15 января и     15 июля на основании сведений, содержащихся в Регистре, и данных о численности военнослужащих, проходящих военную службу по призыву, содержащихся в сведениях, представляемых командиром воинской части, устанавливает численность избирателей, участников референдума, зарегистриро</w:t>
      </w:r>
      <w:r w:rsidR="00B62354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>ванных на территории Благодарненского</w:t>
      </w: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 xml:space="preserve"> муниципального округа по состоянию на 1 января и 1 июля. </w:t>
      </w:r>
    </w:p>
    <w:p w:rsidR="005510AC" w:rsidRPr="005510AC" w:rsidRDefault="005510AC" w:rsidP="005510AC">
      <w:pPr>
        <w:suppressAutoHyphens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</w:pPr>
      <w:r w:rsidRPr="005510AC"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eastAsia="ar-SA"/>
        </w:rPr>
        <w:tab/>
        <w:t>3.4. Ответственный специалист администрации направляет установленную численность избирателей в избирательную комиссию Ставропольского края по форме № 3.2риур, указанной в Приложении № 9 к Положению о Государственной системе регистрации (учета) избирателей, участников референдума в Российской Федерации.</w:t>
      </w:r>
    </w:p>
    <w:p w:rsidR="005510AC" w:rsidRPr="005510AC" w:rsidRDefault="005510AC" w:rsidP="005510AC">
      <w:pPr>
        <w:spacing w:after="0" w:line="240" w:lineRule="exact"/>
        <w:contextualSpacing w:val="0"/>
        <w:jc w:val="left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</w:p>
    <w:p w:rsidR="005510AC" w:rsidRPr="005510AC" w:rsidRDefault="005510AC" w:rsidP="005510AC">
      <w:pPr>
        <w:spacing w:after="0" w:line="240" w:lineRule="exact"/>
        <w:contextualSpacing w:val="0"/>
        <w:jc w:val="left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</w:p>
    <w:p w:rsidR="005510AC" w:rsidRPr="005510AC" w:rsidRDefault="00346A8D" w:rsidP="005510AC">
      <w:pPr>
        <w:spacing w:after="0" w:line="240" w:lineRule="exact"/>
        <w:contextualSpacing w:val="0"/>
        <w:jc w:val="left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  <w:t>________________</w:t>
      </w:r>
    </w:p>
    <w:p w:rsidR="00DA420E" w:rsidRDefault="000E0128" w:rsidP="00E8465F">
      <w:pPr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______</w:t>
      </w:r>
      <w:r w:rsidR="00360FBF">
        <w:rPr>
          <w:rFonts w:ascii="Times New Roman" w:hAnsi="Times New Roman"/>
          <w:b w:val="0"/>
          <w:sz w:val="28"/>
          <w:szCs w:val="28"/>
        </w:rPr>
        <w:t>_______________________________</w:t>
      </w:r>
    </w:p>
    <w:p w:rsidR="006E4DC5" w:rsidRDefault="006E4DC5" w:rsidP="00E8465F">
      <w:pPr>
        <w:rPr>
          <w:rFonts w:ascii="Times New Roman" w:hAnsi="Times New Roman"/>
          <w:b w:val="0"/>
          <w:sz w:val="28"/>
          <w:szCs w:val="28"/>
        </w:rPr>
      </w:pPr>
    </w:p>
    <w:sectPr w:rsidR="006E4DC5" w:rsidSect="0004235C">
      <w:pgSz w:w="11906" w:h="16838"/>
      <w:pgMar w:top="1134" w:right="850" w:bottom="1134" w:left="1701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65F"/>
    <w:rsid w:val="00030FD5"/>
    <w:rsid w:val="0004235C"/>
    <w:rsid w:val="000E0128"/>
    <w:rsid w:val="001260AE"/>
    <w:rsid w:val="001427CF"/>
    <w:rsid w:val="00160A82"/>
    <w:rsid w:val="002209F5"/>
    <w:rsid w:val="00346A8D"/>
    <w:rsid w:val="00360C94"/>
    <w:rsid w:val="00360FBF"/>
    <w:rsid w:val="00381B23"/>
    <w:rsid w:val="003C4C24"/>
    <w:rsid w:val="00403342"/>
    <w:rsid w:val="004852EA"/>
    <w:rsid w:val="00502927"/>
    <w:rsid w:val="005510AC"/>
    <w:rsid w:val="005E2546"/>
    <w:rsid w:val="006B1B17"/>
    <w:rsid w:val="006E4DC5"/>
    <w:rsid w:val="00707A65"/>
    <w:rsid w:val="007D4658"/>
    <w:rsid w:val="00815E01"/>
    <w:rsid w:val="008579CE"/>
    <w:rsid w:val="009B47AE"/>
    <w:rsid w:val="009C53E5"/>
    <w:rsid w:val="00A946CE"/>
    <w:rsid w:val="00AC6280"/>
    <w:rsid w:val="00B023B9"/>
    <w:rsid w:val="00B50462"/>
    <w:rsid w:val="00B505BC"/>
    <w:rsid w:val="00B62354"/>
    <w:rsid w:val="00B65B8D"/>
    <w:rsid w:val="00BC54FB"/>
    <w:rsid w:val="00BC6920"/>
    <w:rsid w:val="00C762F8"/>
    <w:rsid w:val="00CF4A93"/>
    <w:rsid w:val="00D46AF5"/>
    <w:rsid w:val="00D75B18"/>
    <w:rsid w:val="00DA420E"/>
    <w:rsid w:val="00E359C9"/>
    <w:rsid w:val="00E463FE"/>
    <w:rsid w:val="00E8465F"/>
    <w:rsid w:val="00EB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98AF"/>
  <w15:docId w15:val="{B25EE0EC-6BDE-4471-9F38-180C92D3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65F"/>
    <w:pPr>
      <w:spacing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65F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formattext">
    <w:name w:val="formattext"/>
    <w:basedOn w:val="a"/>
    <w:rsid w:val="00E8465F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character" w:customStyle="1" w:styleId="apple-converted-space">
    <w:name w:val="apple-converted-space"/>
    <w:basedOn w:val="a0"/>
    <w:rsid w:val="00E8465F"/>
  </w:style>
  <w:style w:type="character" w:styleId="a4">
    <w:name w:val="Hyperlink"/>
    <w:basedOn w:val="a0"/>
    <w:uiPriority w:val="99"/>
    <w:unhideWhenUsed/>
    <w:rsid w:val="00E8465F"/>
    <w:rPr>
      <w:color w:val="0000FF"/>
      <w:u w:val="single"/>
    </w:rPr>
  </w:style>
  <w:style w:type="table" w:styleId="a5">
    <w:name w:val="Table Grid"/>
    <w:basedOn w:val="a1"/>
    <w:uiPriority w:val="59"/>
    <w:rsid w:val="000423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260AE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60AE"/>
    <w:rPr>
      <w:rFonts w:ascii="Tahoma" w:eastAsiaTheme="minorEastAsia" w:hAnsi="Tahoma" w:cs="Tahoma"/>
      <w:b/>
      <w:noProof/>
      <w:sz w:val="16"/>
      <w:szCs w:val="16"/>
      <w:lang w:eastAsia="ru-RU"/>
    </w:rPr>
  </w:style>
  <w:style w:type="paragraph" w:customStyle="1" w:styleId="Default">
    <w:name w:val="Default"/>
    <w:rsid w:val="002209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5"/>
    <w:rsid w:val="000E0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534F5-4141-4063-9BBB-F7AF06C6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1940</Words>
  <Characters>11058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Номеровченко</cp:lastModifiedBy>
  <cp:revision>6</cp:revision>
  <cp:lastPrinted>2026-07-07T08:33:00Z</cp:lastPrinted>
  <dcterms:created xsi:type="dcterms:W3CDTF">2026-07-07T08:21:00Z</dcterms:created>
  <dcterms:modified xsi:type="dcterms:W3CDTF">2026-08-18T10:24:00Z</dcterms:modified>
</cp:coreProperties>
</file>