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B87" w:rsidRPr="00522501" w:rsidRDefault="00515B87" w:rsidP="00515B87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15B87" w:rsidRPr="00522501" w:rsidRDefault="00515B87" w:rsidP="00515B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5B87" w:rsidRPr="00522501" w:rsidRDefault="00515B87" w:rsidP="00515B87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15B87" w:rsidRPr="00522501" w:rsidTr="004372AC">
        <w:trPr>
          <w:trHeight w:val="261"/>
        </w:trPr>
        <w:tc>
          <w:tcPr>
            <w:tcW w:w="655" w:type="dxa"/>
          </w:tcPr>
          <w:p w:rsidR="00515B87" w:rsidRPr="00522501" w:rsidRDefault="000A6669" w:rsidP="004372A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13</w:t>
            </w:r>
          </w:p>
        </w:tc>
        <w:tc>
          <w:tcPr>
            <w:tcW w:w="1271" w:type="dxa"/>
          </w:tcPr>
          <w:p w:rsidR="00515B87" w:rsidRPr="006F7E93" w:rsidRDefault="00515B87" w:rsidP="004372A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августа </w:t>
            </w:r>
          </w:p>
        </w:tc>
        <w:tc>
          <w:tcPr>
            <w:tcW w:w="1660" w:type="dxa"/>
          </w:tcPr>
          <w:p w:rsidR="00515B87" w:rsidRPr="00522501" w:rsidRDefault="00515B87" w:rsidP="004372A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515B87" w:rsidRPr="00522501" w:rsidRDefault="00515B87" w:rsidP="004372A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515B87" w:rsidRPr="00522501" w:rsidRDefault="00515B87" w:rsidP="004372A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515B87" w:rsidRPr="00522501" w:rsidRDefault="000A6669" w:rsidP="004372AC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839</w:t>
            </w:r>
          </w:p>
        </w:tc>
      </w:tr>
    </w:tbl>
    <w:p w:rsidR="00A30DCF" w:rsidRDefault="00A30DCF" w:rsidP="00A30DCF">
      <w:pPr>
        <w:spacing w:after="0" w:line="240" w:lineRule="auto"/>
      </w:pPr>
    </w:p>
    <w:p w:rsidR="00A30DCF" w:rsidRDefault="00A30DCF" w:rsidP="00A30DCF">
      <w:pPr>
        <w:spacing w:after="0" w:line="240" w:lineRule="auto"/>
      </w:pPr>
    </w:p>
    <w:p w:rsidR="0067412A" w:rsidRDefault="0067412A" w:rsidP="00A30DCF">
      <w:pPr>
        <w:spacing w:after="0" w:line="24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A30DCF" w:rsidRPr="00A30DCF" w:rsidTr="00E02F01">
        <w:tc>
          <w:tcPr>
            <w:tcW w:w="9570" w:type="dxa"/>
          </w:tcPr>
          <w:p w:rsidR="00A30DCF" w:rsidRPr="00A30DCF" w:rsidRDefault="00A30DCF" w:rsidP="005B7AF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0DCF">
              <w:rPr>
                <w:rFonts w:ascii="Times New Roman" w:hAnsi="Times New Roman" w:cs="Times New Roman"/>
                <w:sz w:val="28"/>
                <w:szCs w:val="28"/>
              </w:rPr>
              <w:t xml:space="preserve">О выделении специальных мест для размещения печатных предвыборных агитационных материалов при проведении выборов </w:t>
            </w:r>
            <w:r w:rsidR="00C8119A">
              <w:rPr>
                <w:rFonts w:ascii="Times New Roman" w:hAnsi="Times New Roman" w:cs="Times New Roman"/>
                <w:sz w:val="28"/>
                <w:szCs w:val="28"/>
              </w:rPr>
              <w:t>депутатов Государственной Думы Федерального собрания Российской Федерации девятого созыва и депутатов</w:t>
            </w:r>
            <w:r w:rsidR="005B7AF9">
              <w:rPr>
                <w:rFonts w:ascii="Times New Roman" w:hAnsi="Times New Roman" w:cs="Times New Roman"/>
                <w:sz w:val="28"/>
                <w:szCs w:val="28"/>
              </w:rPr>
              <w:t xml:space="preserve"> Думы Ставропольского края восьмого созыва</w:t>
            </w:r>
            <w:r w:rsidR="00E04BAD">
              <w:rPr>
                <w:rFonts w:ascii="Times New Roman" w:hAnsi="Times New Roman" w:cs="Times New Roman"/>
                <w:sz w:val="28"/>
                <w:szCs w:val="28"/>
              </w:rPr>
              <w:t>, назначенных на 18-20 сентября 2026 года</w:t>
            </w:r>
            <w:r w:rsidR="005B7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0DCF">
              <w:rPr>
                <w:rFonts w:ascii="Times New Roman" w:hAnsi="Times New Roman" w:cs="Times New Roman"/>
                <w:sz w:val="28"/>
                <w:szCs w:val="28"/>
              </w:rPr>
              <w:t>на территории Благодарненского муниципального округа Ставропольского края</w:t>
            </w:r>
          </w:p>
        </w:tc>
      </w:tr>
      <w:bookmarkEnd w:id="0"/>
    </w:tbl>
    <w:p w:rsidR="00A30DCF" w:rsidRDefault="00A30DCF" w:rsidP="00A30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30DCF" w:rsidRDefault="00A30DCF" w:rsidP="00A30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15B87" w:rsidRDefault="00515B87" w:rsidP="00A30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30DCF" w:rsidRDefault="00A30DCF" w:rsidP="00A30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30DCF" w:rsidRDefault="00C051AF" w:rsidP="00515B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9 статьи 68 Федерального закона «О выборах депутатов Государственной Думы Федерального собрания Российской Федерации», частью 7 статьи 37 Закона Ставропольского края «О выборах депутатов Думы Ставропольского края», на основании  постановления территориальной избирательной комиссии Благодарненского района от 12 августа 2026 года №10/93, </w:t>
      </w:r>
      <w:r w:rsidR="00FF0DF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B7AF9">
        <w:rPr>
          <w:rFonts w:ascii="Times New Roman" w:hAnsi="Times New Roman" w:cs="Times New Roman"/>
          <w:sz w:val="28"/>
          <w:szCs w:val="28"/>
        </w:rPr>
        <w:t xml:space="preserve"> </w:t>
      </w:r>
      <w:r w:rsidR="00E02F01">
        <w:rPr>
          <w:rFonts w:ascii="Times New Roman" w:hAnsi="Times New Roman" w:cs="Times New Roman"/>
          <w:sz w:val="28"/>
          <w:szCs w:val="28"/>
        </w:rPr>
        <w:t xml:space="preserve">целях обеспечения равных условий проведения </w:t>
      </w:r>
      <w:r w:rsidR="0067412A">
        <w:rPr>
          <w:rFonts w:ascii="Times New Roman" w:hAnsi="Times New Roman" w:cs="Times New Roman"/>
          <w:sz w:val="28"/>
          <w:szCs w:val="28"/>
        </w:rPr>
        <w:t>предвыборной агитации посредство</w:t>
      </w:r>
      <w:r w:rsidR="00E02F01">
        <w:rPr>
          <w:rFonts w:ascii="Times New Roman" w:hAnsi="Times New Roman" w:cs="Times New Roman"/>
          <w:sz w:val="28"/>
          <w:szCs w:val="28"/>
        </w:rPr>
        <w:t>м размещения предвыборных агитационных материалов на территории каждого избирательного участка, образованного на территории Благодарненского муниципального округа Ставропольского края,</w:t>
      </w:r>
      <w:r w:rsidR="005B7AF9">
        <w:rPr>
          <w:rFonts w:ascii="Times New Roman" w:hAnsi="Times New Roman" w:cs="Times New Roman"/>
          <w:sz w:val="28"/>
          <w:szCs w:val="28"/>
        </w:rPr>
        <w:t xml:space="preserve"> при проведении</w:t>
      </w:r>
      <w:r w:rsidR="00E02F01">
        <w:rPr>
          <w:rFonts w:ascii="Times New Roman" w:hAnsi="Times New Roman" w:cs="Times New Roman"/>
          <w:sz w:val="28"/>
          <w:szCs w:val="28"/>
        </w:rPr>
        <w:t xml:space="preserve"> </w:t>
      </w:r>
      <w:r w:rsidR="005B7AF9" w:rsidRPr="00A30DCF">
        <w:rPr>
          <w:rFonts w:ascii="Times New Roman" w:hAnsi="Times New Roman" w:cs="Times New Roman"/>
          <w:sz w:val="28"/>
          <w:szCs w:val="28"/>
        </w:rPr>
        <w:t xml:space="preserve">выборов </w:t>
      </w:r>
      <w:r w:rsidR="005B7AF9">
        <w:rPr>
          <w:rFonts w:ascii="Times New Roman" w:hAnsi="Times New Roman" w:cs="Times New Roman"/>
          <w:sz w:val="28"/>
          <w:szCs w:val="28"/>
        </w:rPr>
        <w:t>депутатов Государственной Думы Федерального собрания Российской Федерации девятого созыва и депутатов Думы Ставропольского края восьмого созыва</w:t>
      </w:r>
      <w:r w:rsidR="00E04BAD">
        <w:rPr>
          <w:rFonts w:ascii="Times New Roman" w:hAnsi="Times New Roman" w:cs="Times New Roman"/>
          <w:sz w:val="28"/>
          <w:szCs w:val="28"/>
        </w:rPr>
        <w:t>,</w:t>
      </w:r>
      <w:r w:rsidR="005B7AF9">
        <w:rPr>
          <w:rFonts w:ascii="Times New Roman" w:hAnsi="Times New Roman" w:cs="Times New Roman"/>
          <w:sz w:val="28"/>
          <w:szCs w:val="28"/>
        </w:rPr>
        <w:t xml:space="preserve"> </w:t>
      </w:r>
      <w:r w:rsidR="00E02F01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муниципального округа Ставропольского края </w:t>
      </w:r>
    </w:p>
    <w:p w:rsidR="00E02F01" w:rsidRDefault="00E02F01" w:rsidP="0051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F01" w:rsidRDefault="00E02F01" w:rsidP="0051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F01" w:rsidRDefault="00E02F01" w:rsidP="0051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02F01" w:rsidRDefault="00E02F01" w:rsidP="0051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F01" w:rsidRDefault="00E02F01" w:rsidP="0051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F01" w:rsidRDefault="00515B87" w:rsidP="00515B8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B14424">
        <w:rPr>
          <w:rFonts w:ascii="Times New Roman" w:hAnsi="Times New Roman" w:cs="Times New Roman"/>
          <w:sz w:val="28"/>
          <w:szCs w:val="28"/>
        </w:rPr>
        <w:t>Выделить на территории каждого избирательного участка, образованного на территории Благодарненского муниципального округа Ставропольского края</w:t>
      </w:r>
      <w:r w:rsidR="005B7AF9">
        <w:rPr>
          <w:rFonts w:ascii="Times New Roman" w:hAnsi="Times New Roman" w:cs="Times New Roman"/>
          <w:sz w:val="28"/>
          <w:szCs w:val="28"/>
        </w:rPr>
        <w:t>,</w:t>
      </w:r>
      <w:r w:rsidR="00B14424">
        <w:rPr>
          <w:rFonts w:ascii="Times New Roman" w:hAnsi="Times New Roman" w:cs="Times New Roman"/>
          <w:sz w:val="28"/>
          <w:szCs w:val="28"/>
        </w:rPr>
        <w:t xml:space="preserve"> специальные места для размещения печатных предвыборных агитационных материалов при проведении</w:t>
      </w:r>
      <w:r w:rsidR="005B7AF9" w:rsidRPr="005B7AF9">
        <w:rPr>
          <w:rFonts w:ascii="Times New Roman" w:hAnsi="Times New Roman" w:cs="Times New Roman"/>
          <w:sz w:val="28"/>
          <w:szCs w:val="28"/>
        </w:rPr>
        <w:t xml:space="preserve"> </w:t>
      </w:r>
      <w:r w:rsidR="005B7AF9" w:rsidRPr="00A30DCF">
        <w:rPr>
          <w:rFonts w:ascii="Times New Roman" w:hAnsi="Times New Roman" w:cs="Times New Roman"/>
          <w:sz w:val="28"/>
          <w:szCs w:val="28"/>
        </w:rPr>
        <w:t xml:space="preserve">выборов </w:t>
      </w:r>
      <w:r w:rsidR="005B7AF9">
        <w:rPr>
          <w:rFonts w:ascii="Times New Roman" w:hAnsi="Times New Roman" w:cs="Times New Roman"/>
          <w:sz w:val="28"/>
          <w:szCs w:val="28"/>
        </w:rPr>
        <w:t>депутатов Государственной Думы Федерального собрания Российской Федерации девятого созыва и депутатов Думы Ставропольского края восьмого созыва</w:t>
      </w:r>
      <w:r w:rsidR="00B14424">
        <w:rPr>
          <w:rFonts w:ascii="Times New Roman" w:hAnsi="Times New Roman" w:cs="Times New Roman"/>
          <w:sz w:val="28"/>
          <w:szCs w:val="28"/>
        </w:rPr>
        <w:t xml:space="preserve">, назначенных на </w:t>
      </w:r>
      <w:r w:rsidR="005B7AF9">
        <w:rPr>
          <w:rFonts w:ascii="Times New Roman" w:hAnsi="Times New Roman" w:cs="Times New Roman"/>
          <w:sz w:val="28"/>
          <w:szCs w:val="28"/>
        </w:rPr>
        <w:t>18</w:t>
      </w:r>
      <w:r w:rsidR="00E04BAD">
        <w:rPr>
          <w:rFonts w:ascii="Times New Roman" w:hAnsi="Times New Roman" w:cs="Times New Roman"/>
          <w:sz w:val="28"/>
          <w:szCs w:val="28"/>
        </w:rPr>
        <w:t>-</w:t>
      </w:r>
      <w:r w:rsidR="00B14424">
        <w:rPr>
          <w:rFonts w:ascii="Times New Roman" w:hAnsi="Times New Roman" w:cs="Times New Roman"/>
          <w:sz w:val="28"/>
          <w:szCs w:val="28"/>
        </w:rPr>
        <w:t xml:space="preserve"> </w:t>
      </w:r>
      <w:r w:rsidR="005B7AF9">
        <w:rPr>
          <w:rFonts w:ascii="Times New Roman" w:hAnsi="Times New Roman" w:cs="Times New Roman"/>
          <w:sz w:val="28"/>
          <w:szCs w:val="28"/>
        </w:rPr>
        <w:t xml:space="preserve">20 </w:t>
      </w:r>
      <w:r w:rsidR="00B14424">
        <w:rPr>
          <w:rFonts w:ascii="Times New Roman" w:hAnsi="Times New Roman" w:cs="Times New Roman"/>
          <w:sz w:val="28"/>
          <w:szCs w:val="28"/>
        </w:rPr>
        <w:t>сентября 202</w:t>
      </w:r>
      <w:r w:rsidR="005B7AF9">
        <w:rPr>
          <w:rFonts w:ascii="Times New Roman" w:hAnsi="Times New Roman" w:cs="Times New Roman"/>
          <w:sz w:val="28"/>
          <w:szCs w:val="28"/>
        </w:rPr>
        <w:t>6</w:t>
      </w:r>
      <w:r w:rsidR="00B14424">
        <w:rPr>
          <w:rFonts w:ascii="Times New Roman" w:hAnsi="Times New Roman" w:cs="Times New Roman"/>
          <w:sz w:val="28"/>
          <w:szCs w:val="28"/>
        </w:rPr>
        <w:t xml:space="preserve"> года, согласно приложению.</w:t>
      </w:r>
      <w:proofErr w:type="gramEnd"/>
    </w:p>
    <w:p w:rsidR="00B14424" w:rsidRDefault="00B14424" w:rsidP="0067412A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14424" w:rsidRDefault="00515B87" w:rsidP="00515B8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14424">
        <w:rPr>
          <w:rFonts w:ascii="Times New Roman" w:hAnsi="Times New Roman" w:cs="Times New Roman"/>
          <w:sz w:val="28"/>
          <w:szCs w:val="28"/>
        </w:rPr>
        <w:t>Разрешить размещение агитационных материалов в других местах с согласия и на условиях собственников, владельцев объектов.</w:t>
      </w:r>
    </w:p>
    <w:p w:rsidR="00B14424" w:rsidRDefault="00B14424" w:rsidP="00515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4424" w:rsidRDefault="00515B87" w:rsidP="00515B8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</w:t>
      </w:r>
      <w:r w:rsidR="00B14424">
        <w:rPr>
          <w:rFonts w:ascii="Times New Roman" w:hAnsi="Times New Roman" w:cs="Times New Roman"/>
          <w:sz w:val="28"/>
          <w:szCs w:val="28"/>
        </w:rPr>
        <w:t xml:space="preserve">Запретить вывешивать (расклеивать, размещать) печатные агитационные материалы на памятниках, обелисках, зданиях и сооружениях (в том числе опорах уличного освещения) и помещениях, имеющих историческую, культурную, архитектурную ценность, а также на зданиях, в которых размещены </w:t>
      </w:r>
      <w:r w:rsidR="008E134A">
        <w:rPr>
          <w:rFonts w:ascii="Times New Roman" w:hAnsi="Times New Roman" w:cs="Times New Roman"/>
          <w:sz w:val="28"/>
          <w:szCs w:val="28"/>
        </w:rPr>
        <w:t>избирательные комиссии, помещения для голосования.</w:t>
      </w:r>
      <w:proofErr w:type="gramEnd"/>
    </w:p>
    <w:p w:rsidR="008E134A" w:rsidRDefault="008E134A" w:rsidP="00515B87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73477A" w:rsidRDefault="00515B87" w:rsidP="00515B8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7412A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Благодарненского муниципального округа Ставропольского края от </w:t>
      </w:r>
      <w:r w:rsidR="005B7AF9">
        <w:rPr>
          <w:rFonts w:ascii="Times New Roman" w:hAnsi="Times New Roman" w:cs="Times New Roman"/>
          <w:sz w:val="28"/>
          <w:szCs w:val="28"/>
        </w:rPr>
        <w:t>06</w:t>
      </w:r>
      <w:r w:rsidR="0067412A">
        <w:rPr>
          <w:rFonts w:ascii="Times New Roman" w:hAnsi="Times New Roman" w:cs="Times New Roman"/>
          <w:sz w:val="28"/>
          <w:szCs w:val="28"/>
        </w:rPr>
        <w:t xml:space="preserve"> </w:t>
      </w:r>
      <w:r w:rsidR="005B7AF9">
        <w:rPr>
          <w:rFonts w:ascii="Times New Roman" w:hAnsi="Times New Roman" w:cs="Times New Roman"/>
          <w:sz w:val="28"/>
          <w:szCs w:val="28"/>
        </w:rPr>
        <w:t>августа</w:t>
      </w:r>
      <w:r w:rsidR="0067412A">
        <w:rPr>
          <w:rFonts w:ascii="Times New Roman" w:hAnsi="Times New Roman" w:cs="Times New Roman"/>
          <w:sz w:val="28"/>
          <w:szCs w:val="28"/>
        </w:rPr>
        <w:t xml:space="preserve"> 2024 года № 1</w:t>
      </w:r>
      <w:r w:rsidR="005B7AF9">
        <w:rPr>
          <w:rFonts w:ascii="Times New Roman" w:hAnsi="Times New Roman" w:cs="Times New Roman"/>
          <w:sz w:val="28"/>
          <w:szCs w:val="28"/>
        </w:rPr>
        <w:t>006</w:t>
      </w:r>
      <w:r w:rsidR="0067412A">
        <w:rPr>
          <w:rFonts w:ascii="Times New Roman" w:hAnsi="Times New Roman" w:cs="Times New Roman"/>
          <w:sz w:val="28"/>
          <w:szCs w:val="28"/>
        </w:rPr>
        <w:t xml:space="preserve"> «</w:t>
      </w:r>
      <w:r w:rsidR="0067412A" w:rsidRPr="00A30DCF">
        <w:rPr>
          <w:rFonts w:ascii="Times New Roman" w:hAnsi="Times New Roman" w:cs="Times New Roman"/>
          <w:sz w:val="28"/>
          <w:szCs w:val="28"/>
        </w:rPr>
        <w:t xml:space="preserve">О выделении специальных мест для размещения печатных предвыборных агитационных материалов при проведении выборов </w:t>
      </w:r>
      <w:r w:rsidR="005B7AF9">
        <w:rPr>
          <w:rFonts w:ascii="Times New Roman" w:hAnsi="Times New Roman" w:cs="Times New Roman"/>
          <w:sz w:val="28"/>
          <w:szCs w:val="28"/>
        </w:rPr>
        <w:t>Губернатора Ставропольского края</w:t>
      </w:r>
      <w:r w:rsidR="0067412A" w:rsidRPr="00A30DCF">
        <w:rPr>
          <w:rFonts w:ascii="Times New Roman" w:hAnsi="Times New Roman" w:cs="Times New Roman"/>
          <w:sz w:val="28"/>
          <w:szCs w:val="28"/>
        </w:rPr>
        <w:t xml:space="preserve">, назначенных на </w:t>
      </w:r>
      <w:r w:rsidR="005B7AF9">
        <w:rPr>
          <w:rFonts w:ascii="Times New Roman" w:hAnsi="Times New Roman" w:cs="Times New Roman"/>
          <w:sz w:val="28"/>
          <w:szCs w:val="28"/>
        </w:rPr>
        <w:t>06-08 сентября</w:t>
      </w:r>
      <w:r w:rsidR="0067412A" w:rsidRPr="00A30DCF">
        <w:rPr>
          <w:rFonts w:ascii="Times New Roman" w:hAnsi="Times New Roman" w:cs="Times New Roman"/>
          <w:sz w:val="28"/>
          <w:szCs w:val="28"/>
        </w:rPr>
        <w:t xml:space="preserve"> 2024 года на территории Благодарненского муниципального округа Ставропольского края</w:t>
      </w:r>
      <w:r w:rsidR="0067412A">
        <w:rPr>
          <w:rFonts w:ascii="Times New Roman" w:hAnsi="Times New Roman" w:cs="Times New Roman"/>
          <w:sz w:val="28"/>
          <w:szCs w:val="28"/>
        </w:rPr>
        <w:t>».</w:t>
      </w:r>
    </w:p>
    <w:p w:rsidR="0067412A" w:rsidRPr="0067412A" w:rsidRDefault="0067412A" w:rsidP="00674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396F8E" w:rsidP="00396F8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="008E134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E134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5B7AF9">
        <w:rPr>
          <w:rFonts w:ascii="Times New Roman" w:hAnsi="Times New Roman" w:cs="Times New Roman"/>
          <w:sz w:val="28"/>
          <w:szCs w:val="28"/>
        </w:rPr>
        <w:t>возложить на первого заместителя главы администрации Благодарненского муниципального округа Ставропольского края Федюнину Н.Д.</w:t>
      </w:r>
    </w:p>
    <w:p w:rsidR="0067412A" w:rsidRPr="0067412A" w:rsidRDefault="0067412A" w:rsidP="0039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396F8E" w:rsidP="00396F8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E134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E134A" w:rsidRDefault="008E134A" w:rsidP="0067412A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6F8E" w:rsidRDefault="00396F8E" w:rsidP="0067412A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4BAD" w:rsidRDefault="00E04BAD" w:rsidP="0067412A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4BAD" w:rsidRDefault="00E04BAD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8E134A" w:rsidRDefault="0067412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</w:t>
      </w:r>
      <w:r w:rsidR="008E134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E134A">
        <w:rPr>
          <w:rFonts w:ascii="Times New Roman" w:hAnsi="Times New Roman" w:cs="Times New Roman"/>
          <w:sz w:val="28"/>
          <w:szCs w:val="28"/>
        </w:rPr>
        <w:t xml:space="preserve"> края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E134A">
        <w:rPr>
          <w:rFonts w:ascii="Times New Roman" w:hAnsi="Times New Roman" w:cs="Times New Roman"/>
          <w:sz w:val="28"/>
          <w:szCs w:val="28"/>
        </w:rPr>
        <w:t xml:space="preserve">      </w:t>
      </w:r>
      <w:r w:rsidR="00E04BAD">
        <w:rPr>
          <w:rFonts w:ascii="Times New Roman" w:hAnsi="Times New Roman" w:cs="Times New Roman"/>
          <w:sz w:val="28"/>
          <w:szCs w:val="28"/>
        </w:rPr>
        <w:t xml:space="preserve">     </w:t>
      </w:r>
      <w:r w:rsidR="008E134A">
        <w:rPr>
          <w:rFonts w:ascii="Times New Roman" w:hAnsi="Times New Roman" w:cs="Times New Roman"/>
          <w:sz w:val="28"/>
          <w:szCs w:val="28"/>
        </w:rPr>
        <w:t xml:space="preserve">  </w:t>
      </w:r>
      <w:r w:rsidR="00E04BAD">
        <w:rPr>
          <w:rFonts w:ascii="Times New Roman" w:hAnsi="Times New Roman" w:cs="Times New Roman"/>
          <w:sz w:val="28"/>
          <w:szCs w:val="28"/>
        </w:rPr>
        <w:t>А.И. Теньков</w:t>
      </w: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8E134A" w:rsidSect="00A30DCF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8E134A" w:rsidTr="008E134A">
        <w:tc>
          <w:tcPr>
            <w:tcW w:w="7251" w:type="dxa"/>
          </w:tcPr>
          <w:p w:rsidR="008E134A" w:rsidRDefault="008E134A" w:rsidP="008E134A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1" w:type="dxa"/>
          </w:tcPr>
          <w:p w:rsidR="008E134A" w:rsidRDefault="008E134A" w:rsidP="008E134A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362DB8" w:rsidRDefault="008E134A" w:rsidP="008E134A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</w:t>
            </w:r>
          </w:p>
          <w:p w:rsidR="008E134A" w:rsidRDefault="008E134A" w:rsidP="008E134A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  <w:p w:rsidR="0067412A" w:rsidRDefault="000A6669" w:rsidP="00E04BA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13 августа 2026 года № 839</w:t>
            </w:r>
          </w:p>
        </w:tc>
      </w:tr>
    </w:tbl>
    <w:p w:rsidR="00BE3AC7" w:rsidRDefault="00BE3AC7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2DB8" w:rsidRDefault="00362DB8" w:rsidP="00BE3AC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E134A" w:rsidRDefault="00BE3AC7" w:rsidP="00BE3AC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</w:t>
      </w:r>
    </w:p>
    <w:p w:rsidR="00BE3AC7" w:rsidRDefault="00362DB8" w:rsidP="00BE3AC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E3AC7">
        <w:rPr>
          <w:rFonts w:ascii="Times New Roman" w:hAnsi="Times New Roman" w:cs="Times New Roman"/>
          <w:sz w:val="28"/>
          <w:szCs w:val="28"/>
        </w:rPr>
        <w:t>ля размещения печатных агитационных материалов на территории Благодарненского муниципального округа Ставропольского края</w:t>
      </w:r>
    </w:p>
    <w:p w:rsidR="00BE3AC7" w:rsidRDefault="00BE3AC7" w:rsidP="00BE3AC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62DB8" w:rsidRDefault="00362DB8" w:rsidP="00BE3AC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9999"/>
      </w:tblGrid>
      <w:tr w:rsidR="00BE3AC7" w:rsidTr="00BE3AC7">
        <w:tc>
          <w:tcPr>
            <w:tcW w:w="817" w:type="dxa"/>
          </w:tcPr>
          <w:p w:rsidR="00BE3AC7" w:rsidRDefault="00BE3AC7" w:rsidP="00BE3AC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86" w:type="dxa"/>
          </w:tcPr>
          <w:p w:rsidR="00BE3AC7" w:rsidRDefault="00BE3AC7" w:rsidP="00BE3AC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Избирательные участки</w:t>
            </w:r>
          </w:p>
        </w:tc>
        <w:tc>
          <w:tcPr>
            <w:tcW w:w="9999" w:type="dxa"/>
          </w:tcPr>
          <w:p w:rsidR="00BE3AC7" w:rsidRDefault="00BE3AC7" w:rsidP="00BE3AC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специальные места для размещения печатных агитационных материалов</w:t>
            </w:r>
          </w:p>
        </w:tc>
      </w:tr>
      <w:tr w:rsidR="0051691B" w:rsidTr="00BE3AC7">
        <w:tc>
          <w:tcPr>
            <w:tcW w:w="817" w:type="dxa"/>
            <w:vMerge w:val="restart"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71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vMerge w:val="restart"/>
          </w:tcPr>
          <w:p w:rsidR="0051691B" w:rsidRDefault="0067412A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Благодарный</w:t>
            </w: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пер. Школьный (около корпуса № 3 муниципального общеобразовательного учреждения «Средняя общеобразовательная школа № 1»)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Советская (в сквере напротив здания мирового суда)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Комсомольская (напротив здания отдела записи актов гражданского состояния управления записи актов гражданского состояния Ставропольского края по Благодарненскому району)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Советская (около центрального входа муниципального общеобразовательного учреждения «Средняя общеобразовательная школа № 6»)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Московская (территория около дома № 115)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Свободы (рядом с магазином «Автозапчасти»)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Первомайская (около центрального входа государственного бюджетного профессионального образовательного учреждения «Благодарненский агротехнический техникум»)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Ленина (около центрального входа муниципального общеобразовательного учреждения «Средняя общеобразовательная</w:t>
            </w:r>
          </w:p>
        </w:tc>
      </w:tr>
      <w:tr w:rsidR="0051691B" w:rsidTr="00BE3AC7">
        <w:tc>
          <w:tcPr>
            <w:tcW w:w="817" w:type="dxa"/>
            <w:vMerge w:val="restart"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vMerge w:val="restart"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Александрия</w:t>
            </w: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Красная, 242 (территория ярморочной площадки)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 xml:space="preserve">тенд по ул. </w:t>
            </w:r>
            <w:proofErr w:type="gramStart"/>
            <w:r w:rsidR="0051691B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="0051691B"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</w:p>
          <w:p w:rsidR="00362DB8" w:rsidRDefault="00362DB8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Алексеевское</w:t>
            </w: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Ленина, 138 (территория центра села)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ул. Ленина, 104 (около административного здания территориального отдела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Алексевское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Большевик</w:t>
            </w: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Зеленая, 51 (фойе Дом быта)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 объявлений по ул. Зеленая, 49 (рядом с автобусной остановкой)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 объявлений по ул. Юбилейная, 16 (здание газового участка)</w:t>
            </w: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Pr="00F871A4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Бурлацкое</w:t>
            </w: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 объявлений по ул. Красная, 96 (вблизи муниципального учреждения культуры «Дом культуры села Бурлацкое»)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 объявлений по ул. Красная, 104 (вблизи здания территориального отдела села Бурлацкое)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 объявлений по ул. Ленина, 4 (территория ярмарки)</w:t>
            </w: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Елизаветинское</w:t>
            </w: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Ленина, 143 (здание закрытого акционерного общества «Родина»)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Ленина, 147 (вблизи здания почтового отделения)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Красный Воин, 58А (вблизи здания магазина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Юляшка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Каменная Балка</w:t>
            </w: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Школьная, 18 (фойе административного здания территориального отдела села Каменная Балка)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8 Марта (автобусная остановка вблизи магазина ИП Середина А.В.)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8 Марта (рядом со зданием пекарни)</w:t>
            </w:r>
          </w:p>
        </w:tc>
      </w:tr>
      <w:tr w:rsidR="007601A9" w:rsidTr="00BE3AC7">
        <w:tc>
          <w:tcPr>
            <w:tcW w:w="817" w:type="dxa"/>
          </w:tcPr>
          <w:p w:rsidR="007601A9" w:rsidRDefault="007601A9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</w:p>
        </w:tc>
        <w:tc>
          <w:tcPr>
            <w:tcW w:w="3686" w:type="dxa"/>
          </w:tcPr>
          <w:p w:rsidR="007601A9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601A9">
              <w:rPr>
                <w:rFonts w:ascii="Times New Roman" w:hAnsi="Times New Roman" w:cs="Times New Roman"/>
                <w:sz w:val="28"/>
                <w:szCs w:val="28"/>
              </w:rPr>
              <w:t>. Красные Ключи</w:t>
            </w:r>
          </w:p>
        </w:tc>
        <w:tc>
          <w:tcPr>
            <w:tcW w:w="9999" w:type="dxa"/>
          </w:tcPr>
          <w:p w:rsidR="007601A9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601A9">
              <w:rPr>
                <w:rFonts w:ascii="Times New Roman" w:hAnsi="Times New Roman" w:cs="Times New Roman"/>
                <w:sz w:val="28"/>
                <w:szCs w:val="28"/>
              </w:rPr>
              <w:t xml:space="preserve">оска объявлений по ул. Чапаева, 41 (вблизи административного здания территориального отдела </w:t>
            </w:r>
            <w:proofErr w:type="spellStart"/>
            <w:r w:rsidR="007601A9">
              <w:rPr>
                <w:rFonts w:ascii="Times New Roman" w:hAnsi="Times New Roman" w:cs="Times New Roman"/>
                <w:sz w:val="28"/>
                <w:szCs w:val="28"/>
              </w:rPr>
              <w:t>Красноключевского</w:t>
            </w:r>
            <w:proofErr w:type="spellEnd"/>
            <w:r w:rsidR="005E35A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E35A2" w:rsidTr="00BE3AC7">
        <w:tc>
          <w:tcPr>
            <w:tcW w:w="817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686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Мирное</w:t>
            </w:r>
          </w:p>
        </w:tc>
        <w:tc>
          <w:tcPr>
            <w:tcW w:w="9999" w:type="dxa"/>
          </w:tcPr>
          <w:p w:rsidR="005E35A2" w:rsidRDefault="005E35A2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Свобода, 22 (административное здание территориального отдела села Мирное)</w:t>
            </w:r>
          </w:p>
        </w:tc>
      </w:tr>
      <w:tr w:rsidR="005E35A2" w:rsidTr="00BE3AC7">
        <w:tc>
          <w:tcPr>
            <w:tcW w:w="817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E35A2" w:rsidRDefault="005E35A2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Свобода, 26а (рядом со зданием филиала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Агрохлебопродукт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5E35A2" w:rsidTr="00BE3AC7">
        <w:tc>
          <w:tcPr>
            <w:tcW w:w="817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E35A2" w:rsidRDefault="005E35A2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Красная (территория торговой площадки)</w:t>
            </w:r>
          </w:p>
        </w:tc>
      </w:tr>
      <w:tr w:rsidR="005E35A2" w:rsidTr="00BE3AC7">
        <w:tc>
          <w:tcPr>
            <w:tcW w:w="817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686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Сотниковское</w:t>
            </w:r>
          </w:p>
        </w:tc>
        <w:tc>
          <w:tcPr>
            <w:tcW w:w="9999" w:type="dxa"/>
          </w:tcPr>
          <w:p w:rsidR="005E35A2" w:rsidRDefault="005E35A2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Советская (задание территориального отдела с. Сотниковское)</w:t>
            </w:r>
          </w:p>
        </w:tc>
      </w:tr>
      <w:tr w:rsidR="005E35A2" w:rsidTr="00BE3AC7">
        <w:tc>
          <w:tcPr>
            <w:tcW w:w="817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E35A2" w:rsidRDefault="005E35A2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Красная, 179 (территория рынка)</w:t>
            </w:r>
          </w:p>
          <w:p w:rsidR="00362DB8" w:rsidRDefault="00362DB8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DB8" w:rsidRDefault="00362DB8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5A2" w:rsidTr="00BE3AC7">
        <w:tc>
          <w:tcPr>
            <w:tcW w:w="817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3686" w:type="dxa"/>
            <w:vMerge w:val="restart"/>
          </w:tcPr>
          <w:p w:rsidR="005E35A2" w:rsidRDefault="0067412A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E35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35A2">
              <w:rPr>
                <w:rFonts w:ascii="Times New Roman" w:hAnsi="Times New Roman" w:cs="Times New Roman"/>
                <w:sz w:val="28"/>
                <w:szCs w:val="28"/>
              </w:rPr>
              <w:t>Спасское</w:t>
            </w:r>
          </w:p>
        </w:tc>
        <w:tc>
          <w:tcPr>
            <w:tcW w:w="9999" w:type="dxa"/>
          </w:tcPr>
          <w:p w:rsidR="005E35A2" w:rsidRDefault="005E35A2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Красная, 169 (вблизи административного здания территориального отдела села Спасское)</w:t>
            </w:r>
          </w:p>
        </w:tc>
      </w:tr>
      <w:tr w:rsidR="005E35A2" w:rsidTr="00BE3AC7">
        <w:tc>
          <w:tcPr>
            <w:tcW w:w="817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E35A2" w:rsidRDefault="005E35A2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пер. Петренко, 22 (территория ярмарки) </w:t>
            </w:r>
          </w:p>
        </w:tc>
      </w:tr>
      <w:tr w:rsidR="005E35A2" w:rsidTr="00BE3AC7">
        <w:tc>
          <w:tcPr>
            <w:tcW w:w="817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686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Ставропольский</w:t>
            </w:r>
          </w:p>
        </w:tc>
        <w:tc>
          <w:tcPr>
            <w:tcW w:w="9999" w:type="dxa"/>
          </w:tcPr>
          <w:p w:rsidR="005E35A2" w:rsidRDefault="005E35A2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Советская, 3 (фойе муниципального учреждения культуры «Дом культуры поселка Ставропольский»)</w:t>
            </w:r>
          </w:p>
        </w:tc>
      </w:tr>
      <w:tr w:rsidR="005E35A2" w:rsidTr="00BE3AC7">
        <w:tc>
          <w:tcPr>
            <w:tcW w:w="817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E35A2" w:rsidRDefault="005E35A2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 объявлений по ул. Ленина (территория центральной площади)</w:t>
            </w:r>
          </w:p>
        </w:tc>
      </w:tr>
      <w:tr w:rsidR="007601A9" w:rsidTr="00BE3AC7">
        <w:tc>
          <w:tcPr>
            <w:tcW w:w="817" w:type="dxa"/>
          </w:tcPr>
          <w:p w:rsidR="007601A9" w:rsidRDefault="007601A9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</w:p>
        </w:tc>
        <w:tc>
          <w:tcPr>
            <w:tcW w:w="3686" w:type="dxa"/>
          </w:tcPr>
          <w:p w:rsidR="007601A9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601A9">
              <w:rPr>
                <w:rFonts w:ascii="Times New Roman" w:hAnsi="Times New Roman" w:cs="Times New Roman"/>
                <w:sz w:val="28"/>
                <w:szCs w:val="28"/>
              </w:rPr>
              <w:t>. Шишкино</w:t>
            </w:r>
          </w:p>
        </w:tc>
        <w:tc>
          <w:tcPr>
            <w:tcW w:w="9999" w:type="dxa"/>
          </w:tcPr>
          <w:p w:rsidR="007601A9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601A9">
              <w:rPr>
                <w:rFonts w:ascii="Times New Roman" w:hAnsi="Times New Roman" w:cs="Times New Roman"/>
                <w:sz w:val="28"/>
                <w:szCs w:val="28"/>
              </w:rPr>
              <w:t xml:space="preserve">оска объявлений по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Дьякова (рядом с административным зданием закрытого акционерного общества сельскохозяйственного предприятия «Шишкинское»)</w:t>
            </w: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а.Эдельбай</w:t>
            </w:r>
            <w:proofErr w:type="spellEnd"/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ул. Комсомольская, 66 (рядом с магазином 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Хамитовой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З.О.)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ул. Манкаева, 80 (рядом с магазином 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Эреджеповой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362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Комсомольская, 80 (административное здание территориального отдела аула Эдельбай)</w:t>
            </w:r>
          </w:p>
        </w:tc>
      </w:tr>
    </w:tbl>
    <w:p w:rsidR="0067412A" w:rsidRDefault="0067412A" w:rsidP="00B65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2DB8" w:rsidRDefault="00362DB8" w:rsidP="00B65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2DB8" w:rsidRDefault="00362DB8" w:rsidP="00B65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362DB8" w:rsidRPr="00362DB8" w:rsidTr="004372AC">
        <w:trPr>
          <w:trHeight w:val="708"/>
        </w:trPr>
        <w:tc>
          <w:tcPr>
            <w:tcW w:w="7230" w:type="dxa"/>
          </w:tcPr>
          <w:p w:rsidR="00362DB8" w:rsidRPr="00362DB8" w:rsidRDefault="00362DB8" w:rsidP="00362DB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362DB8" w:rsidRPr="00362DB8" w:rsidRDefault="00362DB8" w:rsidP="00362DB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362DB8" w:rsidRPr="00362DB8" w:rsidRDefault="00362DB8" w:rsidP="00362DB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362DB8" w:rsidRPr="00362DB8" w:rsidRDefault="00362DB8" w:rsidP="00362DB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62DB8" w:rsidRPr="00362DB8" w:rsidRDefault="00362DB8" w:rsidP="00362DB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62DB8" w:rsidRPr="00362DB8" w:rsidRDefault="00362DB8" w:rsidP="00362DB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362DB8" w:rsidRDefault="00362DB8" w:rsidP="00B65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362DB8" w:rsidSect="008E134A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44298"/>
    <w:multiLevelType w:val="hybridMultilevel"/>
    <w:tmpl w:val="EEBE79AE"/>
    <w:lvl w:ilvl="0" w:tplc="66DC78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CF"/>
    <w:rsid w:val="000A6669"/>
    <w:rsid w:val="0021761B"/>
    <w:rsid w:val="00362DB8"/>
    <w:rsid w:val="00396F8E"/>
    <w:rsid w:val="00434E52"/>
    <w:rsid w:val="00446EF8"/>
    <w:rsid w:val="004F2924"/>
    <w:rsid w:val="00515B87"/>
    <w:rsid w:val="0051691B"/>
    <w:rsid w:val="005B7AF9"/>
    <w:rsid w:val="005E35A2"/>
    <w:rsid w:val="005F1C4A"/>
    <w:rsid w:val="0067412A"/>
    <w:rsid w:val="0073477A"/>
    <w:rsid w:val="007601A9"/>
    <w:rsid w:val="00761E98"/>
    <w:rsid w:val="008E134A"/>
    <w:rsid w:val="00A30DCF"/>
    <w:rsid w:val="00A54CF9"/>
    <w:rsid w:val="00B14424"/>
    <w:rsid w:val="00B659A0"/>
    <w:rsid w:val="00BE3AC7"/>
    <w:rsid w:val="00C051AF"/>
    <w:rsid w:val="00C8119A"/>
    <w:rsid w:val="00E02F01"/>
    <w:rsid w:val="00E04BAD"/>
    <w:rsid w:val="00F871A4"/>
    <w:rsid w:val="00FF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D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4424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674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74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12A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rsid w:val="00515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D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4424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674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74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12A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rsid w:val="00515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Атамас</cp:lastModifiedBy>
  <cp:revision>6</cp:revision>
  <cp:lastPrinted>2026-08-17T05:42:00Z</cp:lastPrinted>
  <dcterms:created xsi:type="dcterms:W3CDTF">2026-08-12T10:33:00Z</dcterms:created>
  <dcterms:modified xsi:type="dcterms:W3CDTF">2026-08-17T05:43:00Z</dcterms:modified>
</cp:coreProperties>
</file>